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3FBC0B" w14:textId="77777777" w:rsidR="00DA0FFB" w:rsidRDefault="00DA0FFB" w:rsidP="00DA0FFB">
      <w:pPr>
        <w:jc w:val="both"/>
        <w:rPr>
          <w:rFonts w:ascii="Times New Roman" w:hAnsi="Times New Roman"/>
          <w:b/>
          <w:szCs w:val="24"/>
          <w:lang w:val="hr-HR"/>
        </w:rPr>
      </w:pPr>
      <w:r>
        <w:rPr>
          <w:rFonts w:ascii="Times New Roman" w:hAnsi="Times New Roman"/>
          <w:b/>
          <w:szCs w:val="24"/>
          <w:lang w:val="hr-HR"/>
        </w:rPr>
        <w:t>II. BILJEŠKE UZ  KONSOLIDIRANE  FINANCIJSKE IZVJEŠTAJE</w:t>
      </w:r>
    </w:p>
    <w:p w14:paraId="351DE16A" w14:textId="77777777" w:rsidR="00DA0FFB" w:rsidRDefault="00DA0FFB" w:rsidP="00DA0FFB">
      <w:pPr>
        <w:jc w:val="both"/>
        <w:rPr>
          <w:rFonts w:ascii="Times New Roman" w:hAnsi="Times New Roman"/>
          <w:sz w:val="22"/>
          <w:szCs w:val="22"/>
          <w:lang w:val="hr-HR"/>
        </w:rPr>
      </w:pPr>
    </w:p>
    <w:p w14:paraId="565D7D3E" w14:textId="77777777" w:rsidR="00DA0FFB" w:rsidRDefault="00DA0FFB" w:rsidP="00DA0FFB">
      <w:pPr>
        <w:jc w:val="both"/>
        <w:rPr>
          <w:rFonts w:ascii="Times New Roman" w:hAnsi="Times New Roman"/>
          <w:sz w:val="22"/>
          <w:szCs w:val="22"/>
          <w:lang w:val="hr-HR"/>
        </w:rPr>
      </w:pPr>
    </w:p>
    <w:p w14:paraId="5B9A9647" w14:textId="77777777" w:rsidR="00DA0FFB" w:rsidRDefault="00DA0FFB" w:rsidP="00DA0FFB">
      <w:pPr>
        <w:keepNext/>
        <w:outlineLvl w:val="0"/>
        <w:rPr>
          <w:rFonts w:ascii="Times New Roman" w:hAnsi="Times New Roman"/>
          <w:b/>
          <w:sz w:val="22"/>
          <w:szCs w:val="22"/>
          <w:u w:val="single"/>
          <w:lang w:val="hr-HR"/>
        </w:rPr>
      </w:pPr>
      <w:r>
        <w:rPr>
          <w:rFonts w:ascii="Times New Roman" w:hAnsi="Times New Roman"/>
          <w:b/>
          <w:sz w:val="22"/>
          <w:szCs w:val="22"/>
          <w:u w:val="single"/>
          <w:lang w:val="hr-HR"/>
        </w:rPr>
        <w:t xml:space="preserve">1. OPĆI PODACI </w:t>
      </w:r>
    </w:p>
    <w:p w14:paraId="54840B11" w14:textId="77777777" w:rsidR="00DA0FFB" w:rsidRDefault="00DA0FFB" w:rsidP="00DA0FFB">
      <w:pPr>
        <w:jc w:val="both"/>
        <w:rPr>
          <w:rFonts w:ascii="Times New Roman" w:hAnsi="Times New Roman"/>
          <w:sz w:val="22"/>
          <w:szCs w:val="22"/>
          <w:lang w:val="hr-HR"/>
        </w:rPr>
      </w:pPr>
    </w:p>
    <w:p w14:paraId="68A96CE1" w14:textId="3FCA5370"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t>Z</w:t>
      </w:r>
      <w:r w:rsidR="00D25A43">
        <w:rPr>
          <w:rFonts w:ascii="Times New Roman" w:hAnsi="Times New Roman"/>
          <w:sz w:val="22"/>
          <w:szCs w:val="22"/>
          <w:lang w:val="hr-HR"/>
        </w:rPr>
        <w:t>APREŠIĆ, d.o.</w:t>
      </w:r>
      <w:r>
        <w:rPr>
          <w:rFonts w:ascii="Times New Roman" w:hAnsi="Times New Roman"/>
          <w:sz w:val="22"/>
          <w:szCs w:val="22"/>
          <w:lang w:val="hr-HR"/>
        </w:rPr>
        <w:t xml:space="preserve">o. za obavljanje komunalnih djelatnosti (vladajuće društvo) upisano je u sudski registar kod Trgovačkog suda u Zagrebu pod matičnim brojem subjekta (MBS) 080145537, OIB </w:t>
      </w:r>
      <w:r>
        <w:rPr>
          <w:rFonts w:ascii="Times New Roman" w:hAnsi="Times New Roman"/>
          <w:color w:val="3C3A38"/>
          <w:sz w:val="22"/>
          <w:szCs w:val="22"/>
          <w:lang w:val="hr-HR" w:eastAsia="hr-HR"/>
        </w:rPr>
        <w:t>96412232479</w:t>
      </w:r>
      <w:r>
        <w:rPr>
          <w:rFonts w:ascii="Times New Roman" w:hAnsi="Times New Roman"/>
          <w:sz w:val="22"/>
          <w:szCs w:val="22"/>
          <w:lang w:val="hr-HR"/>
        </w:rPr>
        <w:t>.</w:t>
      </w:r>
    </w:p>
    <w:p w14:paraId="46C2EE8C" w14:textId="77777777" w:rsidR="00DA0FFB" w:rsidRDefault="00DA0FFB" w:rsidP="00DA0FFB">
      <w:pPr>
        <w:jc w:val="both"/>
        <w:rPr>
          <w:rFonts w:ascii="Times New Roman" w:hAnsi="Times New Roman"/>
          <w:sz w:val="22"/>
          <w:szCs w:val="22"/>
          <w:u w:val="single"/>
          <w:lang w:val="hr-HR"/>
        </w:rPr>
      </w:pPr>
      <w:r>
        <w:rPr>
          <w:rFonts w:ascii="Times New Roman" w:hAnsi="Times New Roman"/>
          <w:sz w:val="22"/>
          <w:szCs w:val="22"/>
          <w:shd w:val="clear" w:color="auto" w:fill="F8F8F8"/>
          <w:lang w:val="hr-HR" w:eastAsia="hr-HR"/>
        </w:rPr>
        <w:t xml:space="preserve">Na Skupštini vladajućeg društva, održanoj 29.listopada 2020.godine, Odlukom članova društva o nakani smanjenja temeljnog kapitala sa iznosa od 11.792.554,25 eura, za iznos od 973.959,78 eura na iznos od 10.818.594,47 eura, smanjen je iznos temeljnog kapitala. </w:t>
      </w:r>
    </w:p>
    <w:p w14:paraId="3F463F89" w14:textId="77777777" w:rsidR="00DA0FFB" w:rsidRDefault="00DA0FFB" w:rsidP="00DA0FFB">
      <w:pPr>
        <w:widowControl/>
        <w:jc w:val="both"/>
        <w:rPr>
          <w:rFonts w:ascii="Times New Roman" w:hAnsi="Times New Roman"/>
          <w:sz w:val="22"/>
          <w:szCs w:val="22"/>
          <w:lang w:val="hr-HR" w:eastAsia="hr-HR"/>
        </w:rPr>
      </w:pPr>
      <w:r>
        <w:rPr>
          <w:rFonts w:ascii="Times New Roman" w:hAnsi="Times New Roman"/>
          <w:sz w:val="22"/>
          <w:szCs w:val="22"/>
          <w:lang w:val="hr-HR" w:eastAsia="hr-HR"/>
        </w:rPr>
        <w:t>Dana 24.02.2021. godine prema rješenju Trgovačkog suda, provedeno je smanjenje temeljnog kapitala Društva za 973.959,78 eura,  a koje se odnosi na zemljište koje se sastoji od dvije katastarske čestice  na kojem se nalazi crpilište Šibice i za koje je Ministarstvo zaštite okoliša donijelo rješenje u travnju 2020.godine, da se radi o javnom vodnom dobru u općoj uporabi u vlasništvu Republike Hrvatske.</w:t>
      </w:r>
    </w:p>
    <w:p w14:paraId="050039F9" w14:textId="3173D4C8" w:rsidR="00DA0FFB" w:rsidRDefault="00DA0FFB" w:rsidP="00DA0FFB">
      <w:pPr>
        <w:widowControl/>
        <w:jc w:val="both"/>
        <w:rPr>
          <w:rFonts w:ascii="Times New Roman" w:hAnsi="Times New Roman"/>
          <w:sz w:val="22"/>
          <w:szCs w:val="22"/>
          <w:lang w:val="hr-HR" w:eastAsia="hr-HR"/>
        </w:rPr>
      </w:pPr>
      <w:r>
        <w:rPr>
          <w:rFonts w:ascii="Times New Roman" w:hAnsi="Times New Roman"/>
          <w:sz w:val="22"/>
          <w:szCs w:val="22"/>
          <w:lang w:val="hr-HR" w:eastAsia="hr-HR"/>
        </w:rPr>
        <w:t>Obzirom da je na tim česticama Z</w:t>
      </w:r>
      <w:r w:rsidR="00BF3740">
        <w:rPr>
          <w:rFonts w:ascii="Times New Roman" w:hAnsi="Times New Roman"/>
          <w:sz w:val="22"/>
          <w:szCs w:val="22"/>
          <w:lang w:val="hr-HR" w:eastAsia="hr-HR"/>
        </w:rPr>
        <w:t>APREŠIĆ,</w:t>
      </w:r>
      <w:r>
        <w:rPr>
          <w:rFonts w:ascii="Times New Roman" w:hAnsi="Times New Roman"/>
          <w:sz w:val="22"/>
          <w:szCs w:val="22"/>
          <w:lang w:val="hr-HR" w:eastAsia="hr-HR"/>
        </w:rPr>
        <w:t xml:space="preserve"> d.o.o. imao pravo korištenja do 2009. godine i da je ono bilo evidentirano u kapitalu Društva, bilo je potrebno provesti isknjiženje iz poslovnih knjiga Z</w:t>
      </w:r>
      <w:r w:rsidR="00BF3740">
        <w:rPr>
          <w:rFonts w:ascii="Times New Roman" w:hAnsi="Times New Roman"/>
          <w:sz w:val="22"/>
          <w:szCs w:val="22"/>
          <w:lang w:val="hr-HR" w:eastAsia="hr-HR"/>
        </w:rPr>
        <w:t>APREŠIĆ,</w:t>
      </w:r>
      <w:r>
        <w:rPr>
          <w:rFonts w:ascii="Times New Roman" w:hAnsi="Times New Roman"/>
          <w:sz w:val="22"/>
          <w:szCs w:val="22"/>
          <w:lang w:val="hr-HR" w:eastAsia="hr-HR"/>
        </w:rPr>
        <w:t xml:space="preserve"> d.o.o.</w:t>
      </w:r>
    </w:p>
    <w:p w14:paraId="74BCB8B5" w14:textId="565A1D01" w:rsidR="00DA0FFB" w:rsidRDefault="00DA0FFB" w:rsidP="00DA0FFB">
      <w:pPr>
        <w:widowControl/>
        <w:jc w:val="both"/>
        <w:rPr>
          <w:rFonts w:ascii="Times New Roman" w:hAnsi="Times New Roman"/>
          <w:color w:val="FF0000"/>
          <w:sz w:val="22"/>
          <w:szCs w:val="22"/>
          <w:lang w:val="hr-HR"/>
        </w:rPr>
      </w:pPr>
      <w:r>
        <w:rPr>
          <w:rFonts w:ascii="Times New Roman" w:hAnsi="Times New Roman"/>
          <w:sz w:val="22"/>
          <w:szCs w:val="22"/>
          <w:lang w:val="hr-HR"/>
        </w:rPr>
        <w:t xml:space="preserve">  </w:t>
      </w:r>
      <w:r>
        <w:rPr>
          <w:rFonts w:ascii="Times New Roman" w:hAnsi="Times New Roman"/>
          <w:bCs/>
          <w:sz w:val="22"/>
          <w:szCs w:val="22"/>
          <w:lang w:val="hr-HR" w:eastAsia="hr-HR"/>
        </w:rPr>
        <w:t xml:space="preserve">Na sjednici Skupštine vladajućeg Društva  18.12.2023. godine usvojena je </w:t>
      </w:r>
      <w:r w:rsidR="005B61DF">
        <w:rPr>
          <w:rFonts w:ascii="Times New Roman" w:hAnsi="Times New Roman"/>
          <w:bCs/>
          <w:sz w:val="22"/>
          <w:szCs w:val="22"/>
          <w:lang w:val="hr-HR" w:eastAsia="hr-HR"/>
        </w:rPr>
        <w:t>O</w:t>
      </w:r>
      <w:r>
        <w:rPr>
          <w:rFonts w:ascii="Times New Roman" w:hAnsi="Times New Roman"/>
          <w:bCs/>
          <w:sz w:val="22"/>
          <w:szCs w:val="22"/>
          <w:lang w:val="hr-HR" w:eastAsia="hr-HR"/>
        </w:rPr>
        <w:t xml:space="preserve">dluka o usklađenju temeljnog kapitala i njegovih dijelova sa Zakonom o uvođenju eura kao službene valute u Republici Hrvatskoj i Zakonom o trgovačkim društvima.Temeljni kapital iznosi 10.818.560,00 eura te je 19.6.2024. registriran  kod Trgovačkog suda u Zagrebu. </w:t>
      </w:r>
    </w:p>
    <w:p w14:paraId="0706DAE3" w14:textId="77777777" w:rsidR="00DA0FFB" w:rsidRDefault="00DA0FFB" w:rsidP="00DA0FFB">
      <w:pPr>
        <w:jc w:val="both"/>
        <w:rPr>
          <w:rFonts w:ascii="Times New Roman" w:hAnsi="Times New Roman"/>
          <w:sz w:val="22"/>
          <w:szCs w:val="22"/>
          <w:lang w:val="hr-HR"/>
        </w:rPr>
      </w:pPr>
    </w:p>
    <w:p w14:paraId="2D07F5EE" w14:textId="77777777"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t>Upisani temeljni kapital vladajućeg društva je 10.818.560,00 eura i predstavlja sedam (7) nejednakih temeljnih uloga članova društva:</w:t>
      </w:r>
    </w:p>
    <w:p w14:paraId="25727F88" w14:textId="77777777" w:rsidR="00DA0FFB" w:rsidRDefault="00DA0FFB" w:rsidP="00DA0FFB">
      <w:pPr>
        <w:jc w:val="both"/>
        <w:rPr>
          <w:rFonts w:ascii="Times New Roman" w:hAnsi="Times New Roman"/>
          <w:sz w:val="22"/>
          <w:szCs w:val="22"/>
          <w:lang w:val="hr-HR"/>
        </w:rPr>
      </w:pPr>
    </w:p>
    <w:p w14:paraId="3493569B" w14:textId="77777777"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t>Grad Zaprešić 80%..........................................................................................8.654.880,00</w:t>
      </w:r>
    </w:p>
    <w:p w14:paraId="136E35C1" w14:textId="77777777"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t>Općina Brdovec 12%.......................................................................................1.298.220,00</w:t>
      </w:r>
    </w:p>
    <w:p w14:paraId="0610DE7F" w14:textId="77777777"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t>Općina Pušća 2%..............................................................................................  216.360,00</w:t>
      </w:r>
    </w:p>
    <w:p w14:paraId="50345626" w14:textId="77777777"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t>Općina Marija Gorica 3%.................................................................................  324.560,00</w:t>
      </w:r>
    </w:p>
    <w:p w14:paraId="02D9C97F" w14:textId="77777777"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t>Općina Luka 1,3%..............................................................................................140.640,00</w:t>
      </w:r>
    </w:p>
    <w:p w14:paraId="7813D0DE" w14:textId="77777777"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t>Općina Dubravica 1,2%....................................................................................  129.810,00</w:t>
      </w:r>
    </w:p>
    <w:p w14:paraId="2B40DCA6" w14:textId="77777777"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t>Općina Bistra 0,5%.............................................................................................. 54.090,00</w:t>
      </w:r>
    </w:p>
    <w:p w14:paraId="725D8A6B" w14:textId="77777777" w:rsidR="00DA0FFB" w:rsidRDefault="00DA0FFB" w:rsidP="00DA0FFB">
      <w:pPr>
        <w:jc w:val="both"/>
        <w:rPr>
          <w:rFonts w:ascii="Times New Roman" w:hAnsi="Times New Roman"/>
          <w:sz w:val="22"/>
          <w:szCs w:val="22"/>
          <w:lang w:val="hr-HR"/>
        </w:rPr>
      </w:pPr>
    </w:p>
    <w:p w14:paraId="09941AF8" w14:textId="0D8B968C"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t>Z</w:t>
      </w:r>
      <w:r w:rsidR="00D25A43">
        <w:rPr>
          <w:rFonts w:ascii="Times New Roman" w:hAnsi="Times New Roman"/>
          <w:sz w:val="22"/>
          <w:szCs w:val="22"/>
          <w:lang w:val="hr-HR"/>
        </w:rPr>
        <w:t>APREŠIĆ,</w:t>
      </w:r>
      <w:r>
        <w:rPr>
          <w:rFonts w:ascii="Times New Roman" w:hAnsi="Times New Roman"/>
          <w:sz w:val="22"/>
          <w:szCs w:val="22"/>
          <w:lang w:val="hr-HR"/>
        </w:rPr>
        <w:t xml:space="preserve"> d.o.o. je osnivač Vodoopskrbe i odvodnje Zaprešić d.o.o. (ovisno društvo) koje je upisano u sudski registar Trgovačkog suda u Zagrebu pod matičnim brojem subjekta (MBS)</w:t>
      </w:r>
      <w:r>
        <w:rPr>
          <w:rFonts w:ascii="Times New Roman" w:hAnsi="Times New Roman"/>
          <w:color w:val="3C3A38"/>
          <w:sz w:val="22"/>
          <w:szCs w:val="22"/>
          <w:lang w:val="hr-HR" w:eastAsia="hr-HR"/>
        </w:rPr>
        <w:t xml:space="preserve"> </w:t>
      </w:r>
      <w:r>
        <w:rPr>
          <w:rFonts w:ascii="Times New Roman" w:hAnsi="Times New Roman"/>
          <w:sz w:val="22"/>
          <w:szCs w:val="22"/>
          <w:lang w:val="hr-HR" w:eastAsia="hr-HR"/>
        </w:rPr>
        <w:t>080881305, OIB 29113541841.  Upisani temeljni kapital ovisnog društva je 4.606.410,51 euro</w:t>
      </w:r>
      <w:r>
        <w:rPr>
          <w:rFonts w:ascii="Times New Roman" w:hAnsi="Times New Roman"/>
          <w:sz w:val="22"/>
          <w:szCs w:val="22"/>
          <w:lang w:val="hr-HR"/>
        </w:rPr>
        <w:t>.</w:t>
      </w:r>
    </w:p>
    <w:p w14:paraId="11DB4562" w14:textId="77777777"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t>Rješenjem Trgovačkog suda od 10. veljače 2015. godine, CUP Zajarki d.o.o. koji je bio u vlasništvu grada Zaprešića pripojen je ovisnom društvu Vodoopskrba i odvodnja Zaprešić d.o.o. Temeljni kapital Vodoopskrbe i odvodnje Zaprešić d.o.o. povećan je za poslovni udio grada Zaprešića u iznosu od 3.181.286,08 eura, te sad iznosi 7.787.696,60 eura.</w:t>
      </w:r>
    </w:p>
    <w:p w14:paraId="2401774D" w14:textId="77777777" w:rsidR="00DA0FFB" w:rsidRDefault="00DA0FFB" w:rsidP="00DA0FFB">
      <w:pPr>
        <w:widowControl/>
        <w:jc w:val="both"/>
        <w:rPr>
          <w:rFonts w:ascii="Times New Roman" w:hAnsi="Times New Roman"/>
          <w:bCs/>
          <w:sz w:val="22"/>
          <w:szCs w:val="22"/>
          <w:lang w:val="hr-HR" w:eastAsia="hr-HR"/>
        </w:rPr>
      </w:pPr>
      <w:r>
        <w:rPr>
          <w:rFonts w:ascii="Times New Roman" w:hAnsi="Times New Roman"/>
          <w:bCs/>
          <w:sz w:val="22"/>
          <w:szCs w:val="22"/>
          <w:lang w:val="hr-HR" w:eastAsia="hr-HR"/>
        </w:rPr>
        <w:t>Temeljem ugovora o pripajanju od 11.06.2021. godine Trgovački sud u Zagrebu donosi 30.06.2021. godine Rješenje kojim se  ovisnom društvu Vodoopskrba i odvodnja Zaprešić d.o.o.  pripaja trgovačko društvo Vodovod i odvodnja Bistra d.o.o., temeljni kapital povećan je za poslovni udio Općine Bistra u iznosu od 2.654,46 eura i iznosi 7.790.351,05 eura.</w:t>
      </w:r>
    </w:p>
    <w:p w14:paraId="326B3DE0" w14:textId="77777777"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t>Rješenjem Trgovačkog suda u Zagrebu od 02.06.2016. godine u sudski registar je upisana promjena poslovne adrese, u društvu Zaprešić d.o.o. za obavljanje komunalnih djelatnosti, sa sjedištem u Zaprešiću, Zelengaj 15.</w:t>
      </w:r>
    </w:p>
    <w:p w14:paraId="573198B5" w14:textId="77777777"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t>U ovisnom društvu Vodoopskrbi i odvodnji Zaprešić d.o.o. promjena poslovne adrese u Zelengaj 15, izvršena je prema rješenju Trgovačkog suda u Zagrebu od 20.04.2016. godine upisom u sudski registar.</w:t>
      </w:r>
    </w:p>
    <w:p w14:paraId="66B8587F" w14:textId="77777777" w:rsidR="00DA0FFB" w:rsidRDefault="00DA0FFB" w:rsidP="00DA0FFB">
      <w:pPr>
        <w:widowControl/>
        <w:jc w:val="both"/>
        <w:rPr>
          <w:rFonts w:ascii="Times New Roman" w:hAnsi="Times New Roman"/>
          <w:color w:val="FF0000"/>
          <w:sz w:val="22"/>
          <w:szCs w:val="22"/>
          <w:lang w:val="hr-HR"/>
        </w:rPr>
      </w:pPr>
      <w:r>
        <w:rPr>
          <w:rFonts w:ascii="Times New Roman" w:hAnsi="Times New Roman"/>
          <w:bCs/>
          <w:sz w:val="22"/>
          <w:szCs w:val="22"/>
          <w:lang w:val="hr-HR" w:eastAsia="hr-HR"/>
        </w:rPr>
        <w:t xml:space="preserve">Na sjednici Skupštine ovisnog Društva 18.12.2023. godine usvojena je odluka o usklađenju temeljnog kapitala i njegovih dijelova sa Zakonom o uvođenju eura kao službene valute u Republici Hrvatskoj i Zakonom o trgovačkim društvima.Temeljni kapital iznosi 7.790.330,00 eura te je 19.6.2024. registriran kod Trgovačkog suda u Zagrebu. </w:t>
      </w:r>
    </w:p>
    <w:p w14:paraId="4927E4D7" w14:textId="77777777" w:rsidR="00DA0FFB" w:rsidRDefault="00DA0FFB" w:rsidP="00DA0FFB">
      <w:pPr>
        <w:jc w:val="both"/>
        <w:rPr>
          <w:rFonts w:ascii="Times New Roman" w:hAnsi="Times New Roman"/>
          <w:sz w:val="22"/>
          <w:szCs w:val="22"/>
          <w:lang w:val="hr-HR"/>
        </w:rPr>
      </w:pPr>
    </w:p>
    <w:p w14:paraId="43B6B9CC" w14:textId="77777777" w:rsidR="00BF3740" w:rsidRDefault="00BF3740" w:rsidP="00DA0FFB">
      <w:pPr>
        <w:jc w:val="both"/>
        <w:rPr>
          <w:rFonts w:ascii="Times New Roman" w:hAnsi="Times New Roman"/>
          <w:sz w:val="22"/>
          <w:szCs w:val="22"/>
          <w:lang w:val="hr-HR"/>
        </w:rPr>
      </w:pPr>
    </w:p>
    <w:p w14:paraId="1A82EABE" w14:textId="77777777" w:rsidR="00DA0FFB" w:rsidRDefault="00DA0FFB" w:rsidP="00DA0FFB">
      <w:pPr>
        <w:jc w:val="both"/>
        <w:rPr>
          <w:rFonts w:ascii="Times New Roman" w:hAnsi="Times New Roman"/>
          <w:b/>
          <w:sz w:val="22"/>
          <w:szCs w:val="22"/>
          <w:u w:val="single"/>
        </w:rPr>
      </w:pPr>
      <w:r>
        <w:rPr>
          <w:rFonts w:ascii="Times New Roman" w:hAnsi="Times New Roman"/>
          <w:b/>
          <w:sz w:val="22"/>
          <w:szCs w:val="22"/>
          <w:u w:val="single"/>
        </w:rPr>
        <w:lastRenderedPageBreak/>
        <w:t>Djelatnosti</w:t>
      </w:r>
    </w:p>
    <w:p w14:paraId="2B743E50" w14:textId="77777777" w:rsidR="00DA0FFB" w:rsidRDefault="00DA0FFB" w:rsidP="00DA0FFB">
      <w:pPr>
        <w:jc w:val="both"/>
        <w:rPr>
          <w:rFonts w:ascii="Times New Roman" w:hAnsi="Times New Roman"/>
          <w:b/>
          <w:sz w:val="22"/>
          <w:szCs w:val="22"/>
          <w:u w:val="single"/>
        </w:rPr>
      </w:pPr>
    </w:p>
    <w:p w14:paraId="25873AE3" w14:textId="77777777" w:rsidR="00DA0FFB" w:rsidRDefault="00DA0FFB" w:rsidP="00DA0FFB">
      <w:pPr>
        <w:jc w:val="both"/>
        <w:rPr>
          <w:rFonts w:ascii="Times New Roman" w:hAnsi="Times New Roman"/>
          <w:b/>
          <w:sz w:val="22"/>
          <w:szCs w:val="22"/>
          <w:u w:val="single"/>
        </w:rPr>
      </w:pPr>
      <w:r>
        <w:rPr>
          <w:rFonts w:ascii="Times New Roman" w:hAnsi="Times New Roman"/>
          <w:sz w:val="22"/>
          <w:szCs w:val="22"/>
          <w:lang w:val="hr-HR"/>
        </w:rPr>
        <w:t>Djelatnosti vladajućeg društva temeljem upisa u Trgovačkom sudu:</w:t>
      </w:r>
    </w:p>
    <w:p w14:paraId="4FEAD64E" w14:textId="77777777" w:rsidR="00DA0FFB" w:rsidRDefault="00DA0FFB" w:rsidP="00DA0FFB">
      <w:pPr>
        <w:widowControl/>
        <w:jc w:val="both"/>
        <w:rPr>
          <w:rFonts w:ascii="Times New Roman" w:hAnsi="Times New Roman"/>
          <w:sz w:val="22"/>
          <w:szCs w:val="22"/>
          <w:lang w:val="hr-HR"/>
        </w:rPr>
      </w:pPr>
      <w:r>
        <w:rPr>
          <w:rFonts w:ascii="Times New Roman" w:hAnsi="Times New Roman"/>
          <w:sz w:val="22"/>
          <w:szCs w:val="22"/>
          <w:lang w:val="hr-HR"/>
        </w:rPr>
        <w:t>- tehničko ispitivanje i analiza, održavanje groblja i krematorija te obavljanje pogrebnih usluga, obavljanje poslova ukopa, održavanje javnih površina, održavanje nerazvrstanih cesta, održavanje čistoće, opskrba toplinskom energijom, tržnice na malo, odlaganje komunalnog otpada, obavljanje dimnjačarskih poslova, građenje, projektiranje i nadzor, pripremanje hrane i pružanje usluga prehrane, pripremanje i usluživanje pića i napitaka i pružanje usluga smještaja, pripremanje hrane za potrošnju na drugom mjestu (u prijevoznim sredstvima, na priredbama i sl.) i opskrba tom hranom (catering),</w:t>
      </w:r>
    </w:p>
    <w:p w14:paraId="7F2C3EE1" w14:textId="77777777" w:rsidR="00DA0FFB" w:rsidRDefault="00DA0FFB" w:rsidP="00DA0FFB">
      <w:pPr>
        <w:widowControl/>
        <w:jc w:val="both"/>
        <w:rPr>
          <w:rFonts w:ascii="Times New Roman" w:hAnsi="Times New Roman"/>
          <w:sz w:val="22"/>
          <w:szCs w:val="22"/>
          <w:lang w:val="hr-HR"/>
        </w:rPr>
      </w:pPr>
      <w:r>
        <w:rPr>
          <w:rFonts w:ascii="Times New Roman" w:hAnsi="Times New Roman"/>
          <w:sz w:val="22"/>
          <w:szCs w:val="22"/>
          <w:lang w:val="hr-HR"/>
        </w:rPr>
        <w:t>- uzgoj povrća, cvijeća, ukrasnog bilja i rasada,</w:t>
      </w:r>
    </w:p>
    <w:p w14:paraId="5F75480E" w14:textId="77777777" w:rsidR="00DA0FFB" w:rsidRDefault="00DA0FFB" w:rsidP="00DA0FFB">
      <w:pPr>
        <w:widowControl/>
        <w:jc w:val="both"/>
        <w:rPr>
          <w:rFonts w:ascii="Times New Roman" w:hAnsi="Times New Roman"/>
          <w:sz w:val="22"/>
          <w:szCs w:val="22"/>
          <w:lang w:val="hr-HR"/>
        </w:rPr>
      </w:pPr>
      <w:r>
        <w:rPr>
          <w:rFonts w:ascii="Times New Roman" w:hAnsi="Times New Roman"/>
          <w:sz w:val="22"/>
          <w:szCs w:val="22"/>
          <w:lang w:val="hr-HR"/>
        </w:rPr>
        <w:t>- uslužne djelatnosti u biljnoj proizvodnji,</w:t>
      </w:r>
    </w:p>
    <w:p w14:paraId="315A26EA" w14:textId="77777777" w:rsidR="00DA0FFB" w:rsidRDefault="00DA0FFB" w:rsidP="00DA0FFB">
      <w:pPr>
        <w:widowControl/>
        <w:jc w:val="both"/>
        <w:rPr>
          <w:rFonts w:ascii="Times New Roman" w:hAnsi="Times New Roman"/>
          <w:sz w:val="22"/>
          <w:szCs w:val="22"/>
          <w:lang w:val="hr-HR"/>
        </w:rPr>
      </w:pPr>
      <w:r>
        <w:rPr>
          <w:rFonts w:ascii="Times New Roman" w:hAnsi="Times New Roman"/>
          <w:sz w:val="22"/>
          <w:szCs w:val="22"/>
          <w:lang w:val="hr-HR"/>
        </w:rPr>
        <w:t>- reciklaža, opskrba plinom, kupnja i prodaja robe, obavljanje trgovačkog posredovanja na domaćem i inozemnom tržištu, javni i cestovni prijevoz putnika i tereta u domaćem i međunarodnom prometu, zastupanje inozemnih tvrtki, usluge javnih parkirališta i javnih garaža, premještanje i odvoženje nepropisno zaustavljenih i parkiranih vozila,</w:t>
      </w:r>
    </w:p>
    <w:p w14:paraId="6A93B313" w14:textId="77777777" w:rsidR="00DA0FFB" w:rsidRDefault="00DA0FFB" w:rsidP="00DA0FFB">
      <w:pPr>
        <w:widowControl/>
        <w:jc w:val="both"/>
        <w:rPr>
          <w:rFonts w:ascii="Times New Roman" w:hAnsi="Times New Roman"/>
          <w:sz w:val="22"/>
          <w:szCs w:val="22"/>
          <w:lang w:val="hr-HR"/>
        </w:rPr>
      </w:pPr>
      <w:r>
        <w:rPr>
          <w:rFonts w:ascii="Times New Roman" w:hAnsi="Times New Roman"/>
          <w:sz w:val="22"/>
          <w:szCs w:val="22"/>
          <w:lang w:val="hr-HR"/>
        </w:rPr>
        <w:t>- upravljanje  sportskim objektima, sportska rekreacija, sportska obuka i poduka iz golfa i iznajmljivanje športskih terena,</w:t>
      </w:r>
    </w:p>
    <w:p w14:paraId="3F49D876" w14:textId="77777777" w:rsidR="00DA0FFB" w:rsidRDefault="00DA0FFB" w:rsidP="00DA0FFB">
      <w:pPr>
        <w:widowControl/>
        <w:jc w:val="both"/>
        <w:rPr>
          <w:rFonts w:ascii="Times New Roman" w:hAnsi="Times New Roman"/>
          <w:sz w:val="22"/>
          <w:szCs w:val="22"/>
          <w:lang w:val="hr-HR"/>
        </w:rPr>
      </w:pPr>
      <w:r>
        <w:rPr>
          <w:rFonts w:ascii="Times New Roman" w:hAnsi="Times New Roman"/>
          <w:sz w:val="22"/>
          <w:szCs w:val="22"/>
          <w:lang w:val="hr-HR"/>
        </w:rPr>
        <w:t>- djelatnost geodetskih usluga: izradu parcelacijskih i drugih geodetskih elaborata katastra zemljišta, katastra nekretnina, izrada elaborata katastra vodova i tehničko vođenje katastra vodova, izrada posebnih geodetskih podloga za prostorno planiranje i graditeljsko projektiranje, izrada geodetskih projekata, izrada elaborata o iskolčenju građevine i kontrola geodetskih mjerenja pri izgradnji i održavanju građevina,</w:t>
      </w:r>
    </w:p>
    <w:p w14:paraId="0F020AAD" w14:textId="77777777" w:rsidR="00DA0FFB" w:rsidRDefault="00DA0FFB" w:rsidP="00DA0FFB">
      <w:pPr>
        <w:widowControl/>
        <w:jc w:val="both"/>
        <w:rPr>
          <w:rFonts w:ascii="Times New Roman" w:hAnsi="Times New Roman"/>
          <w:sz w:val="22"/>
          <w:szCs w:val="22"/>
          <w:lang w:val="hr-HR"/>
        </w:rPr>
      </w:pPr>
      <w:r>
        <w:rPr>
          <w:rFonts w:ascii="Times New Roman" w:hAnsi="Times New Roman"/>
          <w:sz w:val="22"/>
          <w:szCs w:val="22"/>
          <w:lang w:val="hr-HR"/>
        </w:rPr>
        <w:t>- djelatnost izrade situacijskih nacrta za objekte za koje ne  treba izraditi geodetski projekt, iskolčenje građevina,</w:t>
      </w:r>
    </w:p>
    <w:p w14:paraId="5C604039" w14:textId="77777777" w:rsidR="00DA0FFB" w:rsidRDefault="00DA0FFB" w:rsidP="00DA0FFB">
      <w:pPr>
        <w:widowControl/>
        <w:jc w:val="both"/>
        <w:rPr>
          <w:rFonts w:ascii="Times New Roman" w:hAnsi="Times New Roman"/>
          <w:sz w:val="22"/>
          <w:szCs w:val="22"/>
          <w:lang w:val="hr-HR"/>
        </w:rPr>
      </w:pPr>
      <w:r>
        <w:rPr>
          <w:rFonts w:ascii="Times New Roman" w:hAnsi="Times New Roman"/>
          <w:sz w:val="22"/>
          <w:szCs w:val="22"/>
          <w:lang w:val="hr-HR"/>
        </w:rPr>
        <w:t>- djelatnosti: skupljanje otpada za potrebe drugih, prijevoza otpada za potrebe drugih, posredovanja u organiziranju oporabe i/ ili zbrinjavanja otpada u ime drugih, skupljanja, oporabe i/ili zbrinjavanja (obrada, odlaganje, spaljivanje i drugi načini zbrinjavanja otpada), odnosno djelatnost gospodarenja posebnim kategorijama otpada, uvoz otpada, izvoz otpada.</w:t>
      </w:r>
    </w:p>
    <w:p w14:paraId="738CBF71" w14:textId="77777777" w:rsidR="00DA0FFB" w:rsidRDefault="00DA0FFB" w:rsidP="00DA0FFB">
      <w:pPr>
        <w:widowControl/>
        <w:jc w:val="both"/>
        <w:rPr>
          <w:rFonts w:ascii="Times New Roman" w:hAnsi="Times New Roman"/>
          <w:sz w:val="22"/>
          <w:szCs w:val="22"/>
          <w:lang w:val="hr-HR"/>
        </w:rPr>
      </w:pPr>
      <w:r>
        <w:rPr>
          <w:rFonts w:ascii="Times New Roman" w:hAnsi="Times New Roman"/>
          <w:sz w:val="22"/>
          <w:szCs w:val="22"/>
          <w:lang w:val="hr-HR"/>
        </w:rPr>
        <w:t>- djelatnost snimanja iz zraka</w:t>
      </w:r>
    </w:p>
    <w:p w14:paraId="7999521A" w14:textId="77777777" w:rsidR="00DA0FFB" w:rsidRDefault="00DA0FFB" w:rsidP="00DA0FFB">
      <w:pPr>
        <w:jc w:val="both"/>
        <w:rPr>
          <w:rFonts w:ascii="Times New Roman" w:hAnsi="Times New Roman"/>
          <w:b/>
          <w:sz w:val="22"/>
          <w:szCs w:val="22"/>
          <w:u w:val="single"/>
        </w:rPr>
      </w:pPr>
      <w:r>
        <w:rPr>
          <w:rFonts w:ascii="Times New Roman" w:hAnsi="Times New Roman"/>
          <w:sz w:val="22"/>
          <w:szCs w:val="22"/>
          <w:lang w:val="hr-HR"/>
        </w:rPr>
        <w:t>Djelatnosti ovisnog društva temeljem upisa u Trgovačkom sudu:</w:t>
      </w:r>
    </w:p>
    <w:p w14:paraId="09EF999F" w14:textId="77777777" w:rsidR="00DA0FFB" w:rsidRDefault="00DA0FFB" w:rsidP="00DA0FFB">
      <w:pPr>
        <w:widowControl/>
        <w:numPr>
          <w:ilvl w:val="0"/>
          <w:numId w:val="47"/>
        </w:numPr>
        <w:jc w:val="both"/>
        <w:rPr>
          <w:rFonts w:ascii="Times New Roman" w:hAnsi="Times New Roman"/>
          <w:sz w:val="22"/>
          <w:szCs w:val="22"/>
          <w:lang w:val="hr-HR"/>
        </w:rPr>
      </w:pPr>
      <w:r>
        <w:rPr>
          <w:rFonts w:ascii="Times New Roman" w:hAnsi="Times New Roman"/>
          <w:sz w:val="22"/>
          <w:szCs w:val="22"/>
          <w:lang w:val="hr-HR"/>
        </w:rPr>
        <w:t>Javna vodoopskrba,</w:t>
      </w:r>
    </w:p>
    <w:p w14:paraId="47E52B13" w14:textId="77777777" w:rsidR="00DA0FFB" w:rsidRDefault="00DA0FFB" w:rsidP="00DA0FFB">
      <w:pPr>
        <w:widowControl/>
        <w:numPr>
          <w:ilvl w:val="0"/>
          <w:numId w:val="47"/>
        </w:numPr>
        <w:jc w:val="both"/>
        <w:rPr>
          <w:rFonts w:ascii="Times New Roman" w:hAnsi="Times New Roman"/>
          <w:sz w:val="22"/>
          <w:szCs w:val="22"/>
          <w:lang w:val="hr-HR"/>
        </w:rPr>
      </w:pPr>
      <w:r>
        <w:rPr>
          <w:rFonts w:ascii="Times New Roman" w:hAnsi="Times New Roman"/>
          <w:sz w:val="22"/>
          <w:szCs w:val="22"/>
          <w:lang w:val="hr-HR"/>
        </w:rPr>
        <w:t>Javna odvodnja</w:t>
      </w:r>
    </w:p>
    <w:p w14:paraId="3DB2483A" w14:textId="77777777" w:rsidR="00DA0FFB" w:rsidRDefault="00DA0FFB" w:rsidP="00DA0FFB">
      <w:pPr>
        <w:widowControl/>
        <w:ind w:left="360"/>
        <w:jc w:val="both"/>
        <w:rPr>
          <w:rFonts w:ascii="Times New Roman" w:hAnsi="Times New Roman"/>
          <w:sz w:val="22"/>
          <w:szCs w:val="22"/>
          <w:lang w:val="hr-HR"/>
        </w:rPr>
      </w:pPr>
    </w:p>
    <w:p w14:paraId="7B89A81E" w14:textId="77777777" w:rsidR="00DA0FFB" w:rsidRDefault="00DA0FFB" w:rsidP="00DA0FFB">
      <w:pPr>
        <w:jc w:val="both"/>
        <w:rPr>
          <w:rFonts w:ascii="Times New Roman" w:hAnsi="Times New Roman"/>
          <w:b/>
          <w:sz w:val="22"/>
          <w:szCs w:val="22"/>
          <w:u w:val="single"/>
          <w:lang w:val="hr-HR"/>
        </w:rPr>
      </w:pPr>
      <w:r>
        <w:rPr>
          <w:rFonts w:ascii="Times New Roman" w:hAnsi="Times New Roman"/>
          <w:b/>
          <w:sz w:val="22"/>
          <w:szCs w:val="22"/>
          <w:u w:val="single"/>
        </w:rPr>
        <w:t>Organi</w:t>
      </w:r>
      <w:r>
        <w:rPr>
          <w:rFonts w:ascii="Times New Roman" w:hAnsi="Times New Roman"/>
          <w:b/>
          <w:sz w:val="22"/>
          <w:szCs w:val="22"/>
          <w:u w:val="single"/>
          <w:lang w:val="hr-HR"/>
        </w:rPr>
        <w:t xml:space="preserve"> D</w:t>
      </w:r>
      <w:r>
        <w:rPr>
          <w:rFonts w:ascii="Times New Roman" w:hAnsi="Times New Roman"/>
          <w:b/>
          <w:sz w:val="22"/>
          <w:szCs w:val="22"/>
          <w:u w:val="single"/>
        </w:rPr>
        <w:t>ru</w:t>
      </w:r>
      <w:r>
        <w:rPr>
          <w:rFonts w:ascii="Times New Roman" w:hAnsi="Times New Roman"/>
          <w:b/>
          <w:sz w:val="22"/>
          <w:szCs w:val="22"/>
          <w:u w:val="single"/>
          <w:lang w:val="hr-HR"/>
        </w:rPr>
        <w:t>š</w:t>
      </w:r>
      <w:r>
        <w:rPr>
          <w:rFonts w:ascii="Times New Roman" w:hAnsi="Times New Roman"/>
          <w:b/>
          <w:sz w:val="22"/>
          <w:szCs w:val="22"/>
          <w:u w:val="single"/>
        </w:rPr>
        <w:t>tva</w:t>
      </w:r>
    </w:p>
    <w:p w14:paraId="6B0378F0" w14:textId="77777777" w:rsidR="00DA0FFB" w:rsidRDefault="00DA0FFB" w:rsidP="00DA0FFB">
      <w:pPr>
        <w:ind w:left="360"/>
        <w:jc w:val="both"/>
        <w:rPr>
          <w:rFonts w:ascii="Times New Roman" w:hAnsi="Times New Roman"/>
          <w:b/>
          <w:sz w:val="22"/>
          <w:szCs w:val="22"/>
          <w:u w:val="single"/>
          <w:lang w:val="hr-HR"/>
        </w:rPr>
      </w:pPr>
    </w:p>
    <w:p w14:paraId="54C5A864" w14:textId="01AA7E5F" w:rsidR="00A6762E" w:rsidRDefault="00A6762E" w:rsidP="00A6762E">
      <w:pPr>
        <w:jc w:val="both"/>
        <w:rPr>
          <w:rFonts w:ascii="Times" w:hAnsi="Times"/>
          <w:sz w:val="22"/>
          <w:szCs w:val="22"/>
          <w:lang w:val="hr-HR"/>
        </w:rPr>
      </w:pPr>
      <w:r w:rsidRPr="00466BBE">
        <w:rPr>
          <w:rFonts w:ascii="Times" w:hAnsi="Times"/>
          <w:sz w:val="22"/>
          <w:szCs w:val="22"/>
          <w:lang w:val="hr-HR"/>
        </w:rPr>
        <w:t>Organi</w:t>
      </w:r>
      <w:r>
        <w:rPr>
          <w:rFonts w:ascii="Times" w:hAnsi="Times"/>
          <w:sz w:val="22"/>
          <w:szCs w:val="22"/>
          <w:lang w:val="hr-HR"/>
        </w:rPr>
        <w:t xml:space="preserve"> vladajućeg D</w:t>
      </w:r>
      <w:r w:rsidRPr="00466BBE">
        <w:rPr>
          <w:rFonts w:ascii="Times" w:hAnsi="Times"/>
          <w:sz w:val="22"/>
          <w:szCs w:val="22"/>
          <w:lang w:val="hr-HR"/>
        </w:rPr>
        <w:t xml:space="preserve">ruštva su: Skupština, Nadzorni odbor i Uprava društva. Poslove društva vodi Uprava društva koju svojom odlukom imenuje i opoziva Skupština društva. Upravu Društva čini jedan član – direktor. Nadzorni odbor ima </w:t>
      </w:r>
      <w:r>
        <w:rPr>
          <w:rFonts w:ascii="Times" w:hAnsi="Times"/>
          <w:sz w:val="22"/>
          <w:szCs w:val="22"/>
          <w:lang w:val="hr-HR"/>
        </w:rPr>
        <w:t>sedam</w:t>
      </w:r>
      <w:r w:rsidRPr="00466BBE">
        <w:rPr>
          <w:rFonts w:ascii="Times" w:hAnsi="Times"/>
          <w:sz w:val="22"/>
          <w:szCs w:val="22"/>
          <w:lang w:val="hr-HR"/>
        </w:rPr>
        <w:t xml:space="preserve"> članova koje bira Skupština. Mandat članova traje četiri godine uz mogućnost ponovnog izbora. Skupština društva je najviši organ i sačinjavaju</w:t>
      </w:r>
      <w:r>
        <w:rPr>
          <w:rFonts w:ascii="Times" w:hAnsi="Times"/>
          <w:sz w:val="22"/>
          <w:szCs w:val="22"/>
          <w:lang w:val="hr-HR"/>
        </w:rPr>
        <w:t xml:space="preserve"> </w:t>
      </w:r>
      <w:r w:rsidRPr="00DA042C">
        <w:rPr>
          <w:rFonts w:ascii="Times" w:hAnsi="Times"/>
          <w:sz w:val="22"/>
          <w:szCs w:val="22"/>
          <w:lang w:val="hr-HR"/>
        </w:rPr>
        <w:t>je</w:t>
      </w:r>
      <w:r w:rsidRPr="00466BBE">
        <w:rPr>
          <w:rFonts w:ascii="Times" w:hAnsi="Times"/>
          <w:sz w:val="22"/>
          <w:szCs w:val="22"/>
          <w:lang w:val="hr-HR"/>
        </w:rPr>
        <w:t xml:space="preserve"> svi članovi Društva. </w:t>
      </w:r>
    </w:p>
    <w:p w14:paraId="7D185B68" w14:textId="3C0E008F" w:rsidR="00A6762E" w:rsidRPr="00F23900" w:rsidRDefault="00A6762E" w:rsidP="00A6762E">
      <w:pPr>
        <w:jc w:val="both"/>
        <w:rPr>
          <w:rFonts w:ascii="Times New Roman" w:hAnsi="Times New Roman"/>
          <w:sz w:val="22"/>
          <w:szCs w:val="22"/>
          <w:lang w:val="hr-HR"/>
        </w:rPr>
      </w:pPr>
      <w:r w:rsidRPr="00F23900">
        <w:rPr>
          <w:rFonts w:ascii="Times New Roman" w:hAnsi="Times New Roman"/>
          <w:sz w:val="22"/>
          <w:szCs w:val="22"/>
          <w:lang w:val="hr-HR"/>
        </w:rPr>
        <w:t>Organi</w:t>
      </w:r>
      <w:r>
        <w:rPr>
          <w:rFonts w:ascii="Times New Roman" w:hAnsi="Times New Roman"/>
          <w:sz w:val="22"/>
          <w:szCs w:val="22"/>
          <w:lang w:val="hr-HR"/>
        </w:rPr>
        <w:t xml:space="preserve"> ovisnog D</w:t>
      </w:r>
      <w:r w:rsidRPr="00F23900">
        <w:rPr>
          <w:rFonts w:ascii="Times New Roman" w:hAnsi="Times New Roman"/>
          <w:sz w:val="22"/>
          <w:szCs w:val="22"/>
          <w:lang w:val="hr-HR"/>
        </w:rPr>
        <w:t xml:space="preserve">ruštva su: Skupština, Nadzorni odbor i Uprava društva. Poslove društva vodi Uprava društva koju svojom odlukom imenuje i opoziva Skupština društva. Upravu Društva čini jedan član – direktor. Nadzorni odbor osnovan je u prosincu 2023. godine dok je konstituirajuća sjednica održana 18. lipnja 2024. godine. Nadzorni odbor čini 7 članova koje bira Skupština, mandat članova traje četiri godine uz mogućnost ponovnog izbora. Skupština društva je najviši organ i sačinjavaju je svi članovi Društva. Pri donošenju odluka članovi </w:t>
      </w:r>
      <w:r w:rsidR="00BF3740">
        <w:rPr>
          <w:rFonts w:ascii="Times New Roman" w:hAnsi="Times New Roman"/>
          <w:sz w:val="22"/>
          <w:szCs w:val="22"/>
          <w:lang w:val="hr-HR"/>
        </w:rPr>
        <w:t xml:space="preserve">oba </w:t>
      </w:r>
      <w:r w:rsidRPr="00F23900">
        <w:rPr>
          <w:rFonts w:ascii="Times New Roman" w:hAnsi="Times New Roman"/>
          <w:sz w:val="22"/>
          <w:szCs w:val="22"/>
          <w:lang w:val="hr-HR"/>
        </w:rPr>
        <w:t xml:space="preserve">Društva raspolažu glasovima koji su jednaki veličini njihovih poslovnih udjela. </w:t>
      </w:r>
    </w:p>
    <w:p w14:paraId="6C57B055" w14:textId="77777777" w:rsidR="00A6762E" w:rsidRPr="00466BBE" w:rsidRDefault="00A6762E" w:rsidP="00A6762E">
      <w:pPr>
        <w:jc w:val="both"/>
        <w:rPr>
          <w:rFonts w:ascii="Times" w:hAnsi="Times"/>
          <w:sz w:val="22"/>
          <w:szCs w:val="22"/>
          <w:lang w:val="hr-HR"/>
        </w:rPr>
      </w:pPr>
    </w:p>
    <w:p w14:paraId="59F3FA5A" w14:textId="77777777" w:rsidR="00DA0FFB" w:rsidRDefault="00DA0FFB" w:rsidP="00DA0FFB">
      <w:pPr>
        <w:jc w:val="both"/>
        <w:rPr>
          <w:rFonts w:ascii="Times New Roman" w:hAnsi="Times New Roman"/>
          <w:b/>
          <w:sz w:val="22"/>
          <w:szCs w:val="22"/>
          <w:u w:val="single"/>
          <w:lang w:val="hr-HR"/>
        </w:rPr>
      </w:pPr>
      <w:r>
        <w:rPr>
          <w:rFonts w:ascii="Times New Roman" w:hAnsi="Times New Roman"/>
          <w:b/>
          <w:sz w:val="22"/>
          <w:szCs w:val="22"/>
          <w:u w:val="single"/>
        </w:rPr>
        <w:t>Nadzor</w:t>
      </w:r>
      <w:r>
        <w:rPr>
          <w:rFonts w:ascii="Times New Roman" w:hAnsi="Times New Roman"/>
          <w:b/>
          <w:sz w:val="22"/>
          <w:szCs w:val="22"/>
          <w:u w:val="single"/>
          <w:lang w:val="hr-HR"/>
        </w:rPr>
        <w:t xml:space="preserve"> </w:t>
      </w:r>
      <w:proofErr w:type="gramStart"/>
      <w:r>
        <w:rPr>
          <w:rFonts w:ascii="Times New Roman" w:hAnsi="Times New Roman"/>
          <w:b/>
          <w:sz w:val="22"/>
          <w:szCs w:val="22"/>
          <w:u w:val="single"/>
        </w:rPr>
        <w:t>nad</w:t>
      </w:r>
      <w:proofErr w:type="gramEnd"/>
      <w:r>
        <w:rPr>
          <w:rFonts w:ascii="Times New Roman" w:hAnsi="Times New Roman"/>
          <w:b/>
          <w:sz w:val="22"/>
          <w:szCs w:val="22"/>
          <w:u w:val="single"/>
          <w:lang w:val="hr-HR"/>
        </w:rPr>
        <w:t xml:space="preserve"> </w:t>
      </w:r>
      <w:r>
        <w:rPr>
          <w:rFonts w:ascii="Times New Roman" w:hAnsi="Times New Roman"/>
          <w:b/>
          <w:sz w:val="22"/>
          <w:szCs w:val="22"/>
          <w:u w:val="single"/>
        </w:rPr>
        <w:t>poslovanjem</w:t>
      </w:r>
      <w:r>
        <w:rPr>
          <w:rFonts w:ascii="Times New Roman" w:hAnsi="Times New Roman"/>
          <w:b/>
          <w:sz w:val="22"/>
          <w:szCs w:val="22"/>
          <w:u w:val="single"/>
          <w:lang w:val="hr-HR"/>
        </w:rPr>
        <w:t xml:space="preserve"> D</w:t>
      </w:r>
      <w:r>
        <w:rPr>
          <w:rFonts w:ascii="Times New Roman" w:hAnsi="Times New Roman"/>
          <w:b/>
          <w:sz w:val="22"/>
          <w:szCs w:val="22"/>
          <w:u w:val="single"/>
        </w:rPr>
        <w:t>ru</w:t>
      </w:r>
      <w:r>
        <w:rPr>
          <w:rFonts w:ascii="Times New Roman" w:hAnsi="Times New Roman"/>
          <w:b/>
          <w:sz w:val="22"/>
          <w:szCs w:val="22"/>
          <w:u w:val="single"/>
          <w:lang w:val="hr-HR"/>
        </w:rPr>
        <w:t>š</w:t>
      </w:r>
      <w:r>
        <w:rPr>
          <w:rFonts w:ascii="Times New Roman" w:hAnsi="Times New Roman"/>
          <w:b/>
          <w:sz w:val="22"/>
          <w:szCs w:val="22"/>
          <w:u w:val="single"/>
        </w:rPr>
        <w:t>tva</w:t>
      </w:r>
    </w:p>
    <w:p w14:paraId="7FD82396" w14:textId="77777777" w:rsidR="00DA0FFB" w:rsidRDefault="00DA0FFB" w:rsidP="00DA0FFB">
      <w:pPr>
        <w:ind w:left="360"/>
        <w:jc w:val="both"/>
        <w:rPr>
          <w:rFonts w:ascii="Times New Roman" w:hAnsi="Times New Roman"/>
          <w:b/>
          <w:sz w:val="22"/>
          <w:szCs w:val="22"/>
          <w:lang w:val="hr-HR"/>
        </w:rPr>
      </w:pPr>
    </w:p>
    <w:p w14:paraId="21DA29FB" w14:textId="2A6C2483"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t>Nadzor nad poslovanjem vladajućeg Društva za 202</w:t>
      </w:r>
      <w:r w:rsidR="00E85F5D">
        <w:rPr>
          <w:rFonts w:ascii="Times New Roman" w:hAnsi="Times New Roman"/>
          <w:sz w:val="22"/>
          <w:szCs w:val="22"/>
          <w:lang w:val="hr-HR"/>
        </w:rPr>
        <w:t>5</w:t>
      </w:r>
      <w:r>
        <w:rPr>
          <w:rFonts w:ascii="Times New Roman" w:hAnsi="Times New Roman"/>
          <w:sz w:val="22"/>
          <w:szCs w:val="22"/>
          <w:lang w:val="hr-HR"/>
        </w:rPr>
        <w:t>. godinu obavljao je Nadzorni odbor i revizorska tvrtka Revipor d.o.o. U 202</w:t>
      </w:r>
      <w:r w:rsidR="00E85F5D">
        <w:rPr>
          <w:rFonts w:ascii="Times New Roman" w:hAnsi="Times New Roman"/>
          <w:sz w:val="22"/>
          <w:szCs w:val="22"/>
          <w:lang w:val="hr-HR"/>
        </w:rPr>
        <w:t>5</w:t>
      </w:r>
      <w:r>
        <w:rPr>
          <w:rFonts w:ascii="Times New Roman" w:hAnsi="Times New Roman"/>
          <w:sz w:val="22"/>
          <w:szCs w:val="22"/>
          <w:lang w:val="hr-HR"/>
        </w:rPr>
        <w:t>. godini održane su dvije sjednice Nadzornog odbora i dvije sjednice Skupštine.</w:t>
      </w:r>
    </w:p>
    <w:p w14:paraId="2B39E615" w14:textId="45765120" w:rsidR="000041BE" w:rsidRPr="00F23900" w:rsidRDefault="000041BE" w:rsidP="000041BE">
      <w:pPr>
        <w:jc w:val="both"/>
        <w:rPr>
          <w:rFonts w:ascii="Times New Roman" w:hAnsi="Times New Roman"/>
          <w:sz w:val="22"/>
          <w:szCs w:val="22"/>
          <w:lang w:val="hr-HR"/>
        </w:rPr>
      </w:pPr>
      <w:r w:rsidRPr="00F23900">
        <w:rPr>
          <w:rFonts w:ascii="Times New Roman" w:hAnsi="Times New Roman"/>
          <w:sz w:val="22"/>
          <w:szCs w:val="22"/>
          <w:lang w:val="hr-HR"/>
        </w:rPr>
        <w:t>Nadzor nad poslovanjem</w:t>
      </w:r>
      <w:r>
        <w:rPr>
          <w:rFonts w:ascii="Times New Roman" w:hAnsi="Times New Roman"/>
          <w:sz w:val="22"/>
          <w:szCs w:val="22"/>
          <w:lang w:val="hr-HR"/>
        </w:rPr>
        <w:t xml:space="preserve"> ovisnog</w:t>
      </w:r>
      <w:r w:rsidRPr="00F23900">
        <w:rPr>
          <w:rFonts w:ascii="Times New Roman" w:hAnsi="Times New Roman"/>
          <w:sz w:val="22"/>
          <w:szCs w:val="22"/>
          <w:lang w:val="hr-HR"/>
        </w:rPr>
        <w:t xml:space="preserve"> </w:t>
      </w:r>
      <w:r>
        <w:rPr>
          <w:rFonts w:ascii="Times New Roman" w:hAnsi="Times New Roman"/>
          <w:sz w:val="22"/>
          <w:szCs w:val="22"/>
          <w:lang w:val="hr-HR"/>
        </w:rPr>
        <w:t>D</w:t>
      </w:r>
      <w:r w:rsidRPr="00F23900">
        <w:rPr>
          <w:rFonts w:ascii="Times New Roman" w:hAnsi="Times New Roman"/>
          <w:sz w:val="22"/>
          <w:szCs w:val="22"/>
          <w:lang w:val="hr-HR"/>
        </w:rPr>
        <w:t>ruštva za 2025. godinu obavljao je Nadzorni odbor i revizijska tvrtka Revipor d.o.o.  temeljem Odluke o izboru revizora za 2025. godinu usvojenoj na 33. sjednici Skupštine društva održanoj 24. lipnja 2025. godine.</w:t>
      </w:r>
    </w:p>
    <w:p w14:paraId="673C7C3B" w14:textId="77777777" w:rsidR="000041BE" w:rsidRPr="00F23900" w:rsidRDefault="000041BE" w:rsidP="000041BE">
      <w:pPr>
        <w:jc w:val="both"/>
        <w:rPr>
          <w:rFonts w:ascii="Times New Roman" w:hAnsi="Times New Roman"/>
          <w:sz w:val="22"/>
          <w:szCs w:val="22"/>
          <w:lang w:val="hr-HR"/>
        </w:rPr>
      </w:pPr>
      <w:r w:rsidRPr="00F23900">
        <w:rPr>
          <w:rFonts w:ascii="Times New Roman" w:hAnsi="Times New Roman"/>
          <w:sz w:val="22"/>
          <w:szCs w:val="22"/>
          <w:lang w:val="hr-HR"/>
        </w:rPr>
        <w:lastRenderedPageBreak/>
        <w:t>Temeljem čl. 25. Zakona o vodnim uslugama (NN 66/19) na 29. sjednici održanoj 18. lipnja 2024. Skupština društva usvojila je Odluku o raspoređivanju zaposlenika na poslove interne kontrole predloženu od Nadzornog odbora. Interna kontrola nadzirala je usklađenost Društva sa zakonima, propisima i internim politikama i tokom 2025. godine.</w:t>
      </w:r>
    </w:p>
    <w:p w14:paraId="1676E403" w14:textId="517B2F76" w:rsidR="000041BE" w:rsidRPr="00F23900" w:rsidRDefault="000041BE" w:rsidP="000041BE">
      <w:pPr>
        <w:jc w:val="both"/>
        <w:rPr>
          <w:rFonts w:ascii="Times New Roman" w:hAnsi="Times New Roman"/>
          <w:sz w:val="22"/>
          <w:szCs w:val="22"/>
          <w:lang w:val="hr-HR"/>
        </w:rPr>
      </w:pPr>
      <w:r w:rsidRPr="00F23900">
        <w:rPr>
          <w:rFonts w:ascii="Times New Roman" w:hAnsi="Times New Roman"/>
          <w:sz w:val="22"/>
          <w:szCs w:val="22"/>
          <w:lang w:val="hr-HR"/>
        </w:rPr>
        <w:t xml:space="preserve">U 2025. </w:t>
      </w:r>
      <w:r w:rsidR="00BF3740">
        <w:rPr>
          <w:rFonts w:ascii="Times New Roman" w:hAnsi="Times New Roman"/>
          <w:sz w:val="22"/>
          <w:szCs w:val="22"/>
          <w:lang w:val="hr-HR"/>
        </w:rPr>
        <w:t>g</w:t>
      </w:r>
      <w:r w:rsidRPr="00F23900">
        <w:rPr>
          <w:rFonts w:ascii="Times New Roman" w:hAnsi="Times New Roman"/>
          <w:sz w:val="22"/>
          <w:szCs w:val="22"/>
          <w:lang w:val="hr-HR"/>
        </w:rPr>
        <w:t>odini</w:t>
      </w:r>
      <w:r w:rsidR="00BF3740">
        <w:rPr>
          <w:rFonts w:ascii="Times New Roman" w:hAnsi="Times New Roman"/>
          <w:sz w:val="22"/>
          <w:szCs w:val="22"/>
          <w:lang w:val="hr-HR"/>
        </w:rPr>
        <w:t xml:space="preserve"> u ovisnom Društvu</w:t>
      </w:r>
      <w:r w:rsidRPr="00F23900">
        <w:rPr>
          <w:rFonts w:ascii="Times New Roman" w:hAnsi="Times New Roman"/>
          <w:sz w:val="22"/>
          <w:szCs w:val="22"/>
          <w:lang w:val="hr-HR"/>
        </w:rPr>
        <w:t xml:space="preserve"> održane su dvije sjednice Nadzornog odbora i dvije sjednice Skupštine društva.</w:t>
      </w:r>
    </w:p>
    <w:p w14:paraId="7044FF30" w14:textId="3803A3A9" w:rsidR="00DA0FFB" w:rsidRPr="00670F86" w:rsidRDefault="00DA0FFB" w:rsidP="00DA0FFB">
      <w:pPr>
        <w:jc w:val="both"/>
        <w:rPr>
          <w:rFonts w:ascii="Times New Roman" w:hAnsi="Times New Roman"/>
          <w:sz w:val="22"/>
          <w:szCs w:val="22"/>
          <w:highlight w:val="yellow"/>
          <w:lang w:val="hr-HR"/>
        </w:rPr>
      </w:pPr>
    </w:p>
    <w:p w14:paraId="21FED804" w14:textId="77777777" w:rsidR="00DA0FFB" w:rsidRPr="00670F86" w:rsidRDefault="00DA0FFB" w:rsidP="00DA0FFB">
      <w:pPr>
        <w:jc w:val="both"/>
        <w:rPr>
          <w:rFonts w:ascii="Times New Roman" w:hAnsi="Times New Roman"/>
          <w:sz w:val="22"/>
          <w:szCs w:val="22"/>
          <w:highlight w:val="yellow"/>
          <w:lang w:val="hr-HR"/>
        </w:rPr>
      </w:pPr>
    </w:p>
    <w:p w14:paraId="48B1C36E" w14:textId="77777777" w:rsidR="00DA0FFB" w:rsidRPr="007328FA" w:rsidRDefault="00DA0FFB" w:rsidP="00DA0FFB">
      <w:pPr>
        <w:jc w:val="both"/>
        <w:rPr>
          <w:rFonts w:ascii="Times New Roman" w:hAnsi="Times New Roman"/>
          <w:b/>
          <w:color w:val="000000"/>
          <w:sz w:val="22"/>
          <w:szCs w:val="22"/>
          <w:u w:val="single"/>
          <w:lang w:val="hr-HR"/>
        </w:rPr>
      </w:pPr>
      <w:r w:rsidRPr="007328FA">
        <w:rPr>
          <w:rFonts w:ascii="Times New Roman" w:hAnsi="Times New Roman"/>
          <w:b/>
          <w:color w:val="000000"/>
          <w:sz w:val="22"/>
          <w:szCs w:val="22"/>
          <w:u w:val="single"/>
          <w:lang w:val="hr-HR"/>
        </w:rPr>
        <w:t>Zaposleni</w:t>
      </w:r>
    </w:p>
    <w:p w14:paraId="66A332B8" w14:textId="77777777" w:rsidR="00DA0FFB" w:rsidRPr="007328FA" w:rsidRDefault="00DA0FFB" w:rsidP="00DA0FFB">
      <w:pPr>
        <w:jc w:val="both"/>
        <w:rPr>
          <w:rFonts w:ascii="Times New Roman" w:hAnsi="Times New Roman"/>
          <w:color w:val="000000"/>
          <w:sz w:val="22"/>
          <w:szCs w:val="22"/>
          <w:lang w:val="hr-HR"/>
        </w:rPr>
      </w:pPr>
    </w:p>
    <w:p w14:paraId="1DDD9BEE" w14:textId="3EF1A1DF" w:rsidR="00DA0FFB" w:rsidRPr="007328FA" w:rsidRDefault="00DA0FFB" w:rsidP="00DA0FFB">
      <w:pPr>
        <w:jc w:val="both"/>
        <w:rPr>
          <w:rFonts w:ascii="Times New Roman" w:hAnsi="Times New Roman"/>
          <w:color w:val="000000"/>
          <w:sz w:val="22"/>
          <w:szCs w:val="22"/>
          <w:lang w:val="hr-HR"/>
        </w:rPr>
      </w:pPr>
      <w:r w:rsidRPr="007328FA">
        <w:rPr>
          <w:rFonts w:ascii="Times New Roman" w:hAnsi="Times New Roman"/>
          <w:color w:val="000000"/>
          <w:sz w:val="22"/>
          <w:szCs w:val="22"/>
          <w:lang w:val="hr-HR"/>
        </w:rPr>
        <w:t>Grupa je U 202</w:t>
      </w:r>
      <w:r w:rsidR="007328FA" w:rsidRPr="007328FA">
        <w:rPr>
          <w:rFonts w:ascii="Times New Roman" w:hAnsi="Times New Roman"/>
          <w:color w:val="000000"/>
          <w:sz w:val="22"/>
          <w:szCs w:val="22"/>
          <w:lang w:val="hr-HR"/>
        </w:rPr>
        <w:t>5</w:t>
      </w:r>
      <w:r w:rsidRPr="007328FA">
        <w:rPr>
          <w:rFonts w:ascii="Times New Roman" w:hAnsi="Times New Roman"/>
          <w:color w:val="000000"/>
          <w:sz w:val="22"/>
          <w:szCs w:val="22"/>
          <w:lang w:val="hr-HR"/>
        </w:rPr>
        <w:t xml:space="preserve">. godini  prema prosjeku broja zaposlenih </w:t>
      </w:r>
      <w:r w:rsidRPr="007328FA">
        <w:rPr>
          <w:rFonts w:ascii="Times New Roman" w:hAnsi="Times New Roman"/>
          <w:sz w:val="22"/>
          <w:szCs w:val="22"/>
          <w:lang w:val="hr-HR"/>
        </w:rPr>
        <w:t>zapošljavala 2</w:t>
      </w:r>
      <w:r w:rsidR="007328FA" w:rsidRPr="007328FA">
        <w:rPr>
          <w:rFonts w:ascii="Times New Roman" w:hAnsi="Times New Roman"/>
          <w:sz w:val="22"/>
          <w:szCs w:val="22"/>
          <w:lang w:val="hr-HR"/>
        </w:rPr>
        <w:t>74</w:t>
      </w:r>
      <w:r w:rsidRPr="007328FA">
        <w:rPr>
          <w:rFonts w:ascii="Times New Roman" w:hAnsi="Times New Roman"/>
          <w:color w:val="000000"/>
          <w:sz w:val="22"/>
          <w:szCs w:val="22"/>
          <w:lang w:val="hr-HR"/>
        </w:rPr>
        <w:t xml:space="preserve"> </w:t>
      </w:r>
      <w:r w:rsidR="000041BE">
        <w:rPr>
          <w:rFonts w:ascii="Times New Roman" w:hAnsi="Times New Roman"/>
          <w:color w:val="000000"/>
          <w:sz w:val="22"/>
          <w:szCs w:val="22"/>
          <w:lang w:val="hr-HR"/>
        </w:rPr>
        <w:t>radnika</w:t>
      </w:r>
      <w:r w:rsidRPr="007328FA">
        <w:rPr>
          <w:rFonts w:ascii="Times New Roman" w:hAnsi="Times New Roman"/>
          <w:color w:val="000000"/>
          <w:sz w:val="22"/>
          <w:szCs w:val="22"/>
          <w:lang w:val="hr-HR"/>
        </w:rPr>
        <w:t>. U vladajućem Društvu je prema prosjeku  bilo zaposleno 19</w:t>
      </w:r>
      <w:r w:rsidR="007328FA" w:rsidRPr="007328FA">
        <w:rPr>
          <w:rFonts w:ascii="Times New Roman" w:hAnsi="Times New Roman"/>
          <w:color w:val="000000"/>
          <w:sz w:val="22"/>
          <w:szCs w:val="22"/>
          <w:lang w:val="hr-HR"/>
        </w:rPr>
        <w:t>8</w:t>
      </w:r>
      <w:r w:rsidRPr="007328FA">
        <w:rPr>
          <w:rFonts w:ascii="Times New Roman" w:hAnsi="Times New Roman"/>
          <w:color w:val="000000"/>
          <w:sz w:val="22"/>
          <w:szCs w:val="22"/>
          <w:lang w:val="hr-HR"/>
        </w:rPr>
        <w:t xml:space="preserve"> </w:t>
      </w:r>
      <w:r w:rsidR="000041BE">
        <w:rPr>
          <w:rFonts w:ascii="Times New Roman" w:hAnsi="Times New Roman"/>
          <w:color w:val="000000"/>
          <w:sz w:val="22"/>
          <w:szCs w:val="22"/>
          <w:lang w:val="hr-HR"/>
        </w:rPr>
        <w:t>radnika</w:t>
      </w:r>
      <w:r w:rsidRPr="007328FA">
        <w:rPr>
          <w:rFonts w:ascii="Times New Roman" w:hAnsi="Times New Roman"/>
          <w:color w:val="000000"/>
          <w:sz w:val="22"/>
          <w:szCs w:val="22"/>
          <w:lang w:val="hr-HR"/>
        </w:rPr>
        <w:t xml:space="preserve">, a u ovisnom </w:t>
      </w:r>
      <w:r w:rsidR="00DB7FD4">
        <w:rPr>
          <w:rFonts w:ascii="Times New Roman" w:hAnsi="Times New Roman"/>
          <w:color w:val="000000"/>
          <w:sz w:val="22"/>
          <w:szCs w:val="22"/>
          <w:lang w:val="hr-HR"/>
        </w:rPr>
        <w:t>D</w:t>
      </w:r>
      <w:r w:rsidRPr="007328FA">
        <w:rPr>
          <w:rFonts w:ascii="Times New Roman" w:hAnsi="Times New Roman"/>
          <w:color w:val="000000"/>
          <w:sz w:val="22"/>
          <w:szCs w:val="22"/>
          <w:lang w:val="hr-HR"/>
        </w:rPr>
        <w:t>ruštvu 7</w:t>
      </w:r>
      <w:r w:rsidR="007328FA" w:rsidRPr="007328FA">
        <w:rPr>
          <w:rFonts w:ascii="Times New Roman" w:hAnsi="Times New Roman"/>
          <w:color w:val="000000"/>
          <w:sz w:val="22"/>
          <w:szCs w:val="22"/>
          <w:lang w:val="hr-HR"/>
        </w:rPr>
        <w:t>6</w:t>
      </w:r>
      <w:r w:rsidRPr="007328FA">
        <w:rPr>
          <w:rFonts w:ascii="Times New Roman" w:hAnsi="Times New Roman"/>
          <w:color w:val="000000"/>
          <w:sz w:val="22"/>
          <w:szCs w:val="22"/>
          <w:lang w:val="hr-HR"/>
        </w:rPr>
        <w:t xml:space="preserve">  </w:t>
      </w:r>
      <w:r w:rsidR="000041BE">
        <w:rPr>
          <w:rFonts w:ascii="Times New Roman" w:hAnsi="Times New Roman"/>
          <w:color w:val="000000"/>
          <w:sz w:val="22"/>
          <w:szCs w:val="22"/>
          <w:lang w:val="hr-HR"/>
        </w:rPr>
        <w:t>radnika</w:t>
      </w:r>
      <w:r w:rsidRPr="007328FA">
        <w:rPr>
          <w:rFonts w:ascii="Times New Roman" w:hAnsi="Times New Roman"/>
          <w:color w:val="000000"/>
          <w:sz w:val="22"/>
          <w:szCs w:val="22"/>
          <w:lang w:val="hr-HR"/>
        </w:rPr>
        <w:t>.</w:t>
      </w:r>
    </w:p>
    <w:p w14:paraId="59B3C031" w14:textId="77777777" w:rsidR="00DA0FFB" w:rsidRPr="007328FA" w:rsidRDefault="00DA0FFB" w:rsidP="00DA0FFB">
      <w:pPr>
        <w:jc w:val="both"/>
        <w:rPr>
          <w:rFonts w:ascii="Times New Roman" w:hAnsi="Times New Roman"/>
          <w:color w:val="000000"/>
          <w:sz w:val="22"/>
          <w:szCs w:val="22"/>
          <w:lang w:val="hr-HR"/>
        </w:rPr>
      </w:pPr>
    </w:p>
    <w:p w14:paraId="5FE1039F" w14:textId="77777777" w:rsidR="00DA0FFB" w:rsidRPr="007328FA" w:rsidRDefault="00DA0FFB" w:rsidP="00DA0FFB">
      <w:pPr>
        <w:widowControl/>
        <w:jc w:val="both"/>
        <w:rPr>
          <w:rFonts w:ascii="Times New Roman" w:hAnsi="Times New Roman"/>
          <w:b/>
          <w:sz w:val="22"/>
          <w:szCs w:val="22"/>
          <w:u w:val="single"/>
          <w:lang w:val="hr-HR" w:eastAsia="hr-HR"/>
        </w:rPr>
      </w:pPr>
      <w:r w:rsidRPr="007328FA">
        <w:rPr>
          <w:rFonts w:ascii="Times New Roman" w:hAnsi="Times New Roman"/>
          <w:b/>
          <w:sz w:val="22"/>
          <w:szCs w:val="22"/>
          <w:u w:val="single"/>
          <w:lang w:val="hr-HR" w:eastAsia="hr-HR"/>
        </w:rPr>
        <w:t>Organizacija</w:t>
      </w:r>
    </w:p>
    <w:p w14:paraId="5654D336" w14:textId="77777777" w:rsidR="00DA0FFB" w:rsidRPr="007328FA" w:rsidRDefault="00DA0FFB" w:rsidP="00DA0FFB">
      <w:pPr>
        <w:widowControl/>
        <w:jc w:val="both"/>
        <w:rPr>
          <w:rFonts w:ascii="Times New Roman" w:hAnsi="Times New Roman"/>
          <w:b/>
          <w:sz w:val="22"/>
          <w:szCs w:val="22"/>
          <w:lang w:val="hr-HR" w:eastAsia="hr-HR"/>
        </w:rPr>
      </w:pPr>
    </w:p>
    <w:p w14:paraId="0F37A067" w14:textId="77777777" w:rsidR="00DA0FFB" w:rsidRPr="007328FA" w:rsidRDefault="00DA0FFB" w:rsidP="00DA0FFB">
      <w:pPr>
        <w:widowControl/>
        <w:jc w:val="both"/>
        <w:rPr>
          <w:rFonts w:ascii="Times New Roman" w:hAnsi="Times New Roman"/>
          <w:sz w:val="22"/>
          <w:szCs w:val="22"/>
          <w:lang w:val="hr-HR" w:eastAsia="hr-HR"/>
        </w:rPr>
      </w:pPr>
      <w:r w:rsidRPr="007328FA">
        <w:rPr>
          <w:rFonts w:ascii="Times New Roman" w:hAnsi="Times New Roman"/>
          <w:sz w:val="22"/>
          <w:szCs w:val="22"/>
          <w:lang w:val="hr-HR" w:eastAsia="hr-HR"/>
        </w:rPr>
        <w:t>Organizacija vladajućeg društva postavljena je kroz organizaciju sljedećih radnih jedinica:</w:t>
      </w:r>
    </w:p>
    <w:p w14:paraId="64114477" w14:textId="77777777" w:rsidR="00DA0FFB" w:rsidRPr="007328FA" w:rsidRDefault="00DA0FFB" w:rsidP="00DA0FFB">
      <w:pPr>
        <w:widowControl/>
        <w:numPr>
          <w:ilvl w:val="0"/>
          <w:numId w:val="47"/>
        </w:numPr>
        <w:contextualSpacing/>
        <w:jc w:val="both"/>
        <w:rPr>
          <w:rFonts w:ascii="Times New Roman" w:hAnsi="Times New Roman"/>
          <w:sz w:val="22"/>
          <w:szCs w:val="22"/>
          <w:lang w:val="hr-HR" w:eastAsia="hr-HR"/>
        </w:rPr>
      </w:pPr>
      <w:r w:rsidRPr="007328FA">
        <w:rPr>
          <w:rFonts w:ascii="Times New Roman" w:hAnsi="Times New Roman"/>
          <w:sz w:val="22"/>
          <w:szCs w:val="22"/>
          <w:lang w:val="hr-HR" w:eastAsia="hr-HR"/>
        </w:rPr>
        <w:t xml:space="preserve">RJ Izgradnja </w:t>
      </w:r>
    </w:p>
    <w:p w14:paraId="057C7A27" w14:textId="77777777" w:rsidR="00DA0FFB" w:rsidRPr="007328FA" w:rsidRDefault="00DA0FFB" w:rsidP="00DA0FFB">
      <w:pPr>
        <w:widowControl/>
        <w:numPr>
          <w:ilvl w:val="0"/>
          <w:numId w:val="47"/>
        </w:numPr>
        <w:contextualSpacing/>
        <w:jc w:val="both"/>
        <w:rPr>
          <w:rFonts w:ascii="Times New Roman" w:hAnsi="Times New Roman"/>
          <w:sz w:val="22"/>
          <w:szCs w:val="22"/>
          <w:lang w:val="hr-HR" w:eastAsia="hr-HR"/>
        </w:rPr>
      </w:pPr>
      <w:r w:rsidRPr="007328FA">
        <w:rPr>
          <w:rFonts w:ascii="Times New Roman" w:hAnsi="Times New Roman"/>
          <w:sz w:val="22"/>
          <w:szCs w:val="22"/>
          <w:lang w:val="hr-HR" w:eastAsia="hr-HR"/>
        </w:rPr>
        <w:t>RJ Zimska služba</w:t>
      </w:r>
    </w:p>
    <w:p w14:paraId="1366D362" w14:textId="77777777" w:rsidR="00DA0FFB" w:rsidRPr="007328FA" w:rsidRDefault="00DA0FFB" w:rsidP="00DA0FFB">
      <w:pPr>
        <w:widowControl/>
        <w:numPr>
          <w:ilvl w:val="0"/>
          <w:numId w:val="47"/>
        </w:numPr>
        <w:contextualSpacing/>
        <w:jc w:val="both"/>
        <w:rPr>
          <w:rFonts w:ascii="Times New Roman" w:hAnsi="Times New Roman"/>
          <w:sz w:val="22"/>
          <w:szCs w:val="22"/>
          <w:lang w:val="hr-HR" w:eastAsia="hr-HR"/>
        </w:rPr>
      </w:pPr>
      <w:r w:rsidRPr="007328FA">
        <w:rPr>
          <w:rFonts w:ascii="Times New Roman" w:hAnsi="Times New Roman"/>
          <w:sz w:val="22"/>
          <w:szCs w:val="22"/>
          <w:lang w:val="hr-HR" w:eastAsia="hr-HR"/>
        </w:rPr>
        <w:t>RJ Gospodarenje otpadom</w:t>
      </w:r>
    </w:p>
    <w:p w14:paraId="6AC80654" w14:textId="77777777" w:rsidR="00DA0FFB" w:rsidRPr="007328FA" w:rsidRDefault="00DA0FFB" w:rsidP="00DA0FFB">
      <w:pPr>
        <w:widowControl/>
        <w:numPr>
          <w:ilvl w:val="0"/>
          <w:numId w:val="47"/>
        </w:numPr>
        <w:contextualSpacing/>
        <w:jc w:val="both"/>
        <w:rPr>
          <w:rFonts w:ascii="Times New Roman" w:hAnsi="Times New Roman"/>
          <w:sz w:val="22"/>
          <w:szCs w:val="22"/>
          <w:lang w:val="hr-HR" w:eastAsia="hr-HR"/>
        </w:rPr>
      </w:pPr>
      <w:r w:rsidRPr="007328FA">
        <w:rPr>
          <w:rFonts w:ascii="Times New Roman" w:hAnsi="Times New Roman"/>
          <w:sz w:val="22"/>
          <w:szCs w:val="22"/>
          <w:lang w:val="hr-HR" w:eastAsia="hr-HR"/>
        </w:rPr>
        <w:t>RJ Održavanje javnoprometnih i zelenih površina</w:t>
      </w:r>
    </w:p>
    <w:p w14:paraId="16A7B968" w14:textId="77777777" w:rsidR="00DA0FFB" w:rsidRPr="007328FA" w:rsidRDefault="00DA0FFB" w:rsidP="00DA0FFB">
      <w:pPr>
        <w:widowControl/>
        <w:numPr>
          <w:ilvl w:val="0"/>
          <w:numId w:val="47"/>
        </w:numPr>
        <w:contextualSpacing/>
        <w:jc w:val="both"/>
        <w:rPr>
          <w:rFonts w:ascii="Times New Roman" w:hAnsi="Times New Roman"/>
          <w:sz w:val="22"/>
          <w:szCs w:val="22"/>
          <w:lang w:val="hr-HR" w:eastAsia="hr-HR"/>
        </w:rPr>
      </w:pPr>
      <w:r w:rsidRPr="007328FA">
        <w:rPr>
          <w:rFonts w:ascii="Times New Roman" w:hAnsi="Times New Roman"/>
          <w:sz w:val="22"/>
          <w:szCs w:val="22"/>
          <w:lang w:val="hr-HR" w:eastAsia="hr-HR"/>
        </w:rPr>
        <w:t>RJ Groblje</w:t>
      </w:r>
    </w:p>
    <w:p w14:paraId="3B808C0B" w14:textId="77777777" w:rsidR="00DA0FFB" w:rsidRPr="007328FA" w:rsidRDefault="00DA0FFB" w:rsidP="00DA0FFB">
      <w:pPr>
        <w:widowControl/>
        <w:numPr>
          <w:ilvl w:val="0"/>
          <w:numId w:val="47"/>
        </w:numPr>
        <w:contextualSpacing/>
        <w:jc w:val="both"/>
        <w:rPr>
          <w:rFonts w:ascii="Times New Roman" w:hAnsi="Times New Roman"/>
          <w:sz w:val="22"/>
          <w:szCs w:val="22"/>
          <w:lang w:val="hr-HR" w:eastAsia="hr-HR"/>
        </w:rPr>
      </w:pPr>
      <w:r w:rsidRPr="007328FA">
        <w:rPr>
          <w:rFonts w:ascii="Times New Roman" w:hAnsi="Times New Roman"/>
          <w:sz w:val="22"/>
          <w:szCs w:val="22"/>
          <w:lang w:val="hr-HR" w:eastAsia="hr-HR"/>
        </w:rPr>
        <w:t>RJ Tržnica</w:t>
      </w:r>
    </w:p>
    <w:p w14:paraId="4D8963DA" w14:textId="77777777" w:rsidR="00DA0FFB" w:rsidRPr="007328FA" w:rsidRDefault="00DA0FFB" w:rsidP="00DA0FFB">
      <w:pPr>
        <w:widowControl/>
        <w:numPr>
          <w:ilvl w:val="0"/>
          <w:numId w:val="47"/>
        </w:numPr>
        <w:contextualSpacing/>
        <w:jc w:val="both"/>
        <w:rPr>
          <w:rFonts w:ascii="Times New Roman" w:hAnsi="Times New Roman"/>
          <w:sz w:val="22"/>
          <w:szCs w:val="22"/>
          <w:lang w:val="hr-HR" w:eastAsia="hr-HR"/>
        </w:rPr>
      </w:pPr>
      <w:r w:rsidRPr="007328FA">
        <w:rPr>
          <w:rFonts w:ascii="Times New Roman" w:hAnsi="Times New Roman"/>
          <w:sz w:val="22"/>
          <w:szCs w:val="22"/>
          <w:lang w:val="hr-HR" w:eastAsia="hr-HR"/>
        </w:rPr>
        <w:t>RJ Parking</w:t>
      </w:r>
    </w:p>
    <w:p w14:paraId="2AC88494" w14:textId="77777777" w:rsidR="00DA0FFB" w:rsidRPr="007328FA" w:rsidRDefault="00DA0FFB" w:rsidP="00DA0FFB">
      <w:pPr>
        <w:widowControl/>
        <w:jc w:val="both"/>
        <w:rPr>
          <w:rFonts w:ascii="Times New Roman" w:hAnsi="Times New Roman"/>
          <w:sz w:val="22"/>
          <w:szCs w:val="22"/>
          <w:lang w:val="hr-HR" w:eastAsia="hr-HR"/>
        </w:rPr>
      </w:pPr>
      <w:r w:rsidRPr="007328FA">
        <w:rPr>
          <w:rFonts w:ascii="Times New Roman" w:hAnsi="Times New Roman"/>
          <w:sz w:val="22"/>
          <w:szCs w:val="22"/>
          <w:lang w:val="hr-HR" w:eastAsia="hr-HR"/>
        </w:rPr>
        <w:t>Obavljanje zajedničkih poslova organizirano je kroz sljedeće radne jedinice:</w:t>
      </w:r>
    </w:p>
    <w:p w14:paraId="6992E832" w14:textId="77777777" w:rsidR="00DA0FFB" w:rsidRPr="007328FA" w:rsidRDefault="00DA0FFB" w:rsidP="00DA0FFB">
      <w:pPr>
        <w:widowControl/>
        <w:numPr>
          <w:ilvl w:val="0"/>
          <w:numId w:val="47"/>
        </w:numPr>
        <w:contextualSpacing/>
        <w:jc w:val="both"/>
        <w:rPr>
          <w:rFonts w:ascii="Times New Roman" w:hAnsi="Times New Roman"/>
          <w:sz w:val="22"/>
          <w:szCs w:val="22"/>
          <w:lang w:val="hr-HR" w:eastAsia="hr-HR"/>
        </w:rPr>
      </w:pPr>
      <w:r w:rsidRPr="007328FA">
        <w:rPr>
          <w:rFonts w:ascii="Times New Roman" w:hAnsi="Times New Roman"/>
          <w:sz w:val="22"/>
          <w:szCs w:val="22"/>
          <w:lang w:val="hr-HR" w:eastAsia="hr-HR"/>
        </w:rPr>
        <w:t>RJ Tehnički poslovi</w:t>
      </w:r>
    </w:p>
    <w:p w14:paraId="43E2BC7A" w14:textId="77777777" w:rsidR="00DA0FFB" w:rsidRPr="007328FA" w:rsidRDefault="00DA0FFB" w:rsidP="00DA0FFB">
      <w:pPr>
        <w:widowControl/>
        <w:numPr>
          <w:ilvl w:val="0"/>
          <w:numId w:val="47"/>
        </w:numPr>
        <w:contextualSpacing/>
        <w:jc w:val="both"/>
        <w:rPr>
          <w:rFonts w:ascii="Times New Roman" w:hAnsi="Times New Roman"/>
          <w:sz w:val="22"/>
          <w:szCs w:val="22"/>
          <w:lang w:val="hr-HR" w:eastAsia="hr-HR"/>
        </w:rPr>
      </w:pPr>
      <w:r w:rsidRPr="007328FA">
        <w:rPr>
          <w:rFonts w:ascii="Times New Roman" w:hAnsi="Times New Roman"/>
          <w:sz w:val="22"/>
          <w:szCs w:val="22"/>
          <w:lang w:val="hr-HR" w:eastAsia="hr-HR"/>
        </w:rPr>
        <w:t>RJ VSP i mehanička radiona</w:t>
      </w:r>
    </w:p>
    <w:p w14:paraId="6C6566E4" w14:textId="77777777" w:rsidR="00DA0FFB" w:rsidRPr="007328FA" w:rsidRDefault="00DA0FFB" w:rsidP="00DA0FFB">
      <w:pPr>
        <w:widowControl/>
        <w:numPr>
          <w:ilvl w:val="0"/>
          <w:numId w:val="47"/>
        </w:numPr>
        <w:contextualSpacing/>
        <w:jc w:val="both"/>
        <w:rPr>
          <w:rFonts w:ascii="Times New Roman" w:hAnsi="Times New Roman"/>
          <w:sz w:val="22"/>
          <w:szCs w:val="22"/>
          <w:lang w:val="hr-HR" w:eastAsia="hr-HR"/>
        </w:rPr>
      </w:pPr>
      <w:r w:rsidRPr="007328FA">
        <w:rPr>
          <w:rFonts w:ascii="Times New Roman" w:hAnsi="Times New Roman"/>
          <w:sz w:val="22"/>
          <w:szCs w:val="22"/>
          <w:lang w:val="hr-HR" w:eastAsia="hr-HR"/>
        </w:rPr>
        <w:t>RJ Financije i računovodstvo</w:t>
      </w:r>
    </w:p>
    <w:p w14:paraId="0929191D" w14:textId="77777777" w:rsidR="00DA0FFB" w:rsidRPr="007328FA" w:rsidRDefault="00DA0FFB" w:rsidP="00DA0FFB">
      <w:pPr>
        <w:widowControl/>
        <w:numPr>
          <w:ilvl w:val="0"/>
          <w:numId w:val="47"/>
        </w:numPr>
        <w:contextualSpacing/>
        <w:jc w:val="both"/>
        <w:rPr>
          <w:rFonts w:ascii="Times New Roman" w:hAnsi="Times New Roman"/>
          <w:sz w:val="22"/>
          <w:szCs w:val="22"/>
          <w:lang w:val="hr-HR" w:eastAsia="hr-HR"/>
        </w:rPr>
      </w:pPr>
      <w:r w:rsidRPr="007328FA">
        <w:rPr>
          <w:rFonts w:ascii="Times New Roman" w:hAnsi="Times New Roman"/>
          <w:sz w:val="22"/>
          <w:szCs w:val="22"/>
          <w:lang w:val="hr-HR" w:eastAsia="hr-HR"/>
        </w:rPr>
        <w:t>RJ Zajednički poslovi</w:t>
      </w:r>
    </w:p>
    <w:p w14:paraId="08B530C0" w14:textId="77777777" w:rsidR="00DA0FFB" w:rsidRPr="007328FA" w:rsidRDefault="00DA0FFB" w:rsidP="00DA0FFB">
      <w:pPr>
        <w:widowControl/>
        <w:jc w:val="both"/>
        <w:rPr>
          <w:rFonts w:ascii="Times New Roman" w:hAnsi="Times New Roman"/>
          <w:sz w:val="22"/>
          <w:szCs w:val="22"/>
          <w:lang w:val="hr-HR" w:eastAsia="hr-HR"/>
        </w:rPr>
      </w:pPr>
    </w:p>
    <w:p w14:paraId="2A1BE69B" w14:textId="77777777" w:rsidR="00DA0FFB" w:rsidRPr="007328FA" w:rsidRDefault="00DA0FFB" w:rsidP="00DA0FFB">
      <w:pPr>
        <w:widowControl/>
        <w:jc w:val="both"/>
        <w:rPr>
          <w:rFonts w:ascii="Times New Roman" w:hAnsi="Times New Roman"/>
          <w:sz w:val="22"/>
          <w:szCs w:val="22"/>
          <w:lang w:val="hr-HR" w:eastAsia="hr-HR"/>
        </w:rPr>
      </w:pPr>
      <w:r w:rsidRPr="007328FA">
        <w:rPr>
          <w:rFonts w:ascii="Times New Roman" w:hAnsi="Times New Roman"/>
          <w:sz w:val="22"/>
          <w:szCs w:val="22"/>
          <w:lang w:val="hr-HR" w:eastAsia="hr-HR"/>
        </w:rPr>
        <w:t>Organizacija ovisnog društva postavljena je kroz organizaciju sljedećih radnih jedinica:</w:t>
      </w:r>
    </w:p>
    <w:p w14:paraId="0B6A8C46" w14:textId="77777777" w:rsidR="00DA0FFB" w:rsidRPr="007328FA" w:rsidRDefault="00DA0FFB" w:rsidP="00DA0FFB">
      <w:pPr>
        <w:widowControl/>
        <w:numPr>
          <w:ilvl w:val="0"/>
          <w:numId w:val="47"/>
        </w:numPr>
        <w:contextualSpacing/>
        <w:jc w:val="both"/>
        <w:rPr>
          <w:rFonts w:ascii="Times New Roman" w:hAnsi="Times New Roman"/>
          <w:sz w:val="22"/>
          <w:szCs w:val="22"/>
          <w:lang w:val="hr-HR" w:eastAsia="hr-HR"/>
        </w:rPr>
      </w:pPr>
      <w:r w:rsidRPr="007328FA">
        <w:rPr>
          <w:rFonts w:ascii="Times New Roman" w:hAnsi="Times New Roman"/>
          <w:sz w:val="22"/>
          <w:szCs w:val="22"/>
          <w:lang w:val="hr-HR" w:eastAsia="hr-HR"/>
        </w:rPr>
        <w:t>RJ Vodoopskrba</w:t>
      </w:r>
    </w:p>
    <w:p w14:paraId="1194033E" w14:textId="77777777" w:rsidR="00DA0FFB" w:rsidRPr="007328FA" w:rsidRDefault="00DA0FFB" w:rsidP="00DA0FFB">
      <w:pPr>
        <w:widowControl/>
        <w:numPr>
          <w:ilvl w:val="0"/>
          <w:numId w:val="47"/>
        </w:numPr>
        <w:contextualSpacing/>
        <w:jc w:val="both"/>
        <w:rPr>
          <w:rFonts w:ascii="Times New Roman" w:hAnsi="Times New Roman"/>
          <w:sz w:val="22"/>
          <w:szCs w:val="22"/>
          <w:lang w:val="hr-HR" w:eastAsia="hr-HR"/>
        </w:rPr>
      </w:pPr>
      <w:r w:rsidRPr="007328FA">
        <w:rPr>
          <w:rFonts w:ascii="Times New Roman" w:hAnsi="Times New Roman"/>
          <w:sz w:val="22"/>
          <w:szCs w:val="22"/>
          <w:lang w:val="hr-HR" w:eastAsia="hr-HR"/>
        </w:rPr>
        <w:t>RJ Odvodnja i pročišćavanje otpadnih voda</w:t>
      </w:r>
    </w:p>
    <w:p w14:paraId="764D22A2" w14:textId="77777777" w:rsidR="00DA0FFB" w:rsidRPr="007328FA" w:rsidRDefault="00DA0FFB" w:rsidP="00DA0FFB">
      <w:pPr>
        <w:widowControl/>
        <w:numPr>
          <w:ilvl w:val="0"/>
          <w:numId w:val="47"/>
        </w:numPr>
        <w:contextualSpacing/>
        <w:jc w:val="both"/>
        <w:rPr>
          <w:rFonts w:ascii="Times New Roman" w:hAnsi="Times New Roman"/>
          <w:sz w:val="22"/>
          <w:szCs w:val="22"/>
          <w:lang w:val="hr-HR" w:eastAsia="hr-HR"/>
        </w:rPr>
      </w:pPr>
      <w:r w:rsidRPr="007328FA">
        <w:rPr>
          <w:rFonts w:ascii="Times New Roman" w:hAnsi="Times New Roman"/>
          <w:sz w:val="22"/>
          <w:szCs w:val="22"/>
          <w:lang w:val="hr-HR" w:eastAsia="hr-HR"/>
        </w:rPr>
        <w:t>RJ Tehnički poslovi</w:t>
      </w:r>
    </w:p>
    <w:p w14:paraId="08369B23" w14:textId="77777777" w:rsidR="00DA0FFB" w:rsidRPr="007328FA" w:rsidRDefault="00DA0FFB" w:rsidP="00DA0FFB">
      <w:pPr>
        <w:widowControl/>
        <w:numPr>
          <w:ilvl w:val="0"/>
          <w:numId w:val="47"/>
        </w:numPr>
        <w:contextualSpacing/>
        <w:jc w:val="both"/>
        <w:rPr>
          <w:rFonts w:ascii="Times New Roman" w:hAnsi="Times New Roman"/>
          <w:sz w:val="22"/>
          <w:szCs w:val="22"/>
          <w:lang w:val="hr-HR" w:eastAsia="hr-HR"/>
        </w:rPr>
      </w:pPr>
      <w:r w:rsidRPr="007328FA">
        <w:rPr>
          <w:rFonts w:ascii="Times New Roman" w:hAnsi="Times New Roman"/>
          <w:sz w:val="22"/>
          <w:szCs w:val="22"/>
          <w:lang w:val="hr-HR" w:eastAsia="hr-HR"/>
        </w:rPr>
        <w:t>RJ Zajednički poslovi</w:t>
      </w:r>
    </w:p>
    <w:p w14:paraId="31EA51FA" w14:textId="77777777" w:rsidR="00DA0FFB" w:rsidRPr="00670F86" w:rsidRDefault="00DA0FFB" w:rsidP="00DA0FFB">
      <w:pPr>
        <w:widowControl/>
        <w:ind w:left="720"/>
        <w:contextualSpacing/>
        <w:jc w:val="both"/>
        <w:rPr>
          <w:rFonts w:ascii="Times New Roman" w:hAnsi="Times New Roman"/>
          <w:sz w:val="22"/>
          <w:szCs w:val="22"/>
          <w:highlight w:val="yellow"/>
          <w:lang w:val="hr-HR" w:eastAsia="hr-HR"/>
        </w:rPr>
      </w:pPr>
    </w:p>
    <w:p w14:paraId="0557A982" w14:textId="77777777" w:rsidR="00DA0FFB" w:rsidRPr="00670F86" w:rsidRDefault="00DA0FFB" w:rsidP="00DA0FFB">
      <w:pPr>
        <w:keepNext/>
        <w:outlineLvl w:val="0"/>
        <w:rPr>
          <w:rFonts w:ascii="Times New Roman" w:hAnsi="Times New Roman"/>
          <w:b/>
          <w:sz w:val="22"/>
          <w:szCs w:val="22"/>
          <w:highlight w:val="yellow"/>
          <w:u w:val="single"/>
          <w:lang w:val="hr-HR"/>
        </w:rPr>
      </w:pPr>
      <w:r w:rsidRPr="00CA764E">
        <w:rPr>
          <w:rFonts w:ascii="Times New Roman" w:hAnsi="Times New Roman"/>
          <w:b/>
          <w:sz w:val="22"/>
          <w:szCs w:val="22"/>
          <w:u w:val="single"/>
          <w:lang w:val="hr-HR"/>
        </w:rPr>
        <w:t>2. OSNOVE ZA SASTAVLJANJE KONSOLIDIRANIH FINANCIJSKIH IZVJEŠTAJA</w:t>
      </w:r>
    </w:p>
    <w:p w14:paraId="0F0E90DC" w14:textId="77777777" w:rsidR="00DA0FFB" w:rsidRPr="00670F86" w:rsidRDefault="00DA0FFB" w:rsidP="00DA0FFB">
      <w:pPr>
        <w:widowControl/>
        <w:jc w:val="both"/>
        <w:rPr>
          <w:rFonts w:ascii="Times New Roman" w:hAnsi="Times New Roman"/>
          <w:sz w:val="22"/>
          <w:szCs w:val="22"/>
          <w:highlight w:val="yellow"/>
          <w:lang w:val="hr-HR" w:eastAsia="hr-HR"/>
        </w:rPr>
      </w:pPr>
    </w:p>
    <w:p w14:paraId="3CD7F6FA" w14:textId="7E25077B" w:rsidR="00DA0FFB" w:rsidRPr="00CA764E" w:rsidRDefault="00DA0FFB" w:rsidP="00DA0FFB">
      <w:pPr>
        <w:jc w:val="both"/>
        <w:rPr>
          <w:rFonts w:ascii="Times New Roman" w:hAnsi="Times New Roman"/>
          <w:sz w:val="22"/>
          <w:szCs w:val="22"/>
          <w:lang w:val="hr-HR"/>
        </w:rPr>
      </w:pPr>
      <w:r w:rsidRPr="00CA764E">
        <w:rPr>
          <w:rFonts w:ascii="Times New Roman" w:hAnsi="Times New Roman"/>
          <w:sz w:val="22"/>
          <w:szCs w:val="22"/>
        </w:rPr>
        <w:t>Konsolidirani financijski</w:t>
      </w:r>
      <w:r w:rsidRPr="00CA764E">
        <w:rPr>
          <w:rFonts w:ascii="Times New Roman" w:hAnsi="Times New Roman"/>
          <w:sz w:val="22"/>
          <w:szCs w:val="22"/>
          <w:lang w:val="hr-HR"/>
        </w:rPr>
        <w:t xml:space="preserve"> </w:t>
      </w:r>
      <w:r w:rsidRPr="00CA764E">
        <w:rPr>
          <w:rFonts w:ascii="Times New Roman" w:hAnsi="Times New Roman"/>
          <w:sz w:val="22"/>
          <w:szCs w:val="22"/>
        </w:rPr>
        <w:t>izvje</w:t>
      </w:r>
      <w:r w:rsidRPr="00CA764E">
        <w:rPr>
          <w:rFonts w:ascii="Times New Roman" w:hAnsi="Times New Roman"/>
          <w:sz w:val="22"/>
          <w:szCs w:val="22"/>
          <w:lang w:val="hr-HR"/>
        </w:rPr>
        <w:t>š</w:t>
      </w:r>
      <w:r w:rsidRPr="00CA764E">
        <w:rPr>
          <w:rFonts w:ascii="Times New Roman" w:hAnsi="Times New Roman"/>
          <w:sz w:val="22"/>
          <w:szCs w:val="22"/>
        </w:rPr>
        <w:t>taji</w:t>
      </w:r>
      <w:r w:rsidRPr="00CA764E">
        <w:rPr>
          <w:rFonts w:ascii="Times New Roman" w:hAnsi="Times New Roman"/>
          <w:sz w:val="22"/>
          <w:szCs w:val="22"/>
          <w:lang w:val="hr-HR"/>
        </w:rPr>
        <w:t xml:space="preserve"> za 202</w:t>
      </w:r>
      <w:r w:rsidR="007328FA" w:rsidRPr="00CA764E">
        <w:rPr>
          <w:rFonts w:ascii="Times New Roman" w:hAnsi="Times New Roman"/>
          <w:sz w:val="22"/>
          <w:szCs w:val="22"/>
          <w:lang w:val="hr-HR"/>
        </w:rPr>
        <w:t>5</w:t>
      </w:r>
      <w:r w:rsidRPr="00CA764E">
        <w:rPr>
          <w:rFonts w:ascii="Times New Roman" w:hAnsi="Times New Roman"/>
          <w:sz w:val="22"/>
          <w:szCs w:val="22"/>
          <w:lang w:val="hr-HR"/>
        </w:rPr>
        <w:t xml:space="preserve">. godinu </w:t>
      </w:r>
      <w:r w:rsidRPr="00CA764E">
        <w:rPr>
          <w:rFonts w:ascii="Times New Roman" w:hAnsi="Times New Roman"/>
          <w:sz w:val="22"/>
          <w:szCs w:val="22"/>
        </w:rPr>
        <w:t>sastavljeni</w:t>
      </w:r>
      <w:r w:rsidRPr="00CA764E">
        <w:rPr>
          <w:rFonts w:ascii="Times New Roman" w:hAnsi="Times New Roman"/>
          <w:sz w:val="22"/>
          <w:szCs w:val="22"/>
          <w:lang w:val="hr-HR"/>
        </w:rPr>
        <w:t xml:space="preserve"> </w:t>
      </w:r>
      <w:r w:rsidRPr="00CA764E">
        <w:rPr>
          <w:rFonts w:ascii="Times New Roman" w:hAnsi="Times New Roman"/>
          <w:sz w:val="22"/>
          <w:szCs w:val="22"/>
        </w:rPr>
        <w:t>su</w:t>
      </w:r>
      <w:r w:rsidRPr="00CA764E">
        <w:rPr>
          <w:rFonts w:ascii="Times New Roman" w:hAnsi="Times New Roman"/>
          <w:sz w:val="22"/>
          <w:szCs w:val="22"/>
          <w:lang w:val="hr-HR"/>
        </w:rPr>
        <w:t xml:space="preserve"> </w:t>
      </w:r>
      <w:r w:rsidRPr="00CA764E">
        <w:rPr>
          <w:rFonts w:ascii="Times New Roman" w:hAnsi="Times New Roman"/>
          <w:sz w:val="22"/>
          <w:szCs w:val="22"/>
        </w:rPr>
        <w:t>sukladno</w:t>
      </w:r>
      <w:r w:rsidRPr="00CA764E">
        <w:rPr>
          <w:rFonts w:ascii="Times New Roman" w:hAnsi="Times New Roman"/>
          <w:sz w:val="22"/>
          <w:szCs w:val="22"/>
          <w:lang w:val="hr-HR"/>
        </w:rPr>
        <w:t xml:space="preserve"> </w:t>
      </w:r>
      <w:r w:rsidRPr="00CA764E">
        <w:rPr>
          <w:rFonts w:ascii="Times New Roman" w:hAnsi="Times New Roman"/>
          <w:sz w:val="22"/>
          <w:szCs w:val="22"/>
        </w:rPr>
        <w:t>Hrvatskim</w:t>
      </w:r>
      <w:r w:rsidRPr="00CA764E">
        <w:rPr>
          <w:rFonts w:ascii="Times New Roman" w:hAnsi="Times New Roman"/>
          <w:sz w:val="22"/>
          <w:szCs w:val="22"/>
          <w:lang w:val="hr-HR"/>
        </w:rPr>
        <w:t xml:space="preserve"> </w:t>
      </w:r>
      <w:r w:rsidRPr="00CA764E">
        <w:rPr>
          <w:rFonts w:ascii="Times New Roman" w:hAnsi="Times New Roman"/>
          <w:sz w:val="22"/>
          <w:szCs w:val="22"/>
        </w:rPr>
        <w:t>standardima</w:t>
      </w:r>
      <w:r w:rsidRPr="00CA764E">
        <w:rPr>
          <w:rFonts w:ascii="Times New Roman" w:hAnsi="Times New Roman"/>
          <w:sz w:val="22"/>
          <w:szCs w:val="22"/>
          <w:lang w:val="hr-HR"/>
        </w:rPr>
        <w:t xml:space="preserve"> </w:t>
      </w:r>
      <w:r w:rsidRPr="00CA764E">
        <w:rPr>
          <w:rFonts w:ascii="Times New Roman" w:hAnsi="Times New Roman"/>
          <w:sz w:val="22"/>
          <w:szCs w:val="22"/>
        </w:rPr>
        <w:t>financijskog</w:t>
      </w:r>
      <w:r w:rsidRPr="00CA764E">
        <w:rPr>
          <w:rFonts w:ascii="Times New Roman" w:hAnsi="Times New Roman"/>
          <w:sz w:val="22"/>
          <w:szCs w:val="22"/>
          <w:lang w:val="hr-HR"/>
        </w:rPr>
        <w:t xml:space="preserve"> </w:t>
      </w:r>
      <w:r w:rsidRPr="00CA764E">
        <w:rPr>
          <w:rFonts w:ascii="Times New Roman" w:hAnsi="Times New Roman"/>
          <w:sz w:val="22"/>
          <w:szCs w:val="22"/>
        </w:rPr>
        <w:t>izvje</w:t>
      </w:r>
      <w:r w:rsidRPr="00CA764E">
        <w:rPr>
          <w:rFonts w:ascii="Times New Roman" w:hAnsi="Times New Roman"/>
          <w:sz w:val="22"/>
          <w:szCs w:val="22"/>
          <w:lang w:val="hr-HR"/>
        </w:rPr>
        <w:t>š</w:t>
      </w:r>
      <w:r w:rsidRPr="00CA764E">
        <w:rPr>
          <w:rFonts w:ascii="Times New Roman" w:hAnsi="Times New Roman"/>
          <w:sz w:val="22"/>
          <w:szCs w:val="22"/>
        </w:rPr>
        <w:t>tavanja</w:t>
      </w:r>
      <w:r w:rsidRPr="00CA764E">
        <w:rPr>
          <w:rFonts w:ascii="Times New Roman" w:hAnsi="Times New Roman"/>
          <w:sz w:val="22"/>
          <w:szCs w:val="22"/>
          <w:lang w:val="hr-HR"/>
        </w:rPr>
        <w:t xml:space="preserve">, </w:t>
      </w:r>
      <w:r w:rsidRPr="00CA764E">
        <w:rPr>
          <w:rFonts w:ascii="Times New Roman" w:hAnsi="Times New Roman"/>
          <w:sz w:val="22"/>
          <w:szCs w:val="22"/>
        </w:rPr>
        <w:t>koje</w:t>
      </w:r>
      <w:r w:rsidRPr="00CA764E">
        <w:rPr>
          <w:rFonts w:ascii="Times New Roman" w:hAnsi="Times New Roman"/>
          <w:sz w:val="22"/>
          <w:szCs w:val="22"/>
          <w:lang w:val="hr-HR"/>
        </w:rPr>
        <w:t xml:space="preserve"> </w:t>
      </w:r>
      <w:r w:rsidRPr="00CA764E">
        <w:rPr>
          <w:rFonts w:ascii="Times New Roman" w:hAnsi="Times New Roman"/>
          <w:sz w:val="22"/>
          <w:szCs w:val="22"/>
        </w:rPr>
        <w:t>je</w:t>
      </w:r>
      <w:r w:rsidRPr="00CA764E">
        <w:rPr>
          <w:rFonts w:ascii="Times New Roman" w:hAnsi="Times New Roman"/>
          <w:sz w:val="22"/>
          <w:szCs w:val="22"/>
          <w:lang w:val="hr-HR"/>
        </w:rPr>
        <w:t xml:space="preserve"> </w:t>
      </w:r>
      <w:r w:rsidRPr="00CA764E">
        <w:rPr>
          <w:rFonts w:ascii="Times New Roman" w:hAnsi="Times New Roman"/>
          <w:sz w:val="22"/>
          <w:szCs w:val="22"/>
        </w:rPr>
        <w:t>objavio</w:t>
      </w:r>
      <w:r w:rsidRPr="00CA764E">
        <w:rPr>
          <w:rFonts w:ascii="Times New Roman" w:hAnsi="Times New Roman"/>
          <w:sz w:val="22"/>
          <w:szCs w:val="22"/>
          <w:lang w:val="hr-HR"/>
        </w:rPr>
        <w:t xml:space="preserve"> </w:t>
      </w:r>
      <w:r w:rsidRPr="00CA764E">
        <w:rPr>
          <w:rFonts w:ascii="Times New Roman" w:hAnsi="Times New Roman"/>
          <w:sz w:val="22"/>
          <w:szCs w:val="22"/>
        </w:rPr>
        <w:t>Odbor</w:t>
      </w:r>
      <w:r w:rsidRPr="00CA764E">
        <w:rPr>
          <w:rFonts w:ascii="Times New Roman" w:hAnsi="Times New Roman"/>
          <w:sz w:val="22"/>
          <w:szCs w:val="22"/>
          <w:lang w:val="hr-HR"/>
        </w:rPr>
        <w:t xml:space="preserve"> </w:t>
      </w:r>
      <w:r w:rsidRPr="00CA764E">
        <w:rPr>
          <w:rFonts w:ascii="Times New Roman" w:hAnsi="Times New Roman"/>
          <w:sz w:val="22"/>
          <w:szCs w:val="22"/>
        </w:rPr>
        <w:t>za</w:t>
      </w:r>
      <w:r w:rsidRPr="00CA764E">
        <w:rPr>
          <w:rFonts w:ascii="Times New Roman" w:hAnsi="Times New Roman"/>
          <w:sz w:val="22"/>
          <w:szCs w:val="22"/>
          <w:lang w:val="hr-HR"/>
        </w:rPr>
        <w:t xml:space="preserve"> </w:t>
      </w:r>
      <w:r w:rsidRPr="00CA764E">
        <w:rPr>
          <w:rFonts w:ascii="Times New Roman" w:hAnsi="Times New Roman"/>
          <w:sz w:val="22"/>
          <w:szCs w:val="22"/>
        </w:rPr>
        <w:t>standarde</w:t>
      </w:r>
      <w:r w:rsidRPr="00CA764E">
        <w:rPr>
          <w:rFonts w:ascii="Times New Roman" w:hAnsi="Times New Roman"/>
          <w:sz w:val="22"/>
          <w:szCs w:val="22"/>
          <w:lang w:val="hr-HR"/>
        </w:rPr>
        <w:t xml:space="preserve"> </w:t>
      </w:r>
      <w:r w:rsidRPr="00CA764E">
        <w:rPr>
          <w:rFonts w:ascii="Times New Roman" w:hAnsi="Times New Roman"/>
          <w:sz w:val="22"/>
          <w:szCs w:val="22"/>
        </w:rPr>
        <w:t>financijskog</w:t>
      </w:r>
      <w:r w:rsidRPr="00CA764E">
        <w:rPr>
          <w:rFonts w:ascii="Times New Roman" w:hAnsi="Times New Roman"/>
          <w:sz w:val="22"/>
          <w:szCs w:val="22"/>
          <w:lang w:val="hr-HR"/>
        </w:rPr>
        <w:t xml:space="preserve"> </w:t>
      </w:r>
      <w:r w:rsidRPr="00CA764E">
        <w:rPr>
          <w:rFonts w:ascii="Times New Roman" w:hAnsi="Times New Roman"/>
          <w:sz w:val="22"/>
          <w:szCs w:val="22"/>
        </w:rPr>
        <w:t>izvje</w:t>
      </w:r>
      <w:r w:rsidRPr="00CA764E">
        <w:rPr>
          <w:rFonts w:ascii="Times New Roman" w:hAnsi="Times New Roman"/>
          <w:sz w:val="22"/>
          <w:szCs w:val="22"/>
          <w:lang w:val="hr-HR"/>
        </w:rPr>
        <w:t>š</w:t>
      </w:r>
      <w:r w:rsidRPr="00CA764E">
        <w:rPr>
          <w:rFonts w:ascii="Times New Roman" w:hAnsi="Times New Roman"/>
          <w:sz w:val="22"/>
          <w:szCs w:val="22"/>
        </w:rPr>
        <w:t>tavanja</w:t>
      </w:r>
      <w:r w:rsidRPr="00CA764E">
        <w:rPr>
          <w:rFonts w:ascii="Times New Roman" w:hAnsi="Times New Roman"/>
          <w:sz w:val="22"/>
          <w:szCs w:val="22"/>
          <w:lang w:val="hr-HR"/>
        </w:rPr>
        <w:t xml:space="preserve"> (Narodne novine 30/08. do 86/15.) </w:t>
      </w:r>
      <w:r w:rsidRPr="00CA764E">
        <w:rPr>
          <w:rFonts w:ascii="Times New Roman" w:hAnsi="Times New Roman"/>
          <w:sz w:val="22"/>
          <w:szCs w:val="22"/>
        </w:rPr>
        <w:t>propisanim</w:t>
      </w:r>
      <w:r w:rsidRPr="00CA764E">
        <w:rPr>
          <w:rFonts w:ascii="Times New Roman" w:hAnsi="Times New Roman"/>
          <w:sz w:val="22"/>
          <w:szCs w:val="22"/>
          <w:lang w:val="hr-HR"/>
        </w:rPr>
        <w:t xml:space="preserve"> </w:t>
      </w:r>
      <w:r w:rsidRPr="00CA764E">
        <w:rPr>
          <w:rFonts w:ascii="Times New Roman" w:hAnsi="Times New Roman"/>
          <w:sz w:val="22"/>
          <w:szCs w:val="22"/>
        </w:rPr>
        <w:t>kao</w:t>
      </w:r>
      <w:r w:rsidRPr="00CA764E">
        <w:rPr>
          <w:rFonts w:ascii="Times New Roman" w:hAnsi="Times New Roman"/>
          <w:sz w:val="22"/>
          <w:szCs w:val="22"/>
          <w:lang w:val="hr-HR"/>
        </w:rPr>
        <w:t xml:space="preserve"> </w:t>
      </w:r>
      <w:r w:rsidRPr="00CA764E">
        <w:rPr>
          <w:rFonts w:ascii="Times New Roman" w:hAnsi="Times New Roman"/>
          <w:sz w:val="22"/>
          <w:szCs w:val="22"/>
        </w:rPr>
        <w:t>okvirom</w:t>
      </w:r>
      <w:r w:rsidRPr="00CA764E">
        <w:rPr>
          <w:rFonts w:ascii="Times New Roman" w:hAnsi="Times New Roman"/>
          <w:sz w:val="22"/>
          <w:szCs w:val="22"/>
          <w:lang w:val="hr-HR"/>
        </w:rPr>
        <w:t xml:space="preserve"> </w:t>
      </w:r>
      <w:r w:rsidRPr="00CA764E">
        <w:rPr>
          <w:rFonts w:ascii="Times New Roman" w:hAnsi="Times New Roman"/>
          <w:sz w:val="22"/>
          <w:szCs w:val="22"/>
        </w:rPr>
        <w:t>financijskog</w:t>
      </w:r>
      <w:r w:rsidRPr="00CA764E">
        <w:rPr>
          <w:rFonts w:ascii="Times New Roman" w:hAnsi="Times New Roman"/>
          <w:sz w:val="22"/>
          <w:szCs w:val="22"/>
          <w:lang w:val="hr-HR"/>
        </w:rPr>
        <w:t xml:space="preserve"> </w:t>
      </w:r>
      <w:r w:rsidRPr="00CA764E">
        <w:rPr>
          <w:rFonts w:ascii="Times New Roman" w:hAnsi="Times New Roman"/>
          <w:sz w:val="22"/>
          <w:szCs w:val="22"/>
        </w:rPr>
        <w:t>izvje</w:t>
      </w:r>
      <w:r w:rsidRPr="00CA764E">
        <w:rPr>
          <w:rFonts w:ascii="Times New Roman" w:hAnsi="Times New Roman"/>
          <w:sz w:val="22"/>
          <w:szCs w:val="22"/>
          <w:lang w:val="hr-HR"/>
        </w:rPr>
        <w:t>š</w:t>
      </w:r>
      <w:r w:rsidRPr="00CA764E">
        <w:rPr>
          <w:rFonts w:ascii="Times New Roman" w:hAnsi="Times New Roman"/>
          <w:sz w:val="22"/>
          <w:szCs w:val="22"/>
        </w:rPr>
        <w:t>tavanja</w:t>
      </w:r>
      <w:r w:rsidRPr="00CA764E">
        <w:rPr>
          <w:rFonts w:ascii="Times New Roman" w:hAnsi="Times New Roman"/>
          <w:sz w:val="22"/>
          <w:szCs w:val="22"/>
          <w:lang w:val="hr-HR"/>
        </w:rPr>
        <w:t xml:space="preserve"> </w:t>
      </w:r>
      <w:r w:rsidRPr="00CA764E">
        <w:rPr>
          <w:rFonts w:ascii="Times New Roman" w:hAnsi="Times New Roman"/>
          <w:sz w:val="22"/>
          <w:szCs w:val="22"/>
        </w:rPr>
        <w:t>temeljem</w:t>
      </w:r>
      <w:r w:rsidRPr="00CA764E">
        <w:rPr>
          <w:rFonts w:ascii="Times New Roman" w:hAnsi="Times New Roman"/>
          <w:sz w:val="22"/>
          <w:szCs w:val="22"/>
          <w:lang w:val="hr-HR"/>
        </w:rPr>
        <w:t xml:space="preserve"> </w:t>
      </w:r>
      <w:r w:rsidRPr="00CA764E">
        <w:rPr>
          <w:rFonts w:ascii="Times New Roman" w:hAnsi="Times New Roman"/>
          <w:sz w:val="22"/>
          <w:szCs w:val="22"/>
        </w:rPr>
        <w:t>odredbi</w:t>
      </w:r>
      <w:r w:rsidRPr="00CA764E">
        <w:rPr>
          <w:rFonts w:ascii="Times New Roman" w:hAnsi="Times New Roman"/>
          <w:sz w:val="22"/>
          <w:szCs w:val="22"/>
          <w:lang w:val="hr-HR"/>
        </w:rPr>
        <w:t xml:space="preserve"> </w:t>
      </w:r>
      <w:r w:rsidRPr="00CA764E">
        <w:rPr>
          <w:rFonts w:ascii="Times New Roman" w:hAnsi="Times New Roman"/>
          <w:sz w:val="22"/>
          <w:szCs w:val="22"/>
        </w:rPr>
        <w:t>Zakona</w:t>
      </w:r>
      <w:r w:rsidRPr="00CA764E">
        <w:rPr>
          <w:rFonts w:ascii="Times New Roman" w:hAnsi="Times New Roman"/>
          <w:sz w:val="22"/>
          <w:szCs w:val="22"/>
          <w:lang w:val="hr-HR"/>
        </w:rPr>
        <w:t xml:space="preserve"> </w:t>
      </w:r>
      <w:r w:rsidRPr="00CA764E">
        <w:rPr>
          <w:rFonts w:ascii="Times New Roman" w:hAnsi="Times New Roman"/>
          <w:sz w:val="22"/>
          <w:szCs w:val="22"/>
        </w:rPr>
        <w:t>o</w:t>
      </w:r>
      <w:r w:rsidRPr="00CA764E">
        <w:rPr>
          <w:rFonts w:ascii="Times New Roman" w:hAnsi="Times New Roman"/>
          <w:sz w:val="22"/>
          <w:szCs w:val="22"/>
          <w:lang w:val="hr-HR"/>
        </w:rPr>
        <w:t xml:space="preserve"> </w:t>
      </w:r>
      <w:r w:rsidRPr="00CA764E">
        <w:rPr>
          <w:rFonts w:ascii="Times New Roman" w:hAnsi="Times New Roman"/>
          <w:sz w:val="22"/>
          <w:szCs w:val="22"/>
        </w:rPr>
        <w:t>ra</w:t>
      </w:r>
      <w:r w:rsidRPr="00CA764E">
        <w:rPr>
          <w:rFonts w:ascii="Times New Roman" w:hAnsi="Times New Roman"/>
          <w:sz w:val="22"/>
          <w:szCs w:val="22"/>
          <w:lang w:val="hr-HR"/>
        </w:rPr>
        <w:t>č</w:t>
      </w:r>
      <w:r w:rsidRPr="00CA764E">
        <w:rPr>
          <w:rFonts w:ascii="Times New Roman" w:hAnsi="Times New Roman"/>
          <w:sz w:val="22"/>
          <w:szCs w:val="22"/>
        </w:rPr>
        <w:t>unovodstvu (Narodne novine 109/07 do 82/23)</w:t>
      </w:r>
      <w:r w:rsidRPr="00CA764E">
        <w:rPr>
          <w:rFonts w:ascii="Times New Roman" w:hAnsi="Times New Roman"/>
          <w:sz w:val="22"/>
          <w:szCs w:val="22"/>
          <w:lang w:val="hr-HR"/>
        </w:rPr>
        <w:t>.</w:t>
      </w:r>
    </w:p>
    <w:p w14:paraId="6E217019" w14:textId="77777777" w:rsidR="00CA764E" w:rsidRPr="00CA764E" w:rsidRDefault="00CA764E" w:rsidP="00CA764E">
      <w:pPr>
        <w:jc w:val="both"/>
        <w:rPr>
          <w:rFonts w:ascii="Times New Roman" w:hAnsi="Times New Roman"/>
          <w:sz w:val="22"/>
          <w:szCs w:val="22"/>
          <w:lang w:val="hr-HR"/>
        </w:rPr>
      </w:pPr>
      <w:r w:rsidRPr="00CA764E">
        <w:rPr>
          <w:rFonts w:ascii="Times New Roman" w:hAnsi="Times New Roman"/>
          <w:sz w:val="22"/>
          <w:szCs w:val="22"/>
          <w:lang w:val="hr-HR"/>
        </w:rPr>
        <w:t>Sve pozicije iskazane su u valuti euro kao službenoj valuti Republike Hrvatske.</w:t>
      </w:r>
    </w:p>
    <w:p w14:paraId="7D4858A0" w14:textId="77777777" w:rsidR="00DA0FFB" w:rsidRPr="00CA764E" w:rsidRDefault="00DA0FFB" w:rsidP="00DA0FFB">
      <w:pPr>
        <w:jc w:val="both"/>
        <w:rPr>
          <w:rFonts w:ascii="Times New Roman" w:hAnsi="Times New Roman"/>
          <w:sz w:val="22"/>
          <w:szCs w:val="22"/>
          <w:lang w:val="hr-HR"/>
        </w:rPr>
      </w:pPr>
      <w:r w:rsidRPr="00CA764E">
        <w:rPr>
          <w:rFonts w:ascii="Times New Roman" w:hAnsi="Times New Roman"/>
          <w:sz w:val="22"/>
          <w:szCs w:val="22"/>
        </w:rPr>
        <w:t>Konsolidirani financijski</w:t>
      </w:r>
      <w:r w:rsidRPr="00CA764E">
        <w:rPr>
          <w:rFonts w:ascii="Times New Roman" w:hAnsi="Times New Roman"/>
          <w:sz w:val="22"/>
          <w:szCs w:val="22"/>
          <w:lang w:val="hr-HR"/>
        </w:rPr>
        <w:t xml:space="preserve"> </w:t>
      </w:r>
      <w:r w:rsidRPr="00CA764E">
        <w:rPr>
          <w:rFonts w:ascii="Times New Roman" w:hAnsi="Times New Roman"/>
          <w:sz w:val="22"/>
          <w:szCs w:val="22"/>
        </w:rPr>
        <w:t>izvje</w:t>
      </w:r>
      <w:r w:rsidRPr="00CA764E">
        <w:rPr>
          <w:rFonts w:ascii="Times New Roman" w:hAnsi="Times New Roman"/>
          <w:sz w:val="22"/>
          <w:szCs w:val="22"/>
          <w:lang w:val="hr-HR"/>
        </w:rPr>
        <w:t>š</w:t>
      </w:r>
      <w:r w:rsidRPr="00CA764E">
        <w:rPr>
          <w:rFonts w:ascii="Times New Roman" w:hAnsi="Times New Roman"/>
          <w:sz w:val="22"/>
          <w:szCs w:val="22"/>
        </w:rPr>
        <w:t>taji</w:t>
      </w:r>
      <w:r w:rsidRPr="00CA764E">
        <w:rPr>
          <w:rFonts w:ascii="Times New Roman" w:hAnsi="Times New Roman"/>
          <w:sz w:val="22"/>
          <w:szCs w:val="22"/>
          <w:lang w:val="hr-HR"/>
        </w:rPr>
        <w:t xml:space="preserve"> </w:t>
      </w:r>
      <w:r w:rsidRPr="00CA764E">
        <w:rPr>
          <w:rFonts w:ascii="Times New Roman" w:hAnsi="Times New Roman"/>
          <w:sz w:val="22"/>
          <w:szCs w:val="22"/>
        </w:rPr>
        <w:t>pripremljeni</w:t>
      </w:r>
      <w:r w:rsidRPr="00CA764E">
        <w:rPr>
          <w:rFonts w:ascii="Times New Roman" w:hAnsi="Times New Roman"/>
          <w:sz w:val="22"/>
          <w:szCs w:val="22"/>
          <w:lang w:val="hr-HR"/>
        </w:rPr>
        <w:t xml:space="preserve"> </w:t>
      </w:r>
      <w:r w:rsidRPr="00CA764E">
        <w:rPr>
          <w:rFonts w:ascii="Times New Roman" w:hAnsi="Times New Roman"/>
          <w:sz w:val="22"/>
          <w:szCs w:val="22"/>
        </w:rPr>
        <w:t>su</w:t>
      </w:r>
      <w:r w:rsidRPr="00CA764E">
        <w:rPr>
          <w:rFonts w:ascii="Times New Roman" w:hAnsi="Times New Roman"/>
          <w:sz w:val="22"/>
          <w:szCs w:val="22"/>
          <w:lang w:val="hr-HR"/>
        </w:rPr>
        <w:t xml:space="preserve"> </w:t>
      </w:r>
      <w:r w:rsidRPr="00CA764E">
        <w:rPr>
          <w:rFonts w:ascii="Times New Roman" w:hAnsi="Times New Roman"/>
          <w:sz w:val="22"/>
          <w:szCs w:val="22"/>
        </w:rPr>
        <w:t>primjenom</w:t>
      </w:r>
      <w:r w:rsidRPr="00CA764E">
        <w:rPr>
          <w:rFonts w:ascii="Times New Roman" w:hAnsi="Times New Roman"/>
          <w:sz w:val="22"/>
          <w:szCs w:val="22"/>
          <w:lang w:val="hr-HR"/>
        </w:rPr>
        <w:t xml:space="preserve"> </w:t>
      </w:r>
      <w:r w:rsidRPr="00CA764E">
        <w:rPr>
          <w:rFonts w:ascii="Times New Roman" w:hAnsi="Times New Roman"/>
          <w:sz w:val="22"/>
          <w:szCs w:val="22"/>
        </w:rPr>
        <w:t>na</w:t>
      </w:r>
      <w:r w:rsidRPr="00CA764E">
        <w:rPr>
          <w:rFonts w:ascii="Times New Roman" w:hAnsi="Times New Roman"/>
          <w:sz w:val="22"/>
          <w:szCs w:val="22"/>
          <w:lang w:val="hr-HR"/>
        </w:rPr>
        <w:t>č</w:t>
      </w:r>
      <w:r w:rsidRPr="00CA764E">
        <w:rPr>
          <w:rFonts w:ascii="Times New Roman" w:hAnsi="Times New Roman"/>
          <w:sz w:val="22"/>
          <w:szCs w:val="22"/>
        </w:rPr>
        <w:t>ela</w:t>
      </w:r>
      <w:r w:rsidRPr="00CA764E">
        <w:rPr>
          <w:rFonts w:ascii="Times New Roman" w:hAnsi="Times New Roman"/>
          <w:sz w:val="22"/>
          <w:szCs w:val="22"/>
          <w:lang w:val="hr-HR"/>
        </w:rPr>
        <w:t xml:space="preserve"> </w:t>
      </w:r>
      <w:r w:rsidRPr="00CA764E">
        <w:rPr>
          <w:rFonts w:ascii="Times New Roman" w:hAnsi="Times New Roman"/>
          <w:sz w:val="22"/>
          <w:szCs w:val="22"/>
        </w:rPr>
        <w:t>povijesnog</w:t>
      </w:r>
      <w:r w:rsidRPr="00CA764E">
        <w:rPr>
          <w:rFonts w:ascii="Times New Roman" w:hAnsi="Times New Roman"/>
          <w:sz w:val="22"/>
          <w:szCs w:val="22"/>
          <w:lang w:val="hr-HR"/>
        </w:rPr>
        <w:t xml:space="preserve"> </w:t>
      </w:r>
      <w:r w:rsidRPr="00CA764E">
        <w:rPr>
          <w:rFonts w:ascii="Times New Roman" w:hAnsi="Times New Roman"/>
          <w:sz w:val="22"/>
          <w:szCs w:val="22"/>
        </w:rPr>
        <w:t>tro</w:t>
      </w:r>
      <w:r w:rsidRPr="00CA764E">
        <w:rPr>
          <w:rFonts w:ascii="Times New Roman" w:hAnsi="Times New Roman"/>
          <w:sz w:val="22"/>
          <w:szCs w:val="22"/>
          <w:lang w:val="hr-HR"/>
        </w:rPr>
        <w:t>š</w:t>
      </w:r>
      <w:r w:rsidRPr="00CA764E">
        <w:rPr>
          <w:rFonts w:ascii="Times New Roman" w:hAnsi="Times New Roman"/>
          <w:sz w:val="22"/>
          <w:szCs w:val="22"/>
        </w:rPr>
        <w:t>ka</w:t>
      </w:r>
      <w:r w:rsidRPr="00CA764E">
        <w:rPr>
          <w:rFonts w:ascii="Times New Roman" w:hAnsi="Times New Roman"/>
          <w:sz w:val="22"/>
          <w:szCs w:val="22"/>
          <w:lang w:val="hr-HR"/>
        </w:rPr>
        <w:t xml:space="preserve"> </w:t>
      </w:r>
      <w:r w:rsidRPr="00CA764E">
        <w:rPr>
          <w:rFonts w:ascii="Times New Roman" w:hAnsi="Times New Roman"/>
          <w:sz w:val="22"/>
          <w:szCs w:val="22"/>
        </w:rPr>
        <w:t>po</w:t>
      </w:r>
      <w:r w:rsidRPr="00CA764E">
        <w:rPr>
          <w:rFonts w:ascii="Times New Roman" w:hAnsi="Times New Roman"/>
          <w:sz w:val="22"/>
          <w:szCs w:val="22"/>
          <w:lang w:val="hr-HR"/>
        </w:rPr>
        <w:t xml:space="preserve"> </w:t>
      </w:r>
      <w:r w:rsidRPr="00CA764E">
        <w:rPr>
          <w:rFonts w:ascii="Times New Roman" w:hAnsi="Times New Roman"/>
          <w:sz w:val="22"/>
          <w:szCs w:val="22"/>
        </w:rPr>
        <w:t>principu</w:t>
      </w:r>
      <w:r w:rsidRPr="00CA764E">
        <w:rPr>
          <w:rFonts w:ascii="Times New Roman" w:hAnsi="Times New Roman"/>
          <w:sz w:val="22"/>
          <w:szCs w:val="22"/>
          <w:lang w:val="hr-HR"/>
        </w:rPr>
        <w:t xml:space="preserve"> </w:t>
      </w:r>
      <w:r w:rsidRPr="00CA764E">
        <w:rPr>
          <w:rFonts w:ascii="Times New Roman" w:hAnsi="Times New Roman"/>
          <w:sz w:val="22"/>
          <w:szCs w:val="22"/>
        </w:rPr>
        <w:t>neograni</w:t>
      </w:r>
      <w:r w:rsidRPr="00CA764E">
        <w:rPr>
          <w:rFonts w:ascii="Times New Roman" w:hAnsi="Times New Roman"/>
          <w:sz w:val="22"/>
          <w:szCs w:val="22"/>
          <w:lang w:val="hr-HR"/>
        </w:rPr>
        <w:t>č</w:t>
      </w:r>
      <w:r w:rsidRPr="00CA764E">
        <w:rPr>
          <w:rFonts w:ascii="Times New Roman" w:hAnsi="Times New Roman"/>
          <w:sz w:val="22"/>
          <w:szCs w:val="22"/>
        </w:rPr>
        <w:t>enosti</w:t>
      </w:r>
      <w:r w:rsidRPr="00CA764E">
        <w:rPr>
          <w:rFonts w:ascii="Times New Roman" w:hAnsi="Times New Roman"/>
          <w:sz w:val="22"/>
          <w:szCs w:val="22"/>
          <w:lang w:val="hr-HR"/>
        </w:rPr>
        <w:t xml:space="preserve"> </w:t>
      </w:r>
      <w:r w:rsidRPr="00CA764E">
        <w:rPr>
          <w:rFonts w:ascii="Times New Roman" w:hAnsi="Times New Roman"/>
          <w:sz w:val="22"/>
          <w:szCs w:val="22"/>
        </w:rPr>
        <w:t>poslovanja</w:t>
      </w:r>
      <w:r w:rsidRPr="00CA764E">
        <w:rPr>
          <w:rFonts w:ascii="Times New Roman" w:hAnsi="Times New Roman"/>
          <w:sz w:val="22"/>
          <w:szCs w:val="22"/>
          <w:lang w:val="hr-HR"/>
        </w:rPr>
        <w:t>.</w:t>
      </w:r>
    </w:p>
    <w:p w14:paraId="63B12EF4" w14:textId="34B1425A" w:rsidR="00DA0FFB" w:rsidRPr="00CA764E" w:rsidRDefault="00DA0FFB" w:rsidP="00DA0FFB">
      <w:pPr>
        <w:jc w:val="both"/>
        <w:rPr>
          <w:rFonts w:ascii="Times New Roman" w:hAnsi="Times New Roman"/>
          <w:sz w:val="22"/>
          <w:szCs w:val="22"/>
        </w:rPr>
      </w:pPr>
      <w:r w:rsidRPr="00010119">
        <w:rPr>
          <w:rFonts w:ascii="Times New Roman" w:hAnsi="Times New Roman"/>
          <w:sz w:val="22"/>
          <w:szCs w:val="22"/>
        </w:rPr>
        <w:t>Financijske izvještaje za 202</w:t>
      </w:r>
      <w:r w:rsidR="009C37E3" w:rsidRPr="00010119">
        <w:rPr>
          <w:rFonts w:ascii="Times New Roman" w:hAnsi="Times New Roman"/>
          <w:sz w:val="22"/>
          <w:szCs w:val="22"/>
        </w:rPr>
        <w:t>5</w:t>
      </w:r>
      <w:r w:rsidRPr="00010119">
        <w:rPr>
          <w:rFonts w:ascii="Times New Roman" w:hAnsi="Times New Roman"/>
          <w:sz w:val="22"/>
          <w:szCs w:val="22"/>
        </w:rPr>
        <w:t>. godinu odobrila je uprava 30.04.202</w:t>
      </w:r>
      <w:r w:rsidR="009C37E3" w:rsidRPr="00010119">
        <w:rPr>
          <w:rFonts w:ascii="Times New Roman" w:hAnsi="Times New Roman"/>
          <w:sz w:val="22"/>
          <w:szCs w:val="22"/>
        </w:rPr>
        <w:t>6</w:t>
      </w:r>
      <w:r w:rsidRPr="00010119">
        <w:rPr>
          <w:rFonts w:ascii="Times New Roman" w:hAnsi="Times New Roman"/>
          <w:sz w:val="22"/>
          <w:szCs w:val="22"/>
        </w:rPr>
        <w:t>. godine.</w:t>
      </w:r>
    </w:p>
    <w:p w14:paraId="3A9F6C50" w14:textId="77777777" w:rsidR="00DA0FFB" w:rsidRPr="00670F86" w:rsidRDefault="00DA0FFB" w:rsidP="00DA0FFB">
      <w:pPr>
        <w:jc w:val="both"/>
        <w:rPr>
          <w:rFonts w:ascii="Times New Roman" w:hAnsi="Times New Roman"/>
          <w:sz w:val="22"/>
          <w:szCs w:val="22"/>
          <w:highlight w:val="yellow"/>
          <w:lang w:val="hr-HR"/>
        </w:rPr>
      </w:pPr>
      <w:r w:rsidRPr="00CA764E">
        <w:rPr>
          <w:rFonts w:ascii="Times New Roman" w:hAnsi="Times New Roman"/>
          <w:sz w:val="22"/>
          <w:szCs w:val="22"/>
        </w:rPr>
        <w:t>Potrebna obja</w:t>
      </w:r>
      <w:r w:rsidRPr="00CA764E">
        <w:rPr>
          <w:rFonts w:ascii="Times New Roman" w:hAnsi="Times New Roman"/>
          <w:sz w:val="22"/>
          <w:szCs w:val="22"/>
          <w:lang w:val="hr-HR"/>
        </w:rPr>
        <w:t>š</w:t>
      </w:r>
      <w:r w:rsidRPr="00CA764E">
        <w:rPr>
          <w:rFonts w:ascii="Times New Roman" w:hAnsi="Times New Roman"/>
          <w:sz w:val="22"/>
          <w:szCs w:val="22"/>
        </w:rPr>
        <w:t>njenja</w:t>
      </w:r>
      <w:r w:rsidRPr="00CA764E">
        <w:rPr>
          <w:rFonts w:ascii="Times New Roman" w:hAnsi="Times New Roman"/>
          <w:sz w:val="22"/>
          <w:szCs w:val="22"/>
          <w:lang w:val="hr-HR"/>
        </w:rPr>
        <w:t xml:space="preserve"> </w:t>
      </w:r>
      <w:r w:rsidRPr="00CA764E">
        <w:rPr>
          <w:rFonts w:ascii="Times New Roman" w:hAnsi="Times New Roman"/>
          <w:sz w:val="22"/>
          <w:szCs w:val="22"/>
        </w:rPr>
        <w:t>priznavanja</w:t>
      </w:r>
      <w:r w:rsidRPr="00CA764E">
        <w:rPr>
          <w:rFonts w:ascii="Times New Roman" w:hAnsi="Times New Roman"/>
          <w:sz w:val="22"/>
          <w:szCs w:val="22"/>
          <w:lang w:val="hr-HR"/>
        </w:rPr>
        <w:t xml:space="preserve"> </w:t>
      </w:r>
      <w:r w:rsidRPr="00CA764E">
        <w:rPr>
          <w:rFonts w:ascii="Times New Roman" w:hAnsi="Times New Roman"/>
          <w:sz w:val="22"/>
          <w:szCs w:val="22"/>
        </w:rPr>
        <w:t>pojedina</w:t>
      </w:r>
      <w:r w:rsidRPr="00CA764E">
        <w:rPr>
          <w:rFonts w:ascii="Times New Roman" w:hAnsi="Times New Roman"/>
          <w:sz w:val="22"/>
          <w:szCs w:val="22"/>
          <w:lang w:val="hr-HR"/>
        </w:rPr>
        <w:t>č</w:t>
      </w:r>
      <w:r w:rsidRPr="00CA764E">
        <w:rPr>
          <w:rFonts w:ascii="Times New Roman" w:hAnsi="Times New Roman"/>
          <w:sz w:val="22"/>
          <w:szCs w:val="22"/>
        </w:rPr>
        <w:t>nih</w:t>
      </w:r>
      <w:r w:rsidRPr="00CA764E">
        <w:rPr>
          <w:rFonts w:ascii="Times New Roman" w:hAnsi="Times New Roman"/>
          <w:sz w:val="22"/>
          <w:szCs w:val="22"/>
          <w:lang w:val="hr-HR"/>
        </w:rPr>
        <w:t xml:space="preserve"> </w:t>
      </w:r>
      <w:r w:rsidRPr="00CA764E">
        <w:rPr>
          <w:rFonts w:ascii="Times New Roman" w:hAnsi="Times New Roman"/>
          <w:sz w:val="22"/>
          <w:szCs w:val="22"/>
        </w:rPr>
        <w:t>pozicija</w:t>
      </w:r>
      <w:r w:rsidRPr="00CA764E">
        <w:rPr>
          <w:rFonts w:ascii="Times New Roman" w:hAnsi="Times New Roman"/>
          <w:sz w:val="22"/>
          <w:szCs w:val="22"/>
          <w:lang w:val="hr-HR"/>
        </w:rPr>
        <w:t xml:space="preserve"> </w:t>
      </w:r>
      <w:r w:rsidRPr="00CA764E">
        <w:rPr>
          <w:rFonts w:ascii="Times New Roman" w:hAnsi="Times New Roman"/>
          <w:sz w:val="22"/>
          <w:szCs w:val="22"/>
        </w:rPr>
        <w:t>dana</w:t>
      </w:r>
      <w:r w:rsidRPr="00CA764E">
        <w:rPr>
          <w:rFonts w:ascii="Times New Roman" w:hAnsi="Times New Roman"/>
          <w:sz w:val="22"/>
          <w:szCs w:val="22"/>
          <w:lang w:val="hr-HR"/>
        </w:rPr>
        <w:t xml:space="preserve"> </w:t>
      </w:r>
      <w:r w:rsidRPr="00CA764E">
        <w:rPr>
          <w:rFonts w:ascii="Times New Roman" w:hAnsi="Times New Roman"/>
          <w:sz w:val="22"/>
          <w:szCs w:val="22"/>
        </w:rPr>
        <w:t>su</w:t>
      </w:r>
      <w:r w:rsidRPr="00CA764E">
        <w:rPr>
          <w:rFonts w:ascii="Times New Roman" w:hAnsi="Times New Roman"/>
          <w:sz w:val="22"/>
          <w:szCs w:val="22"/>
          <w:lang w:val="hr-HR"/>
        </w:rPr>
        <w:t xml:space="preserve"> </w:t>
      </w:r>
      <w:r w:rsidRPr="00CA764E">
        <w:rPr>
          <w:rFonts w:ascii="Times New Roman" w:hAnsi="Times New Roman"/>
          <w:sz w:val="22"/>
          <w:szCs w:val="22"/>
        </w:rPr>
        <w:t>u</w:t>
      </w:r>
      <w:r w:rsidRPr="00CA764E">
        <w:rPr>
          <w:rFonts w:ascii="Times New Roman" w:hAnsi="Times New Roman"/>
          <w:sz w:val="22"/>
          <w:szCs w:val="22"/>
          <w:lang w:val="hr-HR"/>
        </w:rPr>
        <w:t xml:space="preserve"> </w:t>
      </w:r>
      <w:r w:rsidRPr="00CA764E">
        <w:rPr>
          <w:rFonts w:ascii="Times New Roman" w:hAnsi="Times New Roman"/>
          <w:sz w:val="22"/>
          <w:szCs w:val="22"/>
        </w:rPr>
        <w:t>sklopu</w:t>
      </w:r>
      <w:r w:rsidRPr="00CA764E">
        <w:rPr>
          <w:rFonts w:ascii="Times New Roman" w:hAnsi="Times New Roman"/>
          <w:sz w:val="22"/>
          <w:szCs w:val="22"/>
          <w:lang w:val="hr-HR"/>
        </w:rPr>
        <w:t xml:space="preserve"> </w:t>
      </w:r>
      <w:r w:rsidRPr="00CA764E">
        <w:rPr>
          <w:rFonts w:ascii="Times New Roman" w:hAnsi="Times New Roman"/>
          <w:sz w:val="22"/>
          <w:szCs w:val="22"/>
        </w:rPr>
        <w:t>svake</w:t>
      </w:r>
      <w:r w:rsidRPr="00CA764E">
        <w:rPr>
          <w:rFonts w:ascii="Times New Roman" w:hAnsi="Times New Roman"/>
          <w:sz w:val="22"/>
          <w:szCs w:val="22"/>
          <w:lang w:val="hr-HR"/>
        </w:rPr>
        <w:t xml:space="preserve"> </w:t>
      </w:r>
      <w:r w:rsidRPr="00CA764E">
        <w:rPr>
          <w:rFonts w:ascii="Times New Roman" w:hAnsi="Times New Roman"/>
          <w:sz w:val="22"/>
          <w:szCs w:val="22"/>
        </w:rPr>
        <w:t>pojedina</w:t>
      </w:r>
      <w:r w:rsidRPr="00CA764E">
        <w:rPr>
          <w:rFonts w:ascii="Times New Roman" w:hAnsi="Times New Roman"/>
          <w:sz w:val="22"/>
          <w:szCs w:val="22"/>
          <w:lang w:val="hr-HR"/>
        </w:rPr>
        <w:t>č</w:t>
      </w:r>
      <w:r w:rsidRPr="00CA764E">
        <w:rPr>
          <w:rFonts w:ascii="Times New Roman" w:hAnsi="Times New Roman"/>
          <w:sz w:val="22"/>
          <w:szCs w:val="22"/>
        </w:rPr>
        <w:t>ne</w:t>
      </w:r>
      <w:r w:rsidRPr="00CA764E">
        <w:rPr>
          <w:rFonts w:ascii="Times New Roman" w:hAnsi="Times New Roman"/>
          <w:sz w:val="22"/>
          <w:szCs w:val="22"/>
          <w:lang w:val="hr-HR"/>
        </w:rPr>
        <w:t xml:space="preserve"> </w:t>
      </w:r>
      <w:r w:rsidRPr="00CA764E">
        <w:rPr>
          <w:rFonts w:ascii="Times New Roman" w:hAnsi="Times New Roman"/>
          <w:sz w:val="22"/>
          <w:szCs w:val="22"/>
        </w:rPr>
        <w:t>pozicije</w:t>
      </w:r>
      <w:r w:rsidRPr="00CA764E">
        <w:rPr>
          <w:rFonts w:ascii="Times New Roman" w:hAnsi="Times New Roman"/>
          <w:sz w:val="22"/>
          <w:szCs w:val="22"/>
          <w:lang w:val="hr-HR"/>
        </w:rPr>
        <w:t>.</w:t>
      </w:r>
    </w:p>
    <w:p w14:paraId="110AF981" w14:textId="77777777" w:rsidR="00DA0FFB" w:rsidRPr="00670F86" w:rsidRDefault="00DA0FFB" w:rsidP="00DA0FFB">
      <w:pPr>
        <w:jc w:val="both"/>
        <w:rPr>
          <w:rFonts w:ascii="Times New Roman" w:hAnsi="Times New Roman"/>
          <w:sz w:val="22"/>
          <w:szCs w:val="22"/>
          <w:highlight w:val="yellow"/>
          <w:lang w:val="hr-HR"/>
        </w:rPr>
      </w:pPr>
    </w:p>
    <w:p w14:paraId="6D12856E" w14:textId="77777777" w:rsidR="00DA0FFB" w:rsidRPr="00670F86" w:rsidRDefault="00DA0FFB" w:rsidP="00DA0FFB">
      <w:pPr>
        <w:widowControl/>
        <w:jc w:val="both"/>
        <w:rPr>
          <w:rFonts w:ascii="Times New Roman" w:hAnsi="Times New Roman"/>
          <w:b/>
          <w:sz w:val="22"/>
          <w:szCs w:val="22"/>
          <w:highlight w:val="yellow"/>
          <w:u w:val="single"/>
          <w:lang w:val="hr-HR" w:eastAsia="hr-HR"/>
        </w:rPr>
      </w:pPr>
      <w:r w:rsidRPr="00A6762E">
        <w:rPr>
          <w:rFonts w:ascii="Times New Roman" w:hAnsi="Times New Roman"/>
          <w:b/>
          <w:sz w:val="22"/>
          <w:szCs w:val="22"/>
          <w:u w:val="single"/>
          <w:lang w:val="hr-HR" w:eastAsia="hr-HR"/>
        </w:rPr>
        <w:t>Konsolidacijski postupci</w:t>
      </w:r>
    </w:p>
    <w:p w14:paraId="7A95B64F" w14:textId="77777777" w:rsidR="00DA0FFB" w:rsidRPr="00670F86" w:rsidRDefault="00DA0FFB" w:rsidP="00DA0FFB">
      <w:pPr>
        <w:widowControl/>
        <w:jc w:val="both"/>
        <w:rPr>
          <w:rFonts w:ascii="Times New Roman" w:hAnsi="Times New Roman"/>
          <w:b/>
          <w:sz w:val="22"/>
          <w:szCs w:val="22"/>
          <w:highlight w:val="yellow"/>
          <w:lang w:val="hr-HR" w:eastAsia="hr-HR"/>
        </w:rPr>
      </w:pPr>
    </w:p>
    <w:p w14:paraId="5C7FDD86" w14:textId="77777777" w:rsidR="00DA0FFB" w:rsidRPr="000041BE" w:rsidRDefault="00DA0FFB" w:rsidP="00DA0FFB">
      <w:pPr>
        <w:widowControl/>
        <w:jc w:val="both"/>
        <w:rPr>
          <w:rFonts w:ascii="Times New Roman" w:hAnsi="Times New Roman"/>
          <w:sz w:val="22"/>
          <w:szCs w:val="22"/>
          <w:lang w:val="hr-HR" w:eastAsia="hr-HR"/>
        </w:rPr>
      </w:pPr>
      <w:r w:rsidRPr="000041BE">
        <w:rPr>
          <w:rFonts w:ascii="Times New Roman" w:hAnsi="Times New Roman"/>
          <w:sz w:val="22"/>
          <w:szCs w:val="22"/>
          <w:lang w:val="hr-HR" w:eastAsia="hr-HR"/>
        </w:rPr>
        <w:t>Zbog potrebe korisnika financijskih izvještaja vladajućeg Društva za informacijom o financijskom položaju i rezultatima poslovanja kao cjeline s ovisnim Društvom, temeljem Hrvatskog standarda financijskog izvještavanja broj 2 – Konsolidirani financijski izvještaji, sastavljeni su konsolidirani financijski izvještaji koji daju financijske informacije o vladajućem i ovisnom društvu kao da su jedno društvo.</w:t>
      </w:r>
    </w:p>
    <w:p w14:paraId="30623C04" w14:textId="77777777" w:rsidR="00DA0FFB" w:rsidRPr="000041BE" w:rsidRDefault="00DA0FFB" w:rsidP="00DA0FFB">
      <w:pPr>
        <w:widowControl/>
        <w:jc w:val="both"/>
        <w:rPr>
          <w:rFonts w:ascii="Times New Roman" w:hAnsi="Times New Roman"/>
          <w:sz w:val="22"/>
          <w:szCs w:val="22"/>
          <w:lang w:val="hr-HR" w:eastAsia="hr-HR"/>
        </w:rPr>
      </w:pPr>
    </w:p>
    <w:p w14:paraId="43A5333B" w14:textId="77777777" w:rsidR="00DA0FFB" w:rsidRDefault="00DA0FFB" w:rsidP="00DA0FFB">
      <w:pPr>
        <w:widowControl/>
        <w:jc w:val="both"/>
        <w:rPr>
          <w:rFonts w:ascii="Times New Roman" w:hAnsi="Times New Roman"/>
          <w:sz w:val="22"/>
          <w:szCs w:val="22"/>
          <w:lang w:val="hr-HR" w:eastAsia="hr-HR"/>
        </w:rPr>
      </w:pPr>
      <w:r w:rsidRPr="000041BE">
        <w:rPr>
          <w:rFonts w:ascii="Times New Roman" w:hAnsi="Times New Roman"/>
          <w:sz w:val="22"/>
          <w:szCs w:val="22"/>
          <w:lang w:val="hr-HR" w:eastAsia="hr-HR"/>
        </w:rPr>
        <w:lastRenderedPageBreak/>
        <w:t>Konsolidirani financijski izvještaji sastavljeni su na osnovu odvojenih financijskih izvještaja vladajućeg i ovisnog društva, na način da je provedeno sljedeće:</w:t>
      </w:r>
    </w:p>
    <w:p w14:paraId="33AB26BE" w14:textId="77777777" w:rsidR="00DA0FFB" w:rsidRDefault="00DA0FFB" w:rsidP="00DA0FFB">
      <w:pPr>
        <w:widowControl/>
        <w:jc w:val="both"/>
        <w:rPr>
          <w:rFonts w:ascii="Times New Roman" w:hAnsi="Times New Roman"/>
          <w:sz w:val="22"/>
          <w:szCs w:val="22"/>
          <w:lang w:val="hr-HR" w:eastAsia="hr-HR"/>
        </w:rPr>
      </w:pPr>
    </w:p>
    <w:p w14:paraId="47FA055D" w14:textId="77777777" w:rsidR="00DA0FFB" w:rsidRDefault="00DA0FFB" w:rsidP="00DA0FFB">
      <w:pPr>
        <w:widowControl/>
        <w:jc w:val="both"/>
        <w:rPr>
          <w:rFonts w:ascii="Times New Roman" w:hAnsi="Times New Roman"/>
          <w:sz w:val="22"/>
          <w:szCs w:val="22"/>
          <w:lang w:val="hr-HR" w:eastAsia="hr-HR"/>
        </w:rPr>
      </w:pPr>
      <w:r>
        <w:rPr>
          <w:rFonts w:ascii="Times New Roman" w:hAnsi="Times New Roman"/>
          <w:sz w:val="22"/>
          <w:szCs w:val="22"/>
          <w:lang w:val="hr-HR" w:eastAsia="hr-HR"/>
        </w:rPr>
        <w:t>- eliminacija knjigovodstvenih iznosa ulaganja vladajućeg društva u ovisno društvo i kapitala vladajućeg društva u ovisnom društvu</w:t>
      </w:r>
    </w:p>
    <w:p w14:paraId="5DAC9F6B" w14:textId="77777777" w:rsidR="00DA0FFB" w:rsidRDefault="00DA0FFB" w:rsidP="00DA0FFB">
      <w:pPr>
        <w:widowControl/>
        <w:jc w:val="both"/>
        <w:rPr>
          <w:rFonts w:ascii="Times New Roman" w:hAnsi="Times New Roman"/>
          <w:sz w:val="22"/>
          <w:szCs w:val="22"/>
          <w:lang w:val="hr-HR" w:eastAsia="hr-HR"/>
        </w:rPr>
      </w:pPr>
      <w:r>
        <w:rPr>
          <w:rFonts w:ascii="Times New Roman" w:hAnsi="Times New Roman"/>
          <w:sz w:val="22"/>
          <w:szCs w:val="22"/>
          <w:lang w:val="hr-HR" w:eastAsia="hr-HR"/>
        </w:rPr>
        <w:t>- eliminacija međusobnih salda potraživanja i obaveza vladajućeg i ovisnog društva</w:t>
      </w:r>
    </w:p>
    <w:p w14:paraId="426CB585" w14:textId="77777777" w:rsidR="00DA0FFB" w:rsidRDefault="00DA0FFB" w:rsidP="00DA0FFB">
      <w:pPr>
        <w:widowControl/>
        <w:jc w:val="both"/>
        <w:rPr>
          <w:rFonts w:ascii="Times New Roman" w:hAnsi="Times New Roman"/>
          <w:sz w:val="22"/>
          <w:szCs w:val="22"/>
          <w:lang w:val="hr-HR" w:eastAsia="hr-HR"/>
        </w:rPr>
      </w:pPr>
      <w:r>
        <w:rPr>
          <w:rFonts w:ascii="Times New Roman" w:hAnsi="Times New Roman"/>
          <w:sz w:val="22"/>
          <w:szCs w:val="22"/>
          <w:lang w:val="hr-HR" w:eastAsia="hr-HR"/>
        </w:rPr>
        <w:t>- eliminacija transakcija vladajućeg i ovisnog društva koje uključuju prihode i rashode.</w:t>
      </w:r>
    </w:p>
    <w:p w14:paraId="5F7C8D80" w14:textId="77777777" w:rsidR="00DA0FFB" w:rsidRDefault="00DA0FFB" w:rsidP="00DA0FFB">
      <w:pPr>
        <w:widowControl/>
        <w:jc w:val="both"/>
        <w:rPr>
          <w:rFonts w:ascii="Times New Roman" w:hAnsi="Times New Roman"/>
          <w:sz w:val="22"/>
          <w:szCs w:val="22"/>
          <w:lang w:val="hr-HR" w:eastAsia="hr-HR"/>
        </w:rPr>
      </w:pPr>
    </w:p>
    <w:p w14:paraId="484D4DB4" w14:textId="2B8B4392" w:rsidR="00DA0FFB" w:rsidRDefault="00DA0FFB" w:rsidP="00DA0FFB">
      <w:pPr>
        <w:widowControl/>
        <w:jc w:val="both"/>
        <w:rPr>
          <w:rFonts w:ascii="Times New Roman" w:hAnsi="Times New Roman"/>
          <w:sz w:val="22"/>
          <w:szCs w:val="22"/>
          <w:lang w:val="hr-HR" w:eastAsia="hr-HR"/>
        </w:rPr>
      </w:pPr>
      <w:r>
        <w:rPr>
          <w:rFonts w:ascii="Times New Roman" w:hAnsi="Times New Roman"/>
          <w:sz w:val="22"/>
          <w:szCs w:val="22"/>
          <w:lang w:val="hr-HR" w:eastAsia="hr-HR"/>
        </w:rPr>
        <w:t>Na taj način sve pozicije konsolidirnih financijskih izvješ</w:t>
      </w:r>
      <w:r w:rsidR="00670F86">
        <w:rPr>
          <w:rFonts w:ascii="Times New Roman" w:hAnsi="Times New Roman"/>
          <w:sz w:val="22"/>
          <w:szCs w:val="22"/>
          <w:lang w:val="hr-HR" w:eastAsia="hr-HR"/>
        </w:rPr>
        <w:t>taja</w:t>
      </w:r>
      <w:r>
        <w:rPr>
          <w:rFonts w:ascii="Times New Roman" w:hAnsi="Times New Roman"/>
          <w:sz w:val="22"/>
          <w:szCs w:val="22"/>
          <w:lang w:val="hr-HR" w:eastAsia="hr-HR"/>
        </w:rPr>
        <w:t xml:space="preserve"> - bilance, računa dobiti, novčanog t</w:t>
      </w:r>
      <w:r w:rsidR="00670F86">
        <w:rPr>
          <w:rFonts w:ascii="Times New Roman" w:hAnsi="Times New Roman"/>
          <w:sz w:val="22"/>
          <w:szCs w:val="22"/>
          <w:lang w:val="hr-HR" w:eastAsia="hr-HR"/>
        </w:rPr>
        <w:t>o</w:t>
      </w:r>
      <w:r>
        <w:rPr>
          <w:rFonts w:ascii="Times New Roman" w:hAnsi="Times New Roman"/>
          <w:sz w:val="22"/>
          <w:szCs w:val="22"/>
          <w:lang w:val="hr-HR" w:eastAsia="hr-HR"/>
        </w:rPr>
        <w:t>ka i promjena u kapitalu odražavaju rezultat samo eksternih poslovnih promjena.</w:t>
      </w:r>
    </w:p>
    <w:p w14:paraId="58AAC2F0" w14:textId="77777777" w:rsidR="00DA0FFB" w:rsidRDefault="00DA0FFB" w:rsidP="00DA0FFB">
      <w:pPr>
        <w:widowControl/>
        <w:jc w:val="both"/>
        <w:rPr>
          <w:rFonts w:ascii="Times New Roman" w:hAnsi="Times New Roman"/>
          <w:sz w:val="22"/>
          <w:szCs w:val="22"/>
          <w:lang w:val="hr-HR" w:eastAsia="hr-HR"/>
        </w:rPr>
      </w:pPr>
    </w:p>
    <w:p w14:paraId="2A055525" w14:textId="2594C1DF" w:rsidR="00DA0FFB" w:rsidRDefault="00DA0FFB" w:rsidP="00DA0FFB">
      <w:pPr>
        <w:widowControl/>
        <w:jc w:val="both"/>
        <w:rPr>
          <w:rFonts w:ascii="Times New Roman" w:hAnsi="Times New Roman"/>
          <w:color w:val="FF0000"/>
          <w:sz w:val="22"/>
          <w:szCs w:val="22"/>
          <w:lang w:val="hr-HR" w:eastAsia="hr-HR"/>
        </w:rPr>
      </w:pPr>
      <w:r>
        <w:rPr>
          <w:rFonts w:ascii="Times New Roman" w:hAnsi="Times New Roman"/>
          <w:sz w:val="22"/>
          <w:szCs w:val="22"/>
          <w:lang w:val="hr-HR" w:eastAsia="hr-HR"/>
        </w:rPr>
        <w:t>Za usporedbu konsolidiranih financijskih izvješ</w:t>
      </w:r>
      <w:r w:rsidR="00670F86">
        <w:rPr>
          <w:rFonts w:ascii="Times New Roman" w:hAnsi="Times New Roman"/>
          <w:sz w:val="22"/>
          <w:szCs w:val="22"/>
          <w:lang w:val="hr-HR" w:eastAsia="hr-HR"/>
        </w:rPr>
        <w:t>t</w:t>
      </w:r>
      <w:r>
        <w:rPr>
          <w:rFonts w:ascii="Times New Roman" w:hAnsi="Times New Roman"/>
          <w:sz w:val="22"/>
          <w:szCs w:val="22"/>
          <w:lang w:val="hr-HR" w:eastAsia="hr-HR"/>
        </w:rPr>
        <w:t>a</w:t>
      </w:r>
      <w:r w:rsidR="00670F86">
        <w:rPr>
          <w:rFonts w:ascii="Times New Roman" w:hAnsi="Times New Roman"/>
          <w:sz w:val="22"/>
          <w:szCs w:val="22"/>
          <w:lang w:val="hr-HR" w:eastAsia="hr-HR"/>
        </w:rPr>
        <w:t>ja</w:t>
      </w:r>
      <w:r>
        <w:rPr>
          <w:rFonts w:ascii="Times New Roman" w:hAnsi="Times New Roman"/>
          <w:sz w:val="22"/>
          <w:szCs w:val="22"/>
          <w:lang w:val="hr-HR" w:eastAsia="hr-HR"/>
        </w:rPr>
        <w:t xml:space="preserve"> s prethodnom godinom korištena su konsolidiran</w:t>
      </w:r>
      <w:r w:rsidR="00670F86">
        <w:rPr>
          <w:rFonts w:ascii="Times New Roman" w:hAnsi="Times New Roman"/>
          <w:sz w:val="22"/>
          <w:szCs w:val="22"/>
          <w:lang w:val="hr-HR" w:eastAsia="hr-HR"/>
        </w:rPr>
        <w:t>i</w:t>
      </w:r>
      <w:r>
        <w:rPr>
          <w:rFonts w:ascii="Times New Roman" w:hAnsi="Times New Roman"/>
          <w:sz w:val="22"/>
          <w:szCs w:val="22"/>
          <w:lang w:val="hr-HR" w:eastAsia="hr-HR"/>
        </w:rPr>
        <w:t xml:space="preserve"> financijsk</w:t>
      </w:r>
      <w:r w:rsidR="00670F86">
        <w:rPr>
          <w:rFonts w:ascii="Times New Roman" w:hAnsi="Times New Roman"/>
          <w:sz w:val="22"/>
          <w:szCs w:val="22"/>
          <w:lang w:val="hr-HR" w:eastAsia="hr-HR"/>
        </w:rPr>
        <w:t>i</w:t>
      </w:r>
      <w:r>
        <w:rPr>
          <w:rFonts w:ascii="Times New Roman" w:hAnsi="Times New Roman"/>
          <w:sz w:val="22"/>
          <w:szCs w:val="22"/>
          <w:lang w:val="hr-HR" w:eastAsia="hr-HR"/>
        </w:rPr>
        <w:t xml:space="preserve"> izvješ</w:t>
      </w:r>
      <w:r w:rsidR="00670F86">
        <w:rPr>
          <w:rFonts w:ascii="Times New Roman" w:hAnsi="Times New Roman"/>
          <w:sz w:val="22"/>
          <w:szCs w:val="22"/>
          <w:lang w:val="hr-HR" w:eastAsia="hr-HR"/>
        </w:rPr>
        <w:t>t</w:t>
      </w:r>
      <w:r>
        <w:rPr>
          <w:rFonts w:ascii="Times New Roman" w:hAnsi="Times New Roman"/>
          <w:sz w:val="22"/>
          <w:szCs w:val="22"/>
          <w:lang w:val="hr-HR" w:eastAsia="hr-HR"/>
        </w:rPr>
        <w:t>a</w:t>
      </w:r>
      <w:r w:rsidR="00670F86">
        <w:rPr>
          <w:rFonts w:ascii="Times New Roman" w:hAnsi="Times New Roman"/>
          <w:sz w:val="22"/>
          <w:szCs w:val="22"/>
          <w:lang w:val="hr-HR" w:eastAsia="hr-HR"/>
        </w:rPr>
        <w:t>ji</w:t>
      </w:r>
      <w:r>
        <w:rPr>
          <w:rFonts w:ascii="Times New Roman" w:hAnsi="Times New Roman"/>
          <w:sz w:val="22"/>
          <w:szCs w:val="22"/>
          <w:lang w:val="hr-HR" w:eastAsia="hr-HR"/>
        </w:rPr>
        <w:t xml:space="preserve"> Zaprešića d.o.o. za 202</w:t>
      </w:r>
      <w:r w:rsidR="00670F86">
        <w:rPr>
          <w:rFonts w:ascii="Times New Roman" w:hAnsi="Times New Roman"/>
          <w:sz w:val="22"/>
          <w:szCs w:val="22"/>
          <w:lang w:val="hr-HR" w:eastAsia="hr-HR"/>
        </w:rPr>
        <w:t>4</w:t>
      </w:r>
      <w:r>
        <w:rPr>
          <w:rFonts w:ascii="Times New Roman" w:hAnsi="Times New Roman"/>
          <w:sz w:val="22"/>
          <w:szCs w:val="22"/>
          <w:lang w:val="hr-HR" w:eastAsia="hr-HR"/>
        </w:rPr>
        <w:t xml:space="preserve">. godinu. </w:t>
      </w:r>
    </w:p>
    <w:p w14:paraId="29A02BC2" w14:textId="77777777" w:rsidR="00DA0FFB" w:rsidRDefault="00DA0FFB" w:rsidP="00DA0FFB">
      <w:pPr>
        <w:widowControl/>
        <w:jc w:val="both"/>
        <w:rPr>
          <w:rFonts w:ascii="Times New Roman" w:hAnsi="Times New Roman"/>
          <w:b/>
          <w:sz w:val="22"/>
          <w:szCs w:val="22"/>
          <w:lang w:val="hr-HR" w:eastAsia="hr-HR"/>
        </w:rPr>
      </w:pPr>
    </w:p>
    <w:p w14:paraId="00BB779D" w14:textId="77777777" w:rsidR="00DA0FFB" w:rsidRDefault="00DA0FFB" w:rsidP="00DA0FFB">
      <w:pPr>
        <w:keepNext/>
        <w:outlineLvl w:val="0"/>
        <w:rPr>
          <w:rFonts w:ascii="Times New Roman" w:hAnsi="Times New Roman"/>
          <w:b/>
          <w:sz w:val="22"/>
          <w:szCs w:val="22"/>
          <w:u w:val="single"/>
          <w:lang w:val="hr-HR"/>
        </w:rPr>
      </w:pPr>
      <w:r>
        <w:rPr>
          <w:rFonts w:ascii="Times New Roman" w:hAnsi="Times New Roman"/>
          <w:b/>
          <w:sz w:val="22"/>
          <w:szCs w:val="22"/>
          <w:u w:val="single"/>
          <w:lang w:val="hr-HR"/>
        </w:rPr>
        <w:t xml:space="preserve">3. ZNAČAJNE RAČUNOVODSTVENE POLITIKE </w:t>
      </w:r>
    </w:p>
    <w:p w14:paraId="32E8761D" w14:textId="77777777" w:rsidR="00DA0FFB" w:rsidRDefault="00DA0FFB" w:rsidP="00DA0FFB">
      <w:pPr>
        <w:rPr>
          <w:lang w:val="hr-HR"/>
        </w:rPr>
      </w:pPr>
    </w:p>
    <w:p w14:paraId="1B07F33B" w14:textId="6588D887" w:rsidR="00DA0FFB" w:rsidRDefault="00DA0FFB" w:rsidP="00DA0FFB">
      <w:pPr>
        <w:jc w:val="both"/>
        <w:rPr>
          <w:rFonts w:ascii="Times" w:hAnsi="Times"/>
          <w:sz w:val="22"/>
          <w:szCs w:val="22"/>
          <w:lang w:val="hr-HR"/>
        </w:rPr>
      </w:pPr>
      <w:r>
        <w:rPr>
          <w:rFonts w:ascii="Times" w:hAnsi="Times"/>
          <w:sz w:val="22"/>
          <w:szCs w:val="22"/>
          <w:lang w:val="hr-HR"/>
        </w:rPr>
        <w:t xml:space="preserve">U skladu s Zakonom o računovodstvu (NN 85/24 i 145/24) i odredbama Hrvatskih standarda financijskog izvještavanja (NN 86/15 do 84/24), </w:t>
      </w:r>
      <w:r w:rsidR="00670F86">
        <w:rPr>
          <w:rFonts w:ascii="Times" w:hAnsi="Times"/>
          <w:sz w:val="22"/>
          <w:szCs w:val="22"/>
          <w:lang w:val="hr-HR"/>
        </w:rPr>
        <w:t>ZAPREŠIĆ,</w:t>
      </w:r>
      <w:r>
        <w:rPr>
          <w:rFonts w:ascii="Times" w:hAnsi="Times"/>
          <w:sz w:val="22"/>
          <w:szCs w:val="22"/>
          <w:lang w:val="hr-HR"/>
        </w:rPr>
        <w:t xml:space="preserve"> d.o.o. donio je odluku o računovodstvenim politikama koje se primjenju od 1. siječnja 2008. godine, sa izmjenama sukladno HSFI.</w:t>
      </w:r>
    </w:p>
    <w:p w14:paraId="1B0AE25C" w14:textId="77777777" w:rsidR="00DA0FFB" w:rsidRDefault="00DA0FFB" w:rsidP="00DA0FFB">
      <w:pPr>
        <w:jc w:val="both"/>
        <w:rPr>
          <w:rFonts w:ascii="Times New Roman" w:hAnsi="Times New Roman"/>
          <w:sz w:val="22"/>
          <w:szCs w:val="22"/>
          <w:lang w:val="hr-HR"/>
        </w:rPr>
      </w:pPr>
    </w:p>
    <w:p w14:paraId="0B9A9CEF" w14:textId="77777777"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t>Od 01.01.2014. godine Vodoopskrba i odvodnja Zaprešić d.o.o. kao ovisno društvo preuzela je i primjenjuje računovodstvene politike vladajućeg društva. Konsolidirani financijski izvještaji sastavljeni su korištenjem jednakih računovodstvenih politika za jednake transakcije odnosno poslovne događaje.</w:t>
      </w:r>
    </w:p>
    <w:p w14:paraId="45832CD1" w14:textId="77777777" w:rsidR="00DA0FFB" w:rsidRDefault="00DA0FFB" w:rsidP="00DA0FFB">
      <w:pPr>
        <w:jc w:val="both"/>
        <w:rPr>
          <w:rFonts w:ascii="Times New Roman" w:hAnsi="Times New Roman"/>
          <w:noProof/>
          <w:sz w:val="22"/>
          <w:szCs w:val="22"/>
        </w:rPr>
      </w:pPr>
    </w:p>
    <w:p w14:paraId="545B21A8" w14:textId="77777777" w:rsidR="00DA0FFB" w:rsidRDefault="00DA0FFB" w:rsidP="00DA0FFB">
      <w:pPr>
        <w:keepNext/>
        <w:outlineLvl w:val="0"/>
        <w:rPr>
          <w:rFonts w:ascii="Times New Roman" w:hAnsi="Times New Roman"/>
          <w:b/>
          <w:sz w:val="22"/>
          <w:szCs w:val="22"/>
          <w:lang w:val="hr-HR"/>
        </w:rPr>
      </w:pPr>
    </w:p>
    <w:p w14:paraId="47271661" w14:textId="77777777" w:rsidR="00DA0FFB" w:rsidRDefault="00DA0FFB" w:rsidP="00DA0FFB">
      <w:pPr>
        <w:keepNext/>
        <w:outlineLvl w:val="0"/>
        <w:rPr>
          <w:rFonts w:ascii="Times New Roman" w:hAnsi="Times New Roman"/>
          <w:sz w:val="22"/>
          <w:szCs w:val="22"/>
          <w:lang w:val="hr-HR"/>
        </w:rPr>
      </w:pPr>
      <w:r>
        <w:rPr>
          <w:rFonts w:ascii="Times New Roman" w:hAnsi="Times New Roman"/>
          <w:b/>
          <w:sz w:val="22"/>
          <w:szCs w:val="22"/>
          <w:lang w:val="hr-HR"/>
        </w:rPr>
        <w:t xml:space="preserve">4. BILJEŠKE UZ BILANCU </w:t>
      </w:r>
    </w:p>
    <w:p w14:paraId="419253BE" w14:textId="77777777" w:rsidR="00DA0FFB" w:rsidRDefault="00DA0FFB" w:rsidP="00DA0FFB">
      <w:pPr>
        <w:jc w:val="both"/>
        <w:rPr>
          <w:rFonts w:ascii="Times New Roman" w:hAnsi="Times New Roman"/>
          <w:color w:val="000000"/>
          <w:sz w:val="22"/>
          <w:szCs w:val="22"/>
          <w:lang w:val="hr-HR"/>
        </w:rPr>
      </w:pPr>
    </w:p>
    <w:p w14:paraId="25A364F6" w14:textId="77777777" w:rsidR="00DA0FFB" w:rsidRDefault="00DA0FFB" w:rsidP="00DA0FFB">
      <w:pPr>
        <w:keepNext/>
        <w:outlineLvl w:val="0"/>
        <w:rPr>
          <w:rFonts w:ascii="Times New Roman" w:hAnsi="Times New Roman"/>
          <w:sz w:val="22"/>
          <w:szCs w:val="22"/>
          <w:u w:val="single"/>
          <w:lang w:val="hr-HR"/>
        </w:rPr>
      </w:pPr>
      <w:r>
        <w:rPr>
          <w:rFonts w:ascii="Times New Roman" w:hAnsi="Times New Roman"/>
          <w:sz w:val="22"/>
          <w:szCs w:val="22"/>
          <w:u w:val="single"/>
          <w:lang w:val="hr-HR"/>
        </w:rPr>
        <w:t xml:space="preserve">4.1. DUGOTRAJNA IMOVINA </w:t>
      </w:r>
    </w:p>
    <w:p w14:paraId="0864E90B" w14:textId="77777777" w:rsidR="00DA0FFB" w:rsidRDefault="00DA0FFB" w:rsidP="00DA0FFB">
      <w:pPr>
        <w:jc w:val="both"/>
        <w:rPr>
          <w:rFonts w:ascii="Times New Roman" w:hAnsi="Times New Roman"/>
          <w:color w:val="000000"/>
          <w:sz w:val="22"/>
          <w:szCs w:val="22"/>
          <w:lang w:val="hr-HR"/>
        </w:rPr>
      </w:pPr>
    </w:p>
    <w:p w14:paraId="224CFCE7" w14:textId="498A0F73" w:rsidR="00DA0FFB" w:rsidRDefault="00DA0FFB" w:rsidP="00DA0FFB">
      <w:pPr>
        <w:jc w:val="both"/>
        <w:rPr>
          <w:rFonts w:ascii="Times New Roman" w:hAnsi="Times New Roman"/>
          <w:color w:val="000000"/>
          <w:sz w:val="22"/>
          <w:szCs w:val="22"/>
          <w:lang w:val="hr-HR"/>
        </w:rPr>
      </w:pPr>
      <w:r>
        <w:rPr>
          <w:rFonts w:ascii="Times New Roman" w:hAnsi="Times New Roman"/>
          <w:color w:val="000000"/>
          <w:sz w:val="22"/>
          <w:szCs w:val="22"/>
          <w:lang w:val="hr-HR"/>
        </w:rPr>
        <w:t>Kao dugotrajna imovina na dan 31.12.202</w:t>
      </w:r>
      <w:r w:rsidR="00670F86">
        <w:rPr>
          <w:rFonts w:ascii="Times New Roman" w:hAnsi="Times New Roman"/>
          <w:color w:val="000000"/>
          <w:sz w:val="22"/>
          <w:szCs w:val="22"/>
          <w:lang w:val="hr-HR"/>
        </w:rPr>
        <w:t>5</w:t>
      </w:r>
      <w:r>
        <w:rPr>
          <w:rFonts w:ascii="Times New Roman" w:hAnsi="Times New Roman"/>
          <w:color w:val="000000"/>
          <w:sz w:val="22"/>
          <w:szCs w:val="22"/>
          <w:lang w:val="hr-HR"/>
        </w:rPr>
        <w:t>. godine u bilanci iskazana je:</w:t>
      </w:r>
    </w:p>
    <w:tbl>
      <w:tblPr>
        <w:tblW w:w="9360" w:type="dxa"/>
        <w:tblInd w:w="108" w:type="dxa"/>
        <w:tblLayout w:type="fixed"/>
        <w:tblLook w:val="04A0" w:firstRow="1" w:lastRow="0" w:firstColumn="1" w:lastColumn="0" w:noHBand="0" w:noVBand="1"/>
      </w:tblPr>
      <w:tblGrid>
        <w:gridCol w:w="5105"/>
        <w:gridCol w:w="2269"/>
        <w:gridCol w:w="1986"/>
      </w:tblGrid>
      <w:tr w:rsidR="00DA0FFB" w14:paraId="740113BB" w14:textId="77777777" w:rsidTr="00DA0FFB">
        <w:trPr>
          <w:cantSplit/>
        </w:trPr>
        <w:tc>
          <w:tcPr>
            <w:tcW w:w="5105" w:type="dxa"/>
            <w:tcBorders>
              <w:top w:val="nil"/>
              <w:left w:val="nil"/>
              <w:bottom w:val="single" w:sz="4" w:space="0" w:color="auto"/>
              <w:right w:val="nil"/>
            </w:tcBorders>
          </w:tcPr>
          <w:p w14:paraId="7E8EDC57" w14:textId="77777777" w:rsidR="00DA0FFB" w:rsidRDefault="00DA0FFB">
            <w:pPr>
              <w:jc w:val="both"/>
              <w:rPr>
                <w:rFonts w:ascii="Times New Roman" w:hAnsi="Times New Roman"/>
                <w:color w:val="000000"/>
                <w:sz w:val="22"/>
                <w:szCs w:val="22"/>
                <w:lang w:val="hr-HR"/>
              </w:rPr>
            </w:pPr>
          </w:p>
        </w:tc>
        <w:tc>
          <w:tcPr>
            <w:tcW w:w="2269" w:type="dxa"/>
            <w:tcBorders>
              <w:top w:val="nil"/>
              <w:left w:val="nil"/>
              <w:bottom w:val="single" w:sz="4" w:space="0" w:color="auto"/>
              <w:right w:val="nil"/>
            </w:tcBorders>
          </w:tcPr>
          <w:p w14:paraId="49A7FF2C" w14:textId="77777777" w:rsidR="00DA0FFB" w:rsidRDefault="00DA0FFB">
            <w:pPr>
              <w:jc w:val="both"/>
              <w:rPr>
                <w:rFonts w:ascii="Times New Roman" w:hAnsi="Times New Roman"/>
                <w:color w:val="000000"/>
                <w:sz w:val="22"/>
                <w:szCs w:val="22"/>
                <w:lang w:val="hr-HR"/>
              </w:rPr>
            </w:pPr>
          </w:p>
        </w:tc>
        <w:tc>
          <w:tcPr>
            <w:tcW w:w="1986" w:type="dxa"/>
            <w:tcBorders>
              <w:top w:val="nil"/>
              <w:left w:val="nil"/>
              <w:bottom w:val="single" w:sz="4" w:space="0" w:color="auto"/>
              <w:right w:val="nil"/>
            </w:tcBorders>
          </w:tcPr>
          <w:p w14:paraId="4CF527B4" w14:textId="77777777" w:rsidR="00DA0FFB" w:rsidRDefault="00DA0FFB">
            <w:pPr>
              <w:jc w:val="both"/>
              <w:rPr>
                <w:rFonts w:ascii="Times New Roman" w:hAnsi="Times New Roman"/>
                <w:color w:val="000000"/>
                <w:sz w:val="22"/>
                <w:szCs w:val="22"/>
                <w:lang w:val="hr-HR"/>
              </w:rPr>
            </w:pPr>
          </w:p>
        </w:tc>
      </w:tr>
      <w:tr w:rsidR="00DA0FFB" w14:paraId="04E576AA" w14:textId="77777777" w:rsidTr="00DA0FFB">
        <w:trPr>
          <w:cantSplit/>
        </w:trPr>
        <w:tc>
          <w:tcPr>
            <w:tcW w:w="5105" w:type="dxa"/>
            <w:tcBorders>
              <w:top w:val="single" w:sz="4" w:space="0" w:color="auto"/>
              <w:left w:val="single" w:sz="4" w:space="0" w:color="auto"/>
              <w:bottom w:val="single" w:sz="4" w:space="0" w:color="auto"/>
              <w:right w:val="single" w:sz="4" w:space="0" w:color="auto"/>
            </w:tcBorders>
            <w:hideMark/>
          </w:tcPr>
          <w:p w14:paraId="685EE9FD" w14:textId="77777777" w:rsidR="00DA0FFB" w:rsidRDefault="00DA0FFB">
            <w:pPr>
              <w:jc w:val="both"/>
              <w:rPr>
                <w:rFonts w:ascii="Times New Roman" w:hAnsi="Times New Roman"/>
                <w:b/>
                <w:color w:val="000000"/>
                <w:sz w:val="22"/>
                <w:szCs w:val="22"/>
                <w:lang w:val="hr-HR"/>
              </w:rPr>
            </w:pPr>
            <w:r>
              <w:rPr>
                <w:rFonts w:ascii="Times New Roman" w:hAnsi="Times New Roman"/>
                <w:b/>
                <w:color w:val="000000"/>
                <w:sz w:val="22"/>
                <w:szCs w:val="22"/>
                <w:lang w:val="hr-HR"/>
              </w:rPr>
              <w:t>Opis</w:t>
            </w:r>
          </w:p>
        </w:tc>
        <w:tc>
          <w:tcPr>
            <w:tcW w:w="2269" w:type="dxa"/>
            <w:tcBorders>
              <w:top w:val="single" w:sz="4" w:space="0" w:color="auto"/>
              <w:left w:val="single" w:sz="4" w:space="0" w:color="auto"/>
              <w:bottom w:val="single" w:sz="4" w:space="0" w:color="auto"/>
              <w:right w:val="single" w:sz="4" w:space="0" w:color="auto"/>
            </w:tcBorders>
            <w:hideMark/>
          </w:tcPr>
          <w:p w14:paraId="1C436EE5" w14:textId="78E43B04" w:rsidR="00DA0FFB" w:rsidRDefault="00DA0FFB" w:rsidP="00E85F5D">
            <w:pPr>
              <w:jc w:val="center"/>
              <w:rPr>
                <w:rFonts w:ascii="Times New Roman" w:hAnsi="Times New Roman"/>
                <w:b/>
                <w:color w:val="000000"/>
                <w:sz w:val="22"/>
                <w:szCs w:val="22"/>
                <w:lang w:val="hr-HR"/>
              </w:rPr>
            </w:pPr>
            <w:r>
              <w:rPr>
                <w:rFonts w:ascii="Times New Roman" w:hAnsi="Times New Roman"/>
                <w:b/>
                <w:color w:val="000000"/>
                <w:sz w:val="22"/>
                <w:szCs w:val="22"/>
                <w:lang w:val="hr-HR"/>
              </w:rPr>
              <w:t>31.12.202</w:t>
            </w:r>
            <w:r w:rsidR="00E85F5D">
              <w:rPr>
                <w:rFonts w:ascii="Times New Roman" w:hAnsi="Times New Roman"/>
                <w:b/>
                <w:color w:val="000000"/>
                <w:sz w:val="22"/>
                <w:szCs w:val="22"/>
                <w:lang w:val="hr-HR"/>
              </w:rPr>
              <w:t>4</w:t>
            </w:r>
            <w:r>
              <w:rPr>
                <w:rFonts w:ascii="Times New Roman" w:hAnsi="Times New Roman"/>
                <w:b/>
                <w:color w:val="000000"/>
                <w:sz w:val="22"/>
                <w:szCs w:val="22"/>
                <w:lang w:val="hr-HR"/>
              </w:rPr>
              <w:t>.</w:t>
            </w:r>
          </w:p>
        </w:tc>
        <w:tc>
          <w:tcPr>
            <w:tcW w:w="1986" w:type="dxa"/>
            <w:tcBorders>
              <w:top w:val="single" w:sz="4" w:space="0" w:color="auto"/>
              <w:left w:val="single" w:sz="4" w:space="0" w:color="auto"/>
              <w:bottom w:val="single" w:sz="4" w:space="0" w:color="auto"/>
              <w:right w:val="single" w:sz="4" w:space="0" w:color="auto"/>
            </w:tcBorders>
            <w:hideMark/>
          </w:tcPr>
          <w:p w14:paraId="620214D1" w14:textId="60018FA5" w:rsidR="00DA0FFB" w:rsidRDefault="00DA0FFB" w:rsidP="00E85F5D">
            <w:pPr>
              <w:jc w:val="center"/>
              <w:rPr>
                <w:rFonts w:ascii="Times New Roman" w:hAnsi="Times New Roman"/>
                <w:b/>
                <w:color w:val="000000"/>
                <w:sz w:val="22"/>
                <w:szCs w:val="22"/>
                <w:lang w:val="hr-HR"/>
              </w:rPr>
            </w:pPr>
            <w:r>
              <w:rPr>
                <w:rFonts w:ascii="Times New Roman" w:hAnsi="Times New Roman"/>
                <w:b/>
                <w:color w:val="000000"/>
                <w:sz w:val="22"/>
                <w:szCs w:val="22"/>
                <w:lang w:val="hr-HR"/>
              </w:rPr>
              <w:t>31.12.202</w:t>
            </w:r>
            <w:r w:rsidR="00E85F5D">
              <w:rPr>
                <w:rFonts w:ascii="Times New Roman" w:hAnsi="Times New Roman"/>
                <w:b/>
                <w:color w:val="000000"/>
                <w:sz w:val="22"/>
                <w:szCs w:val="22"/>
                <w:lang w:val="hr-HR"/>
              </w:rPr>
              <w:t>5</w:t>
            </w:r>
            <w:r>
              <w:rPr>
                <w:rFonts w:ascii="Times New Roman" w:hAnsi="Times New Roman"/>
                <w:b/>
                <w:color w:val="000000"/>
                <w:sz w:val="22"/>
                <w:szCs w:val="22"/>
                <w:lang w:val="hr-HR"/>
              </w:rPr>
              <w:t>.</w:t>
            </w:r>
          </w:p>
        </w:tc>
      </w:tr>
      <w:tr w:rsidR="00E85F5D" w14:paraId="0BECAF89" w14:textId="77777777" w:rsidTr="00DA0FFB">
        <w:trPr>
          <w:cantSplit/>
        </w:trPr>
        <w:tc>
          <w:tcPr>
            <w:tcW w:w="5105" w:type="dxa"/>
            <w:tcBorders>
              <w:top w:val="single" w:sz="4" w:space="0" w:color="auto"/>
              <w:left w:val="single" w:sz="4" w:space="0" w:color="auto"/>
              <w:bottom w:val="single" w:sz="4" w:space="0" w:color="auto"/>
              <w:right w:val="single" w:sz="4" w:space="0" w:color="auto"/>
            </w:tcBorders>
            <w:hideMark/>
          </w:tcPr>
          <w:p w14:paraId="7205F7F9" w14:textId="77777777" w:rsidR="00E85F5D" w:rsidRDefault="00E85F5D">
            <w:pPr>
              <w:jc w:val="both"/>
              <w:rPr>
                <w:rFonts w:ascii="Times New Roman" w:hAnsi="Times New Roman"/>
                <w:color w:val="000000"/>
                <w:sz w:val="22"/>
                <w:szCs w:val="22"/>
                <w:lang w:val="hr-HR"/>
              </w:rPr>
            </w:pPr>
            <w:r>
              <w:rPr>
                <w:rFonts w:ascii="Times New Roman" w:hAnsi="Times New Roman"/>
                <w:color w:val="000000"/>
                <w:sz w:val="22"/>
                <w:szCs w:val="22"/>
                <w:lang w:val="hr-HR"/>
              </w:rPr>
              <w:t>Nematerijalna imovina</w:t>
            </w:r>
          </w:p>
        </w:tc>
        <w:tc>
          <w:tcPr>
            <w:tcW w:w="2269" w:type="dxa"/>
            <w:tcBorders>
              <w:top w:val="single" w:sz="4" w:space="0" w:color="auto"/>
              <w:left w:val="single" w:sz="4" w:space="0" w:color="auto"/>
              <w:bottom w:val="single" w:sz="4" w:space="0" w:color="auto"/>
              <w:right w:val="single" w:sz="4" w:space="0" w:color="auto"/>
            </w:tcBorders>
            <w:hideMark/>
          </w:tcPr>
          <w:p w14:paraId="6A070FB4" w14:textId="7FA55769" w:rsidR="00E85F5D" w:rsidRDefault="00E85F5D">
            <w:pPr>
              <w:jc w:val="right"/>
              <w:rPr>
                <w:rFonts w:ascii="Times New Roman" w:hAnsi="Times New Roman"/>
                <w:color w:val="000000"/>
                <w:sz w:val="22"/>
                <w:szCs w:val="22"/>
                <w:lang w:val="hr-HR"/>
              </w:rPr>
            </w:pPr>
            <w:r>
              <w:rPr>
                <w:rFonts w:ascii="Times New Roman" w:hAnsi="Times New Roman"/>
                <w:color w:val="000000"/>
                <w:sz w:val="22"/>
                <w:szCs w:val="22"/>
                <w:lang w:val="hr-HR"/>
              </w:rPr>
              <w:t>43.457,27</w:t>
            </w:r>
          </w:p>
        </w:tc>
        <w:tc>
          <w:tcPr>
            <w:tcW w:w="1986" w:type="dxa"/>
            <w:tcBorders>
              <w:top w:val="single" w:sz="4" w:space="0" w:color="auto"/>
              <w:left w:val="single" w:sz="4" w:space="0" w:color="auto"/>
              <w:bottom w:val="single" w:sz="4" w:space="0" w:color="auto"/>
              <w:right w:val="single" w:sz="4" w:space="0" w:color="auto"/>
            </w:tcBorders>
            <w:hideMark/>
          </w:tcPr>
          <w:p w14:paraId="2BF25D29" w14:textId="7C26FE7C" w:rsidR="00E85F5D" w:rsidRDefault="00F2728C">
            <w:pPr>
              <w:jc w:val="right"/>
              <w:rPr>
                <w:rFonts w:ascii="Times New Roman" w:hAnsi="Times New Roman"/>
                <w:color w:val="000000"/>
                <w:sz w:val="22"/>
                <w:szCs w:val="22"/>
                <w:lang w:val="hr-HR"/>
              </w:rPr>
            </w:pPr>
            <w:r>
              <w:rPr>
                <w:rFonts w:ascii="Times New Roman" w:hAnsi="Times New Roman"/>
                <w:color w:val="000000"/>
                <w:sz w:val="22"/>
                <w:szCs w:val="22"/>
                <w:lang w:val="hr-HR"/>
              </w:rPr>
              <w:t>26.026,84</w:t>
            </w:r>
          </w:p>
        </w:tc>
      </w:tr>
      <w:tr w:rsidR="00E85F5D" w14:paraId="399046FF" w14:textId="77777777" w:rsidTr="00DA0FFB">
        <w:trPr>
          <w:cantSplit/>
        </w:trPr>
        <w:tc>
          <w:tcPr>
            <w:tcW w:w="5105" w:type="dxa"/>
            <w:tcBorders>
              <w:top w:val="single" w:sz="4" w:space="0" w:color="auto"/>
              <w:left w:val="single" w:sz="4" w:space="0" w:color="auto"/>
              <w:bottom w:val="single" w:sz="4" w:space="0" w:color="auto"/>
              <w:right w:val="single" w:sz="4" w:space="0" w:color="auto"/>
            </w:tcBorders>
            <w:hideMark/>
          </w:tcPr>
          <w:p w14:paraId="1216D2BE" w14:textId="77777777" w:rsidR="00E85F5D" w:rsidRDefault="00E85F5D">
            <w:pPr>
              <w:jc w:val="both"/>
              <w:rPr>
                <w:rFonts w:ascii="Times New Roman" w:hAnsi="Times New Roman"/>
                <w:color w:val="000000"/>
                <w:sz w:val="22"/>
                <w:szCs w:val="22"/>
                <w:lang w:val="hr-HR"/>
              </w:rPr>
            </w:pPr>
            <w:r>
              <w:rPr>
                <w:rFonts w:ascii="Times New Roman" w:hAnsi="Times New Roman"/>
                <w:color w:val="000000"/>
                <w:sz w:val="22"/>
                <w:szCs w:val="22"/>
                <w:lang w:val="hr-HR"/>
              </w:rPr>
              <w:t>Materijalna imovina</w:t>
            </w:r>
          </w:p>
        </w:tc>
        <w:tc>
          <w:tcPr>
            <w:tcW w:w="2269" w:type="dxa"/>
            <w:tcBorders>
              <w:top w:val="single" w:sz="4" w:space="0" w:color="auto"/>
              <w:left w:val="single" w:sz="4" w:space="0" w:color="auto"/>
              <w:bottom w:val="single" w:sz="4" w:space="0" w:color="auto"/>
              <w:right w:val="single" w:sz="4" w:space="0" w:color="auto"/>
            </w:tcBorders>
            <w:hideMark/>
          </w:tcPr>
          <w:p w14:paraId="109F90CD" w14:textId="6A709AC6" w:rsidR="00E85F5D" w:rsidRDefault="00E85F5D">
            <w:pPr>
              <w:jc w:val="right"/>
              <w:rPr>
                <w:rFonts w:ascii="Times New Roman" w:hAnsi="Times New Roman"/>
                <w:color w:val="000000"/>
                <w:sz w:val="22"/>
                <w:szCs w:val="22"/>
                <w:lang w:val="hr-HR"/>
              </w:rPr>
            </w:pPr>
            <w:r>
              <w:rPr>
                <w:rFonts w:ascii="Times New Roman" w:hAnsi="Times New Roman"/>
                <w:color w:val="000000"/>
                <w:sz w:val="22"/>
                <w:szCs w:val="22"/>
                <w:lang w:val="hr-HR"/>
              </w:rPr>
              <w:t>155.804.224,19</w:t>
            </w:r>
          </w:p>
        </w:tc>
        <w:tc>
          <w:tcPr>
            <w:tcW w:w="1986" w:type="dxa"/>
            <w:tcBorders>
              <w:top w:val="single" w:sz="4" w:space="0" w:color="auto"/>
              <w:left w:val="single" w:sz="4" w:space="0" w:color="auto"/>
              <w:bottom w:val="single" w:sz="4" w:space="0" w:color="auto"/>
              <w:right w:val="single" w:sz="4" w:space="0" w:color="auto"/>
            </w:tcBorders>
            <w:hideMark/>
          </w:tcPr>
          <w:p w14:paraId="5482D0C7" w14:textId="1A3215B3" w:rsidR="00E85F5D" w:rsidRDefault="00F2728C">
            <w:pPr>
              <w:jc w:val="right"/>
              <w:rPr>
                <w:rFonts w:ascii="Times New Roman" w:hAnsi="Times New Roman"/>
                <w:color w:val="000000"/>
                <w:sz w:val="22"/>
                <w:szCs w:val="22"/>
                <w:lang w:val="hr-HR"/>
              </w:rPr>
            </w:pPr>
            <w:r>
              <w:rPr>
                <w:rFonts w:ascii="Times New Roman" w:hAnsi="Times New Roman"/>
                <w:color w:val="000000"/>
                <w:sz w:val="22"/>
                <w:szCs w:val="22"/>
                <w:lang w:val="hr-HR"/>
              </w:rPr>
              <w:t>157.072.987,84</w:t>
            </w:r>
          </w:p>
        </w:tc>
      </w:tr>
      <w:tr w:rsidR="00E85F5D" w14:paraId="2DA6D0B5" w14:textId="77777777" w:rsidTr="00DA0FFB">
        <w:trPr>
          <w:cantSplit/>
        </w:trPr>
        <w:tc>
          <w:tcPr>
            <w:tcW w:w="5105" w:type="dxa"/>
            <w:tcBorders>
              <w:top w:val="single" w:sz="4" w:space="0" w:color="auto"/>
              <w:left w:val="single" w:sz="4" w:space="0" w:color="auto"/>
              <w:bottom w:val="single" w:sz="4" w:space="0" w:color="auto"/>
              <w:right w:val="single" w:sz="4" w:space="0" w:color="auto"/>
            </w:tcBorders>
            <w:hideMark/>
          </w:tcPr>
          <w:p w14:paraId="6F008345" w14:textId="77777777" w:rsidR="00E85F5D" w:rsidRDefault="00E85F5D">
            <w:pPr>
              <w:jc w:val="both"/>
              <w:rPr>
                <w:rFonts w:ascii="Times New Roman" w:hAnsi="Times New Roman"/>
                <w:color w:val="000000"/>
                <w:sz w:val="22"/>
                <w:szCs w:val="22"/>
                <w:lang w:val="hr-HR"/>
              </w:rPr>
            </w:pPr>
            <w:r>
              <w:rPr>
                <w:rFonts w:ascii="Times New Roman" w:hAnsi="Times New Roman"/>
                <w:color w:val="000000"/>
                <w:sz w:val="22"/>
                <w:szCs w:val="22"/>
                <w:lang w:val="hr-HR"/>
              </w:rPr>
              <w:t>Dugotrajna financijska imovina</w:t>
            </w:r>
          </w:p>
        </w:tc>
        <w:tc>
          <w:tcPr>
            <w:tcW w:w="2269" w:type="dxa"/>
            <w:tcBorders>
              <w:top w:val="single" w:sz="4" w:space="0" w:color="auto"/>
              <w:left w:val="single" w:sz="4" w:space="0" w:color="auto"/>
              <w:bottom w:val="single" w:sz="4" w:space="0" w:color="auto"/>
              <w:right w:val="single" w:sz="4" w:space="0" w:color="auto"/>
            </w:tcBorders>
            <w:hideMark/>
          </w:tcPr>
          <w:p w14:paraId="01B8D7B8" w14:textId="64D72254" w:rsidR="00E85F5D" w:rsidRDefault="00E85F5D">
            <w:pPr>
              <w:jc w:val="right"/>
              <w:rPr>
                <w:rFonts w:ascii="Times New Roman" w:hAnsi="Times New Roman"/>
                <w:color w:val="000000"/>
                <w:sz w:val="22"/>
                <w:szCs w:val="22"/>
                <w:lang w:val="hr-HR"/>
              </w:rPr>
            </w:pPr>
            <w:r>
              <w:rPr>
                <w:rFonts w:ascii="Times New Roman" w:hAnsi="Times New Roman"/>
                <w:color w:val="000000"/>
                <w:sz w:val="22"/>
                <w:szCs w:val="22"/>
                <w:lang w:val="hr-HR"/>
              </w:rPr>
              <w:t>4.692.471,71</w:t>
            </w:r>
          </w:p>
        </w:tc>
        <w:tc>
          <w:tcPr>
            <w:tcW w:w="1986" w:type="dxa"/>
            <w:tcBorders>
              <w:top w:val="single" w:sz="4" w:space="0" w:color="auto"/>
              <w:left w:val="single" w:sz="4" w:space="0" w:color="auto"/>
              <w:bottom w:val="single" w:sz="4" w:space="0" w:color="auto"/>
              <w:right w:val="single" w:sz="4" w:space="0" w:color="auto"/>
            </w:tcBorders>
            <w:hideMark/>
          </w:tcPr>
          <w:p w14:paraId="2B3865D1" w14:textId="0AAEFE68" w:rsidR="00E85F5D" w:rsidRDefault="00F2728C">
            <w:pPr>
              <w:jc w:val="right"/>
              <w:rPr>
                <w:rFonts w:ascii="Times New Roman" w:hAnsi="Times New Roman"/>
                <w:color w:val="000000"/>
                <w:sz w:val="22"/>
                <w:szCs w:val="22"/>
                <w:lang w:val="hr-HR"/>
              </w:rPr>
            </w:pPr>
            <w:r>
              <w:rPr>
                <w:rFonts w:ascii="Times New Roman" w:hAnsi="Times New Roman"/>
                <w:color w:val="000000"/>
                <w:sz w:val="22"/>
                <w:szCs w:val="22"/>
                <w:lang w:val="hr-HR"/>
              </w:rPr>
              <w:t>4.182.094,71</w:t>
            </w:r>
          </w:p>
        </w:tc>
      </w:tr>
      <w:tr w:rsidR="00E85F5D" w14:paraId="2C41026D" w14:textId="77777777" w:rsidTr="00DA0FFB">
        <w:trPr>
          <w:cantSplit/>
        </w:trPr>
        <w:tc>
          <w:tcPr>
            <w:tcW w:w="5105" w:type="dxa"/>
            <w:tcBorders>
              <w:top w:val="single" w:sz="4" w:space="0" w:color="auto"/>
              <w:left w:val="single" w:sz="4" w:space="0" w:color="auto"/>
              <w:bottom w:val="single" w:sz="4" w:space="0" w:color="auto"/>
              <w:right w:val="single" w:sz="4" w:space="0" w:color="auto"/>
            </w:tcBorders>
            <w:hideMark/>
          </w:tcPr>
          <w:p w14:paraId="73A168B2" w14:textId="77777777" w:rsidR="00E85F5D" w:rsidRDefault="00E85F5D">
            <w:pPr>
              <w:jc w:val="both"/>
              <w:rPr>
                <w:rFonts w:ascii="Times New Roman" w:hAnsi="Times New Roman"/>
                <w:color w:val="000000"/>
                <w:sz w:val="22"/>
                <w:szCs w:val="22"/>
                <w:lang w:val="hr-HR"/>
              </w:rPr>
            </w:pPr>
            <w:r>
              <w:rPr>
                <w:rFonts w:ascii="Times New Roman" w:hAnsi="Times New Roman"/>
                <w:color w:val="000000"/>
                <w:sz w:val="22"/>
                <w:szCs w:val="22"/>
                <w:lang w:val="hr-HR"/>
              </w:rPr>
              <w:t>Potraživanja</w:t>
            </w:r>
          </w:p>
        </w:tc>
        <w:tc>
          <w:tcPr>
            <w:tcW w:w="2269" w:type="dxa"/>
            <w:tcBorders>
              <w:top w:val="single" w:sz="4" w:space="0" w:color="auto"/>
              <w:left w:val="single" w:sz="4" w:space="0" w:color="auto"/>
              <w:bottom w:val="single" w:sz="4" w:space="0" w:color="auto"/>
              <w:right w:val="single" w:sz="4" w:space="0" w:color="auto"/>
            </w:tcBorders>
            <w:hideMark/>
          </w:tcPr>
          <w:p w14:paraId="123A76AB" w14:textId="1D73E343" w:rsidR="00E85F5D" w:rsidRDefault="00E85F5D">
            <w:pPr>
              <w:jc w:val="right"/>
              <w:rPr>
                <w:rFonts w:ascii="Times New Roman" w:hAnsi="Times New Roman"/>
                <w:color w:val="000000"/>
                <w:sz w:val="22"/>
                <w:szCs w:val="22"/>
                <w:lang w:val="hr-HR"/>
              </w:rPr>
            </w:pPr>
            <w:r>
              <w:rPr>
                <w:rFonts w:ascii="Times New Roman" w:hAnsi="Times New Roman"/>
                <w:color w:val="000000"/>
                <w:sz w:val="22"/>
                <w:szCs w:val="22"/>
                <w:lang w:val="hr-HR"/>
              </w:rPr>
              <w:t>0,00</w:t>
            </w:r>
          </w:p>
        </w:tc>
        <w:tc>
          <w:tcPr>
            <w:tcW w:w="1986" w:type="dxa"/>
            <w:tcBorders>
              <w:top w:val="single" w:sz="4" w:space="0" w:color="auto"/>
              <w:left w:val="single" w:sz="4" w:space="0" w:color="auto"/>
              <w:bottom w:val="single" w:sz="4" w:space="0" w:color="auto"/>
              <w:right w:val="single" w:sz="4" w:space="0" w:color="auto"/>
            </w:tcBorders>
            <w:hideMark/>
          </w:tcPr>
          <w:p w14:paraId="67E7374A" w14:textId="77777777" w:rsidR="00E85F5D" w:rsidRDefault="00E85F5D">
            <w:pPr>
              <w:jc w:val="right"/>
              <w:rPr>
                <w:rFonts w:ascii="Times New Roman" w:hAnsi="Times New Roman"/>
                <w:color w:val="000000"/>
                <w:sz w:val="22"/>
                <w:szCs w:val="22"/>
                <w:lang w:val="hr-HR"/>
              </w:rPr>
            </w:pPr>
            <w:r>
              <w:rPr>
                <w:rFonts w:ascii="Times New Roman" w:hAnsi="Times New Roman"/>
                <w:color w:val="000000"/>
                <w:sz w:val="22"/>
                <w:szCs w:val="22"/>
                <w:lang w:val="hr-HR"/>
              </w:rPr>
              <w:t>0,00</w:t>
            </w:r>
          </w:p>
        </w:tc>
      </w:tr>
      <w:tr w:rsidR="00E85F5D" w14:paraId="642B1889" w14:textId="77777777" w:rsidTr="00DA0FFB">
        <w:trPr>
          <w:cantSplit/>
        </w:trPr>
        <w:tc>
          <w:tcPr>
            <w:tcW w:w="5105" w:type="dxa"/>
            <w:tcBorders>
              <w:top w:val="single" w:sz="4" w:space="0" w:color="auto"/>
              <w:left w:val="single" w:sz="4" w:space="0" w:color="auto"/>
              <w:bottom w:val="single" w:sz="4" w:space="0" w:color="auto"/>
              <w:right w:val="single" w:sz="4" w:space="0" w:color="auto"/>
            </w:tcBorders>
            <w:hideMark/>
          </w:tcPr>
          <w:p w14:paraId="5506E2B1" w14:textId="77777777" w:rsidR="00E85F5D" w:rsidRDefault="00E85F5D">
            <w:pPr>
              <w:jc w:val="both"/>
              <w:rPr>
                <w:rFonts w:ascii="Times New Roman" w:hAnsi="Times New Roman"/>
                <w:b/>
                <w:color w:val="000000"/>
                <w:sz w:val="22"/>
                <w:szCs w:val="22"/>
                <w:lang w:val="hr-HR"/>
              </w:rPr>
            </w:pPr>
            <w:r>
              <w:rPr>
                <w:rFonts w:ascii="Times New Roman" w:hAnsi="Times New Roman"/>
                <w:b/>
                <w:color w:val="000000"/>
                <w:sz w:val="22"/>
                <w:szCs w:val="22"/>
                <w:lang w:val="hr-HR"/>
              </w:rPr>
              <w:t>Ukupno</w:t>
            </w:r>
          </w:p>
        </w:tc>
        <w:tc>
          <w:tcPr>
            <w:tcW w:w="2269" w:type="dxa"/>
            <w:tcBorders>
              <w:top w:val="single" w:sz="4" w:space="0" w:color="auto"/>
              <w:left w:val="single" w:sz="4" w:space="0" w:color="auto"/>
              <w:bottom w:val="single" w:sz="4" w:space="0" w:color="auto"/>
              <w:right w:val="single" w:sz="4" w:space="0" w:color="auto"/>
            </w:tcBorders>
            <w:hideMark/>
          </w:tcPr>
          <w:p w14:paraId="04338B01" w14:textId="5F69F814" w:rsidR="00E85F5D" w:rsidRDefault="00E85F5D">
            <w:pPr>
              <w:jc w:val="right"/>
              <w:rPr>
                <w:rFonts w:ascii="Times New Roman" w:hAnsi="Times New Roman"/>
                <w:b/>
                <w:color w:val="000000"/>
                <w:sz w:val="22"/>
                <w:szCs w:val="22"/>
                <w:lang w:val="hr-HR"/>
              </w:rPr>
            </w:pPr>
            <w:r>
              <w:rPr>
                <w:rFonts w:ascii="Times New Roman" w:hAnsi="Times New Roman"/>
                <w:b/>
                <w:color w:val="000000"/>
                <w:sz w:val="22"/>
                <w:szCs w:val="22"/>
                <w:lang w:val="hr-HR"/>
              </w:rPr>
              <w:t>160.540.153,17</w:t>
            </w:r>
          </w:p>
        </w:tc>
        <w:tc>
          <w:tcPr>
            <w:tcW w:w="1986" w:type="dxa"/>
            <w:tcBorders>
              <w:top w:val="single" w:sz="4" w:space="0" w:color="auto"/>
              <w:left w:val="single" w:sz="4" w:space="0" w:color="auto"/>
              <w:bottom w:val="single" w:sz="4" w:space="0" w:color="auto"/>
              <w:right w:val="single" w:sz="4" w:space="0" w:color="auto"/>
            </w:tcBorders>
            <w:hideMark/>
          </w:tcPr>
          <w:p w14:paraId="48684BA7" w14:textId="2A926379" w:rsidR="00E85F5D" w:rsidRDefault="00F2728C">
            <w:pPr>
              <w:jc w:val="right"/>
              <w:rPr>
                <w:rFonts w:ascii="Times New Roman" w:hAnsi="Times New Roman"/>
                <w:b/>
                <w:color w:val="000000"/>
                <w:sz w:val="22"/>
                <w:szCs w:val="22"/>
                <w:lang w:val="hr-HR"/>
              </w:rPr>
            </w:pPr>
            <w:r>
              <w:rPr>
                <w:rFonts w:ascii="Times New Roman" w:hAnsi="Times New Roman"/>
                <w:b/>
                <w:color w:val="000000"/>
                <w:sz w:val="22"/>
                <w:szCs w:val="22"/>
                <w:lang w:val="hr-HR"/>
              </w:rPr>
              <w:t>161.281.109,39</w:t>
            </w:r>
          </w:p>
        </w:tc>
      </w:tr>
    </w:tbl>
    <w:p w14:paraId="64593BEC" w14:textId="77777777" w:rsidR="00DA0FFB" w:rsidRDefault="00DA0FFB" w:rsidP="00DA0FFB">
      <w:pPr>
        <w:jc w:val="both"/>
        <w:rPr>
          <w:rFonts w:ascii="Times New Roman" w:hAnsi="Times New Roman"/>
          <w:color w:val="000000"/>
          <w:sz w:val="22"/>
          <w:szCs w:val="22"/>
          <w:lang w:val="hr-HR"/>
        </w:rPr>
      </w:pPr>
    </w:p>
    <w:p w14:paraId="4E5CCC1D" w14:textId="77777777" w:rsidR="00DA0FFB" w:rsidRDefault="00DA0FFB" w:rsidP="00DA0FFB">
      <w:pPr>
        <w:jc w:val="both"/>
        <w:rPr>
          <w:rFonts w:ascii="Times New Roman" w:hAnsi="Times New Roman"/>
          <w:sz w:val="22"/>
          <w:szCs w:val="22"/>
          <w:u w:val="single"/>
          <w:lang w:val="hr-HR"/>
        </w:rPr>
      </w:pPr>
      <w:r>
        <w:rPr>
          <w:rFonts w:ascii="Times New Roman" w:hAnsi="Times New Roman"/>
          <w:sz w:val="22"/>
          <w:szCs w:val="22"/>
          <w:u w:val="single"/>
          <w:lang w:val="hr-HR"/>
        </w:rPr>
        <w:t>4.1.1. Nematerijalna i materijalna imovina</w:t>
      </w:r>
    </w:p>
    <w:p w14:paraId="590F4648" w14:textId="77777777"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t>Dugotrajna nematerijalna i materijalna imovina iskazuje se sukladno računovodstvenoj politici.</w:t>
      </w:r>
    </w:p>
    <w:p w14:paraId="3A081884" w14:textId="77777777" w:rsidR="00DA0FFB" w:rsidRDefault="00DA0FFB" w:rsidP="00DA0FFB">
      <w:pPr>
        <w:jc w:val="both"/>
        <w:rPr>
          <w:rFonts w:ascii="Times New Roman" w:hAnsi="Times New Roman"/>
          <w:color w:val="000000"/>
          <w:sz w:val="22"/>
          <w:szCs w:val="22"/>
          <w:lang w:val="hr-HR"/>
        </w:rPr>
      </w:pPr>
    </w:p>
    <w:p w14:paraId="63A14A0E" w14:textId="451910B3" w:rsidR="00DA0FFB" w:rsidRDefault="00DA0FFB" w:rsidP="00DA0FFB">
      <w:pPr>
        <w:jc w:val="both"/>
        <w:rPr>
          <w:rFonts w:ascii="Times New Roman" w:hAnsi="Times New Roman"/>
          <w:sz w:val="22"/>
          <w:szCs w:val="22"/>
          <w:lang w:val="hr-HR"/>
        </w:rPr>
      </w:pPr>
      <w:r>
        <w:rPr>
          <w:rFonts w:ascii="Times New Roman" w:hAnsi="Times New Roman"/>
          <w:color w:val="000000"/>
          <w:sz w:val="22"/>
          <w:szCs w:val="22"/>
          <w:u w:val="single"/>
          <w:lang w:val="hr-HR"/>
        </w:rPr>
        <w:t>a) Promjene na materijalnoj i nematerijalnoj imovini</w:t>
      </w:r>
      <w:r>
        <w:rPr>
          <w:rFonts w:ascii="Times New Roman" w:hAnsi="Times New Roman"/>
          <w:color w:val="000000"/>
          <w:sz w:val="22"/>
          <w:szCs w:val="22"/>
          <w:lang w:val="hr-HR"/>
        </w:rPr>
        <w:t xml:space="preserve"> u 202</w:t>
      </w:r>
      <w:r w:rsidR="00E85F5D">
        <w:rPr>
          <w:rFonts w:ascii="Times New Roman" w:hAnsi="Times New Roman"/>
          <w:color w:val="000000"/>
          <w:sz w:val="22"/>
          <w:szCs w:val="22"/>
          <w:lang w:val="hr-HR"/>
        </w:rPr>
        <w:t>5</w:t>
      </w:r>
      <w:r>
        <w:rPr>
          <w:rFonts w:ascii="Times New Roman" w:hAnsi="Times New Roman"/>
          <w:color w:val="000000"/>
          <w:sz w:val="22"/>
          <w:szCs w:val="22"/>
          <w:lang w:val="hr-HR"/>
        </w:rPr>
        <w:t>. godini bile su sljedeće:</w:t>
      </w:r>
    </w:p>
    <w:p w14:paraId="3DA2ED94" w14:textId="77777777" w:rsidR="00DA0FFB" w:rsidRDefault="00DA0FFB" w:rsidP="00DA0FFB">
      <w:pPr>
        <w:jc w:val="both"/>
        <w:rPr>
          <w:rFonts w:ascii="Times New Roman" w:hAnsi="Times New Roman"/>
          <w:sz w:val="22"/>
          <w:szCs w:val="22"/>
          <w:lang w:val="hr-HR"/>
        </w:rPr>
      </w:pPr>
    </w:p>
    <w:p w14:paraId="2E810F39" w14:textId="77777777" w:rsidR="00DA0FFB" w:rsidRDefault="00DA0FFB" w:rsidP="00DA0FFB">
      <w:pPr>
        <w:jc w:val="both"/>
        <w:rPr>
          <w:rFonts w:ascii="Times New Roman" w:hAnsi="Times New Roman"/>
          <w:sz w:val="22"/>
          <w:szCs w:val="22"/>
          <w:lang w:val="hr-HR"/>
        </w:rPr>
      </w:pPr>
    </w:p>
    <w:p w14:paraId="2831C9FC" w14:textId="77777777" w:rsidR="00DA0FFB" w:rsidRDefault="00DA0FFB" w:rsidP="00DA0FFB">
      <w:pPr>
        <w:widowControl/>
        <w:rPr>
          <w:rFonts w:ascii="Times New Roman" w:hAnsi="Times New Roman"/>
          <w:sz w:val="22"/>
          <w:szCs w:val="22"/>
          <w:lang w:val="hr-HR"/>
        </w:rPr>
        <w:sectPr w:rsidR="00DA0FFB">
          <w:headerReference w:type="default" r:id="rId9"/>
          <w:footerReference w:type="default" r:id="rId10"/>
          <w:footerReference w:type="first" r:id="rId11"/>
          <w:endnotePr>
            <w:numFmt w:val="decimal"/>
          </w:endnotePr>
          <w:pgSz w:w="11907" w:h="16840"/>
          <w:pgMar w:top="1418" w:right="1134" w:bottom="1418" w:left="1418" w:header="567" w:footer="851" w:gutter="0"/>
          <w:pgNumType w:start="1"/>
          <w:cols w:space="720"/>
        </w:sectPr>
      </w:pPr>
    </w:p>
    <w:p w14:paraId="191E9EF1" w14:textId="0B9A9979" w:rsidR="00DA0FFB" w:rsidRDefault="00DA0FFB" w:rsidP="00DA0FFB">
      <w:pPr>
        <w:jc w:val="both"/>
        <w:rPr>
          <w:rFonts w:ascii="Times New Roman" w:hAnsi="Times New Roman"/>
          <w:color w:val="000000"/>
          <w:sz w:val="22"/>
          <w:szCs w:val="22"/>
          <w:lang w:val="hr-HR"/>
        </w:rPr>
      </w:pPr>
      <w:r>
        <w:rPr>
          <w:rFonts w:ascii="Times New Roman" w:hAnsi="Times New Roman"/>
          <w:color w:val="000000"/>
          <w:sz w:val="22"/>
          <w:szCs w:val="22"/>
          <w:lang w:val="hr-HR"/>
        </w:rPr>
        <w:lastRenderedPageBreak/>
        <w:t>PROMJENE NA NEMATERIJALNOJ I MATERIJALNOJ IMOVINI U 202</w:t>
      </w:r>
      <w:r w:rsidR="00E85F5D">
        <w:rPr>
          <w:rFonts w:ascii="Times New Roman" w:hAnsi="Times New Roman"/>
          <w:color w:val="000000"/>
          <w:sz w:val="22"/>
          <w:szCs w:val="22"/>
          <w:lang w:val="hr-HR"/>
        </w:rPr>
        <w:t>5</w:t>
      </w:r>
      <w:r>
        <w:rPr>
          <w:rFonts w:ascii="Times New Roman" w:hAnsi="Times New Roman"/>
          <w:color w:val="000000"/>
          <w:sz w:val="22"/>
          <w:szCs w:val="22"/>
          <w:lang w:val="hr-HR"/>
        </w:rPr>
        <w:t>. GODINI</w:t>
      </w:r>
    </w:p>
    <w:p w14:paraId="46C44796" w14:textId="77777777" w:rsidR="00DA0FFB" w:rsidRDefault="00DA0FFB" w:rsidP="00DA0FFB">
      <w:pPr>
        <w:jc w:val="both"/>
        <w:rPr>
          <w:rFonts w:ascii="Times New Roman" w:hAnsi="Times New Roman"/>
          <w:color w:val="000000"/>
          <w:sz w:val="22"/>
          <w:szCs w:val="22"/>
          <w:lang w:val="hr-HR"/>
        </w:rPr>
      </w:pPr>
    </w:p>
    <w:p w14:paraId="72FB1CA2" w14:textId="77777777" w:rsidR="00DA0FFB" w:rsidRDefault="00DA0FFB" w:rsidP="00DA0FFB">
      <w:pPr>
        <w:jc w:val="both"/>
        <w:rPr>
          <w:rFonts w:ascii="Times New Roman" w:hAnsi="Times New Roman"/>
          <w:color w:val="000000"/>
          <w:sz w:val="22"/>
          <w:szCs w:val="22"/>
          <w:lang w:val="hr-HR"/>
        </w:rPr>
      </w:pPr>
    </w:p>
    <w:tbl>
      <w:tblPr>
        <w:tblW w:w="15456" w:type="dxa"/>
        <w:tblInd w:w="-601" w:type="dxa"/>
        <w:tblLayout w:type="fixed"/>
        <w:tblLook w:val="04A0" w:firstRow="1" w:lastRow="0" w:firstColumn="1" w:lastColumn="0" w:noHBand="0" w:noVBand="1"/>
      </w:tblPr>
      <w:tblGrid>
        <w:gridCol w:w="567"/>
        <w:gridCol w:w="2554"/>
        <w:gridCol w:w="1419"/>
        <w:gridCol w:w="1275"/>
        <w:gridCol w:w="1134"/>
        <w:gridCol w:w="1561"/>
        <w:gridCol w:w="1417"/>
        <w:gridCol w:w="1418"/>
        <w:gridCol w:w="1417"/>
        <w:gridCol w:w="1134"/>
        <w:gridCol w:w="1560"/>
      </w:tblGrid>
      <w:tr w:rsidR="00DA0FFB" w14:paraId="3B0C2D14" w14:textId="77777777" w:rsidTr="00E85F5D">
        <w:trPr>
          <w:trHeight w:val="870"/>
        </w:trPr>
        <w:tc>
          <w:tcPr>
            <w:tcW w:w="567" w:type="dxa"/>
            <w:tcBorders>
              <w:top w:val="single" w:sz="12" w:space="0" w:color="auto"/>
              <w:left w:val="single" w:sz="12" w:space="0" w:color="auto"/>
              <w:bottom w:val="nil"/>
              <w:right w:val="single" w:sz="4" w:space="0" w:color="auto"/>
            </w:tcBorders>
            <w:hideMark/>
          </w:tcPr>
          <w:p w14:paraId="26865635" w14:textId="77777777" w:rsidR="00DA0FFB" w:rsidRDefault="00DA0FFB">
            <w:pPr>
              <w:jc w:val="both"/>
              <w:rPr>
                <w:rFonts w:ascii="Times New Roman" w:hAnsi="Times New Roman"/>
                <w:b/>
                <w:bCs/>
                <w:sz w:val="20"/>
                <w:lang w:val="en-US" w:eastAsia="zh-CN"/>
              </w:rPr>
            </w:pPr>
            <w:r>
              <w:rPr>
                <w:rFonts w:ascii="Times New Roman" w:hAnsi="Times New Roman"/>
                <w:b/>
                <w:bCs/>
                <w:sz w:val="20"/>
                <w:lang w:val="en-US" w:eastAsia="zh-CN"/>
              </w:rPr>
              <w:t>R.br.</w:t>
            </w:r>
          </w:p>
        </w:tc>
        <w:tc>
          <w:tcPr>
            <w:tcW w:w="2554" w:type="dxa"/>
            <w:tcBorders>
              <w:top w:val="single" w:sz="12" w:space="0" w:color="auto"/>
              <w:left w:val="nil"/>
              <w:bottom w:val="nil"/>
              <w:right w:val="single" w:sz="4" w:space="0" w:color="auto"/>
            </w:tcBorders>
            <w:hideMark/>
          </w:tcPr>
          <w:p w14:paraId="0AA603B4" w14:textId="77777777" w:rsidR="00DA0FFB" w:rsidRDefault="00DA0FFB">
            <w:pPr>
              <w:jc w:val="both"/>
              <w:rPr>
                <w:rFonts w:ascii="Times New Roman" w:hAnsi="Times New Roman"/>
                <w:b/>
                <w:bCs/>
                <w:sz w:val="20"/>
                <w:lang w:val="en-US" w:eastAsia="zh-CN"/>
              </w:rPr>
            </w:pPr>
            <w:r>
              <w:rPr>
                <w:rFonts w:ascii="Times New Roman" w:hAnsi="Times New Roman"/>
                <w:b/>
                <w:bCs/>
                <w:sz w:val="20"/>
                <w:lang w:val="en-US" w:eastAsia="zh-CN"/>
              </w:rPr>
              <w:t>Opis</w:t>
            </w:r>
          </w:p>
        </w:tc>
        <w:tc>
          <w:tcPr>
            <w:tcW w:w="1419" w:type="dxa"/>
            <w:tcBorders>
              <w:top w:val="single" w:sz="12" w:space="0" w:color="auto"/>
              <w:left w:val="nil"/>
              <w:bottom w:val="nil"/>
              <w:right w:val="single" w:sz="4" w:space="0" w:color="auto"/>
            </w:tcBorders>
            <w:hideMark/>
          </w:tcPr>
          <w:p w14:paraId="1DE8B8B4" w14:textId="77777777" w:rsidR="00DA0FFB" w:rsidRDefault="00DA0FFB">
            <w:pPr>
              <w:rPr>
                <w:rFonts w:ascii="Times New Roman" w:hAnsi="Times New Roman"/>
                <w:b/>
                <w:bCs/>
                <w:sz w:val="20"/>
                <w:lang w:val="en-US" w:eastAsia="zh-CN"/>
              </w:rPr>
            </w:pPr>
            <w:r>
              <w:rPr>
                <w:rFonts w:ascii="Times New Roman" w:hAnsi="Times New Roman"/>
                <w:b/>
                <w:bCs/>
                <w:sz w:val="20"/>
                <w:lang w:val="en-US" w:eastAsia="zh-CN"/>
              </w:rPr>
              <w:t>Nematerijalna imovina</w:t>
            </w:r>
          </w:p>
        </w:tc>
        <w:tc>
          <w:tcPr>
            <w:tcW w:w="1275" w:type="dxa"/>
            <w:tcBorders>
              <w:top w:val="single" w:sz="12" w:space="0" w:color="auto"/>
              <w:left w:val="nil"/>
              <w:bottom w:val="nil"/>
              <w:right w:val="single" w:sz="4" w:space="0" w:color="auto"/>
            </w:tcBorders>
            <w:hideMark/>
          </w:tcPr>
          <w:p w14:paraId="0402A098" w14:textId="77777777" w:rsidR="00DA0FFB" w:rsidRDefault="00DA0FFB">
            <w:pPr>
              <w:jc w:val="both"/>
              <w:rPr>
                <w:rFonts w:ascii="Times New Roman" w:hAnsi="Times New Roman"/>
                <w:b/>
                <w:bCs/>
                <w:sz w:val="20"/>
                <w:lang w:val="en-US" w:eastAsia="zh-CN"/>
              </w:rPr>
            </w:pPr>
            <w:r>
              <w:rPr>
                <w:rFonts w:ascii="Times New Roman" w:hAnsi="Times New Roman"/>
                <w:b/>
                <w:bCs/>
                <w:sz w:val="20"/>
                <w:lang w:val="en-US" w:eastAsia="zh-CN"/>
              </w:rPr>
              <w:t>Zemljišta</w:t>
            </w:r>
          </w:p>
        </w:tc>
        <w:tc>
          <w:tcPr>
            <w:tcW w:w="1134" w:type="dxa"/>
            <w:tcBorders>
              <w:top w:val="single" w:sz="12" w:space="0" w:color="auto"/>
              <w:left w:val="nil"/>
              <w:bottom w:val="nil"/>
              <w:right w:val="single" w:sz="4" w:space="0" w:color="auto"/>
            </w:tcBorders>
            <w:hideMark/>
          </w:tcPr>
          <w:p w14:paraId="73D79A78" w14:textId="77777777" w:rsidR="00DA0FFB" w:rsidRDefault="00DA0FFB">
            <w:pPr>
              <w:jc w:val="both"/>
              <w:rPr>
                <w:rFonts w:ascii="Times New Roman" w:hAnsi="Times New Roman"/>
                <w:b/>
                <w:bCs/>
                <w:sz w:val="20"/>
                <w:lang w:val="en-US" w:eastAsia="zh-CN"/>
              </w:rPr>
            </w:pPr>
            <w:r>
              <w:rPr>
                <w:rFonts w:ascii="Times New Roman" w:hAnsi="Times New Roman"/>
                <w:b/>
                <w:bCs/>
                <w:sz w:val="20"/>
                <w:lang w:val="en-US" w:eastAsia="zh-CN"/>
              </w:rPr>
              <w:t>Biološka imovina-</w:t>
            </w:r>
          </w:p>
          <w:p w14:paraId="314DD0BA" w14:textId="77777777" w:rsidR="00DA0FFB" w:rsidRDefault="00DA0FFB">
            <w:pPr>
              <w:jc w:val="both"/>
              <w:rPr>
                <w:rFonts w:ascii="Times New Roman" w:hAnsi="Times New Roman"/>
                <w:b/>
                <w:bCs/>
                <w:sz w:val="20"/>
                <w:lang w:val="en-US" w:eastAsia="zh-CN"/>
              </w:rPr>
            </w:pPr>
            <w:r>
              <w:rPr>
                <w:rFonts w:ascii="Times New Roman" w:hAnsi="Times New Roman"/>
                <w:b/>
                <w:bCs/>
                <w:sz w:val="20"/>
                <w:lang w:val="en-US" w:eastAsia="zh-CN"/>
              </w:rPr>
              <w:t>nasadi</w:t>
            </w:r>
          </w:p>
        </w:tc>
        <w:tc>
          <w:tcPr>
            <w:tcW w:w="1561" w:type="dxa"/>
            <w:tcBorders>
              <w:top w:val="single" w:sz="12" w:space="0" w:color="auto"/>
              <w:left w:val="nil"/>
              <w:bottom w:val="nil"/>
              <w:right w:val="single" w:sz="4" w:space="0" w:color="auto"/>
            </w:tcBorders>
            <w:hideMark/>
          </w:tcPr>
          <w:p w14:paraId="114D2F0A" w14:textId="77777777" w:rsidR="00DA0FFB" w:rsidRDefault="00DA0FFB">
            <w:pPr>
              <w:jc w:val="both"/>
              <w:rPr>
                <w:rFonts w:ascii="Times New Roman" w:hAnsi="Times New Roman"/>
                <w:b/>
                <w:bCs/>
                <w:sz w:val="20"/>
                <w:lang w:val="en-US" w:eastAsia="zh-CN"/>
              </w:rPr>
            </w:pPr>
            <w:r>
              <w:rPr>
                <w:rFonts w:ascii="Times New Roman" w:hAnsi="Times New Roman"/>
                <w:b/>
                <w:bCs/>
                <w:sz w:val="20"/>
                <w:lang w:val="en-US" w:eastAsia="zh-CN"/>
              </w:rPr>
              <w:t>Građevinski objekti</w:t>
            </w:r>
          </w:p>
        </w:tc>
        <w:tc>
          <w:tcPr>
            <w:tcW w:w="1417" w:type="dxa"/>
            <w:tcBorders>
              <w:top w:val="single" w:sz="12" w:space="0" w:color="auto"/>
              <w:left w:val="nil"/>
              <w:bottom w:val="nil"/>
              <w:right w:val="single" w:sz="4" w:space="0" w:color="auto"/>
            </w:tcBorders>
            <w:hideMark/>
          </w:tcPr>
          <w:p w14:paraId="59124056" w14:textId="77777777" w:rsidR="00DA0FFB" w:rsidRDefault="00DA0FFB">
            <w:pPr>
              <w:jc w:val="both"/>
              <w:rPr>
                <w:rFonts w:ascii="Times New Roman" w:hAnsi="Times New Roman"/>
                <w:b/>
                <w:bCs/>
                <w:sz w:val="20"/>
                <w:lang w:val="en-US" w:eastAsia="zh-CN"/>
              </w:rPr>
            </w:pPr>
            <w:r>
              <w:rPr>
                <w:rFonts w:ascii="Times New Roman" w:hAnsi="Times New Roman"/>
                <w:b/>
                <w:bCs/>
                <w:sz w:val="20"/>
                <w:lang w:val="en-US" w:eastAsia="zh-CN"/>
              </w:rPr>
              <w:t>Postrojenja i oprema</w:t>
            </w:r>
          </w:p>
        </w:tc>
        <w:tc>
          <w:tcPr>
            <w:tcW w:w="1418" w:type="dxa"/>
            <w:tcBorders>
              <w:top w:val="single" w:sz="12" w:space="0" w:color="auto"/>
              <w:left w:val="nil"/>
              <w:bottom w:val="nil"/>
              <w:right w:val="single" w:sz="4" w:space="0" w:color="auto"/>
            </w:tcBorders>
            <w:hideMark/>
          </w:tcPr>
          <w:p w14:paraId="2C3B1BCE" w14:textId="77777777" w:rsidR="00DA0FFB" w:rsidRDefault="00DA0FFB">
            <w:pPr>
              <w:jc w:val="both"/>
              <w:rPr>
                <w:rFonts w:ascii="Times New Roman" w:hAnsi="Times New Roman"/>
                <w:b/>
                <w:bCs/>
                <w:sz w:val="20"/>
                <w:lang w:val="en-US" w:eastAsia="zh-CN"/>
              </w:rPr>
            </w:pPr>
            <w:r>
              <w:rPr>
                <w:rFonts w:ascii="Times New Roman" w:hAnsi="Times New Roman"/>
                <w:b/>
                <w:bCs/>
                <w:sz w:val="20"/>
                <w:lang w:val="en-US" w:eastAsia="zh-CN"/>
              </w:rPr>
              <w:t>Ostalo</w:t>
            </w:r>
          </w:p>
        </w:tc>
        <w:tc>
          <w:tcPr>
            <w:tcW w:w="1417" w:type="dxa"/>
            <w:tcBorders>
              <w:top w:val="single" w:sz="12" w:space="0" w:color="auto"/>
              <w:left w:val="nil"/>
              <w:bottom w:val="nil"/>
              <w:right w:val="single" w:sz="4" w:space="0" w:color="auto"/>
            </w:tcBorders>
            <w:hideMark/>
          </w:tcPr>
          <w:p w14:paraId="72A66B46" w14:textId="77777777" w:rsidR="00DA0FFB" w:rsidRDefault="00DA0FFB">
            <w:pPr>
              <w:jc w:val="both"/>
              <w:rPr>
                <w:rFonts w:ascii="Times New Roman" w:hAnsi="Times New Roman"/>
                <w:b/>
                <w:bCs/>
                <w:sz w:val="20"/>
                <w:lang w:val="en-US" w:eastAsia="zh-CN"/>
              </w:rPr>
            </w:pPr>
            <w:r>
              <w:rPr>
                <w:rFonts w:ascii="Times New Roman" w:hAnsi="Times New Roman"/>
                <w:b/>
                <w:bCs/>
                <w:sz w:val="20"/>
                <w:lang w:val="en-US" w:eastAsia="zh-CN"/>
              </w:rPr>
              <w:t>Sredstva u pripremi</w:t>
            </w:r>
          </w:p>
        </w:tc>
        <w:tc>
          <w:tcPr>
            <w:tcW w:w="1134" w:type="dxa"/>
            <w:tcBorders>
              <w:top w:val="single" w:sz="12" w:space="0" w:color="auto"/>
              <w:left w:val="nil"/>
              <w:bottom w:val="nil"/>
              <w:right w:val="single" w:sz="4" w:space="0" w:color="auto"/>
            </w:tcBorders>
            <w:hideMark/>
          </w:tcPr>
          <w:p w14:paraId="756E5A88" w14:textId="77777777" w:rsidR="00DA0FFB" w:rsidRDefault="00DA0FFB">
            <w:pPr>
              <w:jc w:val="both"/>
              <w:rPr>
                <w:rFonts w:ascii="Times New Roman" w:hAnsi="Times New Roman"/>
                <w:b/>
                <w:bCs/>
                <w:sz w:val="20"/>
                <w:lang w:val="en-US" w:eastAsia="zh-CN"/>
              </w:rPr>
            </w:pPr>
            <w:r>
              <w:rPr>
                <w:rFonts w:ascii="Times New Roman" w:hAnsi="Times New Roman"/>
                <w:b/>
                <w:bCs/>
                <w:sz w:val="20"/>
                <w:lang w:val="en-US" w:eastAsia="zh-CN"/>
              </w:rPr>
              <w:t>Stanovi</w:t>
            </w:r>
          </w:p>
        </w:tc>
        <w:tc>
          <w:tcPr>
            <w:tcW w:w="1560" w:type="dxa"/>
            <w:tcBorders>
              <w:top w:val="single" w:sz="12" w:space="0" w:color="auto"/>
              <w:left w:val="nil"/>
              <w:bottom w:val="nil"/>
              <w:right w:val="single" w:sz="12" w:space="0" w:color="auto"/>
            </w:tcBorders>
            <w:hideMark/>
          </w:tcPr>
          <w:p w14:paraId="25940839" w14:textId="77777777" w:rsidR="00DA0FFB" w:rsidRDefault="00DA0FFB">
            <w:pPr>
              <w:jc w:val="both"/>
              <w:rPr>
                <w:rFonts w:ascii="Times New Roman" w:hAnsi="Times New Roman"/>
                <w:b/>
                <w:bCs/>
                <w:sz w:val="20"/>
                <w:lang w:val="en-US" w:eastAsia="zh-CN"/>
              </w:rPr>
            </w:pPr>
            <w:r>
              <w:rPr>
                <w:rFonts w:ascii="Times New Roman" w:hAnsi="Times New Roman"/>
                <w:b/>
                <w:bCs/>
                <w:sz w:val="20"/>
                <w:lang w:val="en-US" w:eastAsia="zh-CN"/>
              </w:rPr>
              <w:t>Ukupno</w:t>
            </w:r>
          </w:p>
        </w:tc>
      </w:tr>
      <w:tr w:rsidR="00DA0FFB" w14:paraId="53817FB7" w14:textId="77777777" w:rsidTr="00E85F5D">
        <w:trPr>
          <w:trHeight w:val="390"/>
        </w:trPr>
        <w:tc>
          <w:tcPr>
            <w:tcW w:w="567" w:type="dxa"/>
            <w:tcBorders>
              <w:top w:val="single" w:sz="8" w:space="0" w:color="auto"/>
              <w:left w:val="single" w:sz="12" w:space="0" w:color="auto"/>
              <w:bottom w:val="single" w:sz="4" w:space="0" w:color="auto"/>
              <w:right w:val="single" w:sz="4" w:space="0" w:color="auto"/>
            </w:tcBorders>
            <w:noWrap/>
            <w:vAlign w:val="bottom"/>
            <w:hideMark/>
          </w:tcPr>
          <w:p w14:paraId="5D2A1ED9" w14:textId="77777777" w:rsidR="00DA0FFB" w:rsidRDefault="00DA0FFB">
            <w:pPr>
              <w:jc w:val="both"/>
              <w:rPr>
                <w:rFonts w:ascii="Times New Roman" w:hAnsi="Times New Roman"/>
                <w:sz w:val="20"/>
                <w:lang w:val="en-US" w:eastAsia="zh-CN"/>
              </w:rPr>
            </w:pPr>
            <w:r>
              <w:rPr>
                <w:rFonts w:ascii="Times New Roman" w:hAnsi="Times New Roman"/>
                <w:sz w:val="20"/>
                <w:lang w:val="en-US" w:eastAsia="zh-CN"/>
              </w:rPr>
              <w:t> </w:t>
            </w:r>
          </w:p>
        </w:tc>
        <w:tc>
          <w:tcPr>
            <w:tcW w:w="2554" w:type="dxa"/>
            <w:tcBorders>
              <w:top w:val="single" w:sz="8" w:space="0" w:color="auto"/>
              <w:left w:val="nil"/>
              <w:bottom w:val="single" w:sz="4" w:space="0" w:color="auto"/>
              <w:right w:val="single" w:sz="4" w:space="0" w:color="auto"/>
            </w:tcBorders>
            <w:noWrap/>
            <w:vAlign w:val="bottom"/>
            <w:hideMark/>
          </w:tcPr>
          <w:p w14:paraId="33EE48B8" w14:textId="44FE72D3" w:rsidR="00DA0FFB" w:rsidRDefault="00DA0FFB" w:rsidP="00E85F5D">
            <w:pPr>
              <w:jc w:val="both"/>
              <w:rPr>
                <w:rFonts w:ascii="Times New Roman" w:hAnsi="Times New Roman"/>
                <w:b/>
                <w:bCs/>
                <w:sz w:val="20"/>
                <w:lang w:val="en-US" w:eastAsia="zh-CN"/>
              </w:rPr>
            </w:pPr>
            <w:r>
              <w:rPr>
                <w:rFonts w:ascii="Times New Roman" w:hAnsi="Times New Roman"/>
                <w:b/>
                <w:bCs/>
                <w:sz w:val="20"/>
                <w:lang w:val="en-US" w:eastAsia="zh-CN"/>
              </w:rPr>
              <w:t>I.NABAVNA VRIJEDNOST</w:t>
            </w:r>
          </w:p>
        </w:tc>
        <w:tc>
          <w:tcPr>
            <w:tcW w:w="1419" w:type="dxa"/>
            <w:tcBorders>
              <w:top w:val="single" w:sz="8" w:space="0" w:color="auto"/>
              <w:left w:val="nil"/>
              <w:bottom w:val="single" w:sz="4" w:space="0" w:color="auto"/>
              <w:right w:val="single" w:sz="4" w:space="0" w:color="auto"/>
            </w:tcBorders>
            <w:noWrap/>
            <w:vAlign w:val="bottom"/>
            <w:hideMark/>
          </w:tcPr>
          <w:p w14:paraId="5768852C" w14:textId="77777777" w:rsidR="00DA0FFB" w:rsidRDefault="00DA0FFB">
            <w:pPr>
              <w:jc w:val="both"/>
              <w:rPr>
                <w:rFonts w:ascii="Times New Roman" w:hAnsi="Times New Roman"/>
                <w:sz w:val="20"/>
                <w:lang w:val="en-US" w:eastAsia="zh-CN"/>
              </w:rPr>
            </w:pPr>
            <w:r>
              <w:rPr>
                <w:rFonts w:ascii="Times New Roman" w:hAnsi="Times New Roman"/>
                <w:sz w:val="20"/>
                <w:lang w:val="en-US" w:eastAsia="zh-CN"/>
              </w:rPr>
              <w:t> </w:t>
            </w:r>
          </w:p>
        </w:tc>
        <w:tc>
          <w:tcPr>
            <w:tcW w:w="1275" w:type="dxa"/>
            <w:tcBorders>
              <w:top w:val="single" w:sz="8" w:space="0" w:color="auto"/>
              <w:left w:val="nil"/>
              <w:bottom w:val="single" w:sz="4" w:space="0" w:color="auto"/>
              <w:right w:val="single" w:sz="4" w:space="0" w:color="auto"/>
            </w:tcBorders>
            <w:noWrap/>
            <w:vAlign w:val="bottom"/>
            <w:hideMark/>
          </w:tcPr>
          <w:p w14:paraId="5FC9CA04" w14:textId="77777777" w:rsidR="00DA0FFB" w:rsidRDefault="00DA0FFB">
            <w:pPr>
              <w:jc w:val="both"/>
              <w:rPr>
                <w:rFonts w:ascii="Times New Roman" w:hAnsi="Times New Roman"/>
                <w:sz w:val="20"/>
                <w:lang w:val="en-US" w:eastAsia="zh-CN"/>
              </w:rPr>
            </w:pPr>
            <w:r>
              <w:rPr>
                <w:rFonts w:ascii="Times New Roman" w:hAnsi="Times New Roman"/>
                <w:sz w:val="20"/>
                <w:lang w:val="en-US" w:eastAsia="zh-CN"/>
              </w:rPr>
              <w:t> </w:t>
            </w:r>
          </w:p>
        </w:tc>
        <w:tc>
          <w:tcPr>
            <w:tcW w:w="1134" w:type="dxa"/>
            <w:tcBorders>
              <w:top w:val="single" w:sz="8" w:space="0" w:color="auto"/>
              <w:left w:val="nil"/>
              <w:bottom w:val="single" w:sz="4" w:space="0" w:color="auto"/>
              <w:right w:val="single" w:sz="4" w:space="0" w:color="auto"/>
            </w:tcBorders>
            <w:noWrap/>
            <w:vAlign w:val="bottom"/>
            <w:hideMark/>
          </w:tcPr>
          <w:p w14:paraId="5B57DDE8" w14:textId="77777777" w:rsidR="00DA0FFB" w:rsidRDefault="00DA0FFB">
            <w:pPr>
              <w:jc w:val="both"/>
              <w:rPr>
                <w:rFonts w:ascii="Times New Roman" w:hAnsi="Times New Roman"/>
                <w:sz w:val="20"/>
                <w:lang w:val="en-US" w:eastAsia="zh-CN"/>
              </w:rPr>
            </w:pPr>
            <w:r>
              <w:rPr>
                <w:rFonts w:ascii="Times New Roman" w:hAnsi="Times New Roman"/>
                <w:sz w:val="20"/>
                <w:lang w:val="en-US" w:eastAsia="zh-CN"/>
              </w:rPr>
              <w:t> </w:t>
            </w:r>
          </w:p>
        </w:tc>
        <w:tc>
          <w:tcPr>
            <w:tcW w:w="1561" w:type="dxa"/>
            <w:tcBorders>
              <w:top w:val="single" w:sz="8" w:space="0" w:color="auto"/>
              <w:left w:val="nil"/>
              <w:bottom w:val="single" w:sz="4" w:space="0" w:color="auto"/>
              <w:right w:val="single" w:sz="4" w:space="0" w:color="auto"/>
            </w:tcBorders>
            <w:noWrap/>
            <w:vAlign w:val="bottom"/>
            <w:hideMark/>
          </w:tcPr>
          <w:p w14:paraId="54E9010B" w14:textId="77777777" w:rsidR="00DA0FFB" w:rsidRDefault="00DA0FFB">
            <w:pPr>
              <w:jc w:val="both"/>
              <w:rPr>
                <w:rFonts w:ascii="Times New Roman" w:hAnsi="Times New Roman"/>
                <w:sz w:val="20"/>
                <w:lang w:val="en-US" w:eastAsia="zh-CN"/>
              </w:rPr>
            </w:pPr>
            <w:r>
              <w:rPr>
                <w:rFonts w:ascii="Times New Roman" w:hAnsi="Times New Roman"/>
                <w:sz w:val="20"/>
                <w:lang w:val="en-US" w:eastAsia="zh-CN"/>
              </w:rPr>
              <w:t> </w:t>
            </w:r>
          </w:p>
        </w:tc>
        <w:tc>
          <w:tcPr>
            <w:tcW w:w="1417" w:type="dxa"/>
            <w:tcBorders>
              <w:top w:val="single" w:sz="8" w:space="0" w:color="auto"/>
              <w:left w:val="nil"/>
              <w:bottom w:val="single" w:sz="4" w:space="0" w:color="auto"/>
              <w:right w:val="single" w:sz="4" w:space="0" w:color="auto"/>
            </w:tcBorders>
            <w:noWrap/>
            <w:vAlign w:val="bottom"/>
            <w:hideMark/>
          </w:tcPr>
          <w:p w14:paraId="09D9F531" w14:textId="77777777" w:rsidR="00DA0FFB" w:rsidRDefault="00DA0FFB">
            <w:pPr>
              <w:jc w:val="both"/>
              <w:rPr>
                <w:rFonts w:ascii="Times New Roman" w:hAnsi="Times New Roman"/>
                <w:sz w:val="20"/>
                <w:lang w:val="en-US" w:eastAsia="zh-CN"/>
              </w:rPr>
            </w:pPr>
            <w:r>
              <w:rPr>
                <w:rFonts w:ascii="Times New Roman" w:hAnsi="Times New Roman"/>
                <w:sz w:val="20"/>
                <w:lang w:val="en-US" w:eastAsia="zh-CN"/>
              </w:rPr>
              <w:t> </w:t>
            </w:r>
          </w:p>
        </w:tc>
        <w:tc>
          <w:tcPr>
            <w:tcW w:w="1418" w:type="dxa"/>
            <w:tcBorders>
              <w:top w:val="single" w:sz="8" w:space="0" w:color="auto"/>
              <w:left w:val="nil"/>
              <w:bottom w:val="single" w:sz="4" w:space="0" w:color="auto"/>
              <w:right w:val="single" w:sz="4" w:space="0" w:color="auto"/>
            </w:tcBorders>
            <w:noWrap/>
            <w:vAlign w:val="bottom"/>
            <w:hideMark/>
          </w:tcPr>
          <w:p w14:paraId="09A00563" w14:textId="77777777" w:rsidR="00DA0FFB" w:rsidRDefault="00DA0FFB">
            <w:pPr>
              <w:jc w:val="both"/>
              <w:rPr>
                <w:rFonts w:ascii="Times New Roman" w:hAnsi="Times New Roman"/>
                <w:sz w:val="20"/>
                <w:lang w:val="en-US" w:eastAsia="zh-CN"/>
              </w:rPr>
            </w:pPr>
            <w:r>
              <w:rPr>
                <w:rFonts w:ascii="Times New Roman" w:hAnsi="Times New Roman"/>
                <w:sz w:val="20"/>
                <w:lang w:val="en-US" w:eastAsia="zh-CN"/>
              </w:rPr>
              <w:t> </w:t>
            </w:r>
          </w:p>
        </w:tc>
        <w:tc>
          <w:tcPr>
            <w:tcW w:w="1417" w:type="dxa"/>
            <w:tcBorders>
              <w:top w:val="single" w:sz="8" w:space="0" w:color="auto"/>
              <w:left w:val="nil"/>
              <w:bottom w:val="single" w:sz="4" w:space="0" w:color="auto"/>
              <w:right w:val="single" w:sz="4" w:space="0" w:color="auto"/>
            </w:tcBorders>
            <w:noWrap/>
            <w:vAlign w:val="bottom"/>
            <w:hideMark/>
          </w:tcPr>
          <w:p w14:paraId="5AFB5D5D" w14:textId="77777777" w:rsidR="00DA0FFB" w:rsidRDefault="00DA0FFB">
            <w:pPr>
              <w:jc w:val="both"/>
              <w:rPr>
                <w:rFonts w:ascii="Times New Roman" w:hAnsi="Times New Roman"/>
                <w:sz w:val="20"/>
                <w:lang w:val="en-US" w:eastAsia="zh-CN"/>
              </w:rPr>
            </w:pPr>
            <w:r>
              <w:rPr>
                <w:rFonts w:ascii="Times New Roman" w:hAnsi="Times New Roman"/>
                <w:sz w:val="20"/>
                <w:lang w:val="en-US" w:eastAsia="zh-CN"/>
              </w:rPr>
              <w:t> </w:t>
            </w:r>
          </w:p>
        </w:tc>
        <w:tc>
          <w:tcPr>
            <w:tcW w:w="1134" w:type="dxa"/>
            <w:tcBorders>
              <w:top w:val="single" w:sz="8" w:space="0" w:color="auto"/>
              <w:left w:val="nil"/>
              <w:bottom w:val="single" w:sz="4" w:space="0" w:color="auto"/>
              <w:right w:val="single" w:sz="4" w:space="0" w:color="auto"/>
            </w:tcBorders>
            <w:noWrap/>
            <w:vAlign w:val="bottom"/>
            <w:hideMark/>
          </w:tcPr>
          <w:p w14:paraId="78398DAD" w14:textId="77777777" w:rsidR="00DA0FFB" w:rsidRDefault="00DA0FFB">
            <w:pPr>
              <w:jc w:val="both"/>
              <w:rPr>
                <w:rFonts w:ascii="Times New Roman" w:hAnsi="Times New Roman"/>
                <w:sz w:val="20"/>
                <w:lang w:val="en-US" w:eastAsia="zh-CN"/>
              </w:rPr>
            </w:pPr>
            <w:r>
              <w:rPr>
                <w:rFonts w:ascii="Times New Roman" w:hAnsi="Times New Roman"/>
                <w:sz w:val="20"/>
                <w:lang w:val="en-US" w:eastAsia="zh-CN"/>
              </w:rPr>
              <w:t> </w:t>
            </w:r>
          </w:p>
        </w:tc>
        <w:tc>
          <w:tcPr>
            <w:tcW w:w="1560" w:type="dxa"/>
            <w:tcBorders>
              <w:top w:val="single" w:sz="8" w:space="0" w:color="auto"/>
              <w:left w:val="nil"/>
              <w:bottom w:val="single" w:sz="4" w:space="0" w:color="auto"/>
              <w:right w:val="single" w:sz="12" w:space="0" w:color="auto"/>
            </w:tcBorders>
            <w:noWrap/>
            <w:vAlign w:val="bottom"/>
            <w:hideMark/>
          </w:tcPr>
          <w:p w14:paraId="52FD1E55" w14:textId="77777777" w:rsidR="00DA0FFB" w:rsidRDefault="00DA0FFB">
            <w:pPr>
              <w:jc w:val="both"/>
              <w:rPr>
                <w:rFonts w:ascii="Times New Roman" w:hAnsi="Times New Roman"/>
                <w:sz w:val="20"/>
                <w:lang w:val="en-US" w:eastAsia="zh-CN"/>
              </w:rPr>
            </w:pPr>
            <w:r>
              <w:rPr>
                <w:rFonts w:ascii="Times New Roman" w:hAnsi="Times New Roman"/>
                <w:sz w:val="20"/>
                <w:lang w:val="en-US" w:eastAsia="zh-CN"/>
              </w:rPr>
              <w:t> </w:t>
            </w:r>
          </w:p>
        </w:tc>
      </w:tr>
      <w:tr w:rsidR="00E85F5D" w14:paraId="6E0955C4" w14:textId="77777777" w:rsidTr="00E85F5D">
        <w:trPr>
          <w:trHeight w:val="405"/>
        </w:trPr>
        <w:tc>
          <w:tcPr>
            <w:tcW w:w="567" w:type="dxa"/>
            <w:tcBorders>
              <w:top w:val="nil"/>
              <w:left w:val="single" w:sz="12" w:space="0" w:color="auto"/>
              <w:bottom w:val="single" w:sz="4" w:space="0" w:color="auto"/>
              <w:right w:val="single" w:sz="4" w:space="0" w:color="auto"/>
            </w:tcBorders>
            <w:noWrap/>
            <w:vAlign w:val="bottom"/>
            <w:hideMark/>
          </w:tcPr>
          <w:p w14:paraId="2A0D6B58" w14:textId="77777777" w:rsidR="00E85F5D" w:rsidRDefault="00E85F5D">
            <w:pPr>
              <w:jc w:val="both"/>
              <w:rPr>
                <w:rFonts w:ascii="Times New Roman" w:hAnsi="Times New Roman"/>
                <w:sz w:val="20"/>
                <w:lang w:val="en-US" w:eastAsia="zh-CN"/>
              </w:rPr>
            </w:pPr>
            <w:r>
              <w:rPr>
                <w:rFonts w:ascii="Times New Roman" w:hAnsi="Times New Roman"/>
                <w:sz w:val="20"/>
                <w:lang w:val="en-US" w:eastAsia="zh-CN"/>
              </w:rPr>
              <w:t>1.</w:t>
            </w:r>
          </w:p>
        </w:tc>
        <w:tc>
          <w:tcPr>
            <w:tcW w:w="2554" w:type="dxa"/>
            <w:tcBorders>
              <w:top w:val="nil"/>
              <w:left w:val="nil"/>
              <w:bottom w:val="single" w:sz="4" w:space="0" w:color="auto"/>
              <w:right w:val="single" w:sz="4" w:space="0" w:color="auto"/>
            </w:tcBorders>
            <w:noWrap/>
            <w:vAlign w:val="bottom"/>
            <w:hideMark/>
          </w:tcPr>
          <w:p w14:paraId="5FDBDCF8" w14:textId="0F507034" w:rsidR="00E85F5D" w:rsidRDefault="00E85F5D" w:rsidP="00E85F5D">
            <w:pPr>
              <w:jc w:val="both"/>
              <w:rPr>
                <w:rFonts w:ascii="Times New Roman" w:hAnsi="Times New Roman"/>
                <w:sz w:val="20"/>
                <w:lang w:val="en-US" w:eastAsia="zh-CN"/>
              </w:rPr>
            </w:pPr>
            <w:r>
              <w:rPr>
                <w:rFonts w:ascii="Times New Roman" w:hAnsi="Times New Roman"/>
                <w:sz w:val="20"/>
                <w:lang w:val="en-US" w:eastAsia="zh-CN"/>
              </w:rPr>
              <w:t>Stanje 01.01.2025.g.</w:t>
            </w:r>
          </w:p>
        </w:tc>
        <w:tc>
          <w:tcPr>
            <w:tcW w:w="1419" w:type="dxa"/>
            <w:tcBorders>
              <w:top w:val="single" w:sz="4" w:space="0" w:color="auto"/>
              <w:left w:val="nil"/>
              <w:bottom w:val="single" w:sz="8" w:space="0" w:color="auto"/>
              <w:right w:val="single" w:sz="4" w:space="0" w:color="auto"/>
            </w:tcBorders>
            <w:noWrap/>
            <w:vAlign w:val="bottom"/>
            <w:hideMark/>
          </w:tcPr>
          <w:p w14:paraId="10B8F34F" w14:textId="36F1DD38" w:rsidR="00E85F5D" w:rsidRDefault="00E85F5D">
            <w:pPr>
              <w:jc w:val="right"/>
              <w:rPr>
                <w:rFonts w:ascii="Times New Roman" w:hAnsi="Times New Roman"/>
                <w:b/>
                <w:bCs/>
                <w:sz w:val="20"/>
                <w:lang w:val="en-US" w:eastAsia="zh-CN"/>
              </w:rPr>
            </w:pPr>
            <w:r>
              <w:rPr>
                <w:rFonts w:ascii="Times New Roman" w:hAnsi="Times New Roman"/>
                <w:b/>
                <w:bCs/>
                <w:sz w:val="20"/>
                <w:lang w:val="en-US" w:eastAsia="zh-CN"/>
              </w:rPr>
              <w:t>532.369,18</w:t>
            </w:r>
          </w:p>
        </w:tc>
        <w:tc>
          <w:tcPr>
            <w:tcW w:w="1275" w:type="dxa"/>
            <w:tcBorders>
              <w:top w:val="single" w:sz="4" w:space="0" w:color="auto"/>
              <w:left w:val="nil"/>
              <w:bottom w:val="single" w:sz="8" w:space="0" w:color="auto"/>
              <w:right w:val="single" w:sz="4" w:space="0" w:color="auto"/>
            </w:tcBorders>
            <w:noWrap/>
            <w:vAlign w:val="bottom"/>
            <w:hideMark/>
          </w:tcPr>
          <w:p w14:paraId="225ACFAE" w14:textId="312E5AD1" w:rsidR="00E85F5D" w:rsidRDefault="00E85F5D">
            <w:pPr>
              <w:jc w:val="right"/>
              <w:rPr>
                <w:rFonts w:ascii="Times New Roman" w:hAnsi="Times New Roman"/>
                <w:b/>
                <w:bCs/>
                <w:sz w:val="20"/>
                <w:lang w:val="en-US" w:eastAsia="zh-CN"/>
              </w:rPr>
            </w:pPr>
            <w:r>
              <w:rPr>
                <w:rFonts w:ascii="Times New Roman" w:hAnsi="Times New Roman"/>
                <w:b/>
                <w:bCs/>
                <w:sz w:val="20"/>
                <w:lang w:val="en-US" w:eastAsia="zh-CN"/>
              </w:rPr>
              <w:t>3.583.108,61</w:t>
            </w:r>
          </w:p>
        </w:tc>
        <w:tc>
          <w:tcPr>
            <w:tcW w:w="1134" w:type="dxa"/>
            <w:tcBorders>
              <w:top w:val="single" w:sz="4" w:space="0" w:color="auto"/>
              <w:left w:val="nil"/>
              <w:bottom w:val="single" w:sz="8" w:space="0" w:color="auto"/>
              <w:right w:val="single" w:sz="4" w:space="0" w:color="auto"/>
            </w:tcBorders>
            <w:noWrap/>
            <w:vAlign w:val="bottom"/>
            <w:hideMark/>
          </w:tcPr>
          <w:p w14:paraId="10DDFF9C" w14:textId="001EAB8A" w:rsidR="00E85F5D" w:rsidRDefault="00E85F5D">
            <w:pPr>
              <w:jc w:val="right"/>
              <w:rPr>
                <w:rFonts w:ascii="Times New Roman" w:hAnsi="Times New Roman"/>
                <w:b/>
                <w:bCs/>
                <w:sz w:val="20"/>
                <w:lang w:val="en-US" w:eastAsia="zh-CN"/>
              </w:rPr>
            </w:pPr>
            <w:r>
              <w:rPr>
                <w:rFonts w:ascii="Times New Roman" w:hAnsi="Times New Roman"/>
                <w:b/>
                <w:bCs/>
                <w:sz w:val="20"/>
                <w:lang w:val="en-US" w:eastAsia="zh-CN"/>
              </w:rPr>
              <w:t>90.825,58</w:t>
            </w:r>
          </w:p>
        </w:tc>
        <w:tc>
          <w:tcPr>
            <w:tcW w:w="1561" w:type="dxa"/>
            <w:tcBorders>
              <w:top w:val="single" w:sz="4" w:space="0" w:color="auto"/>
              <w:left w:val="nil"/>
              <w:bottom w:val="single" w:sz="8" w:space="0" w:color="auto"/>
              <w:right w:val="single" w:sz="4" w:space="0" w:color="auto"/>
            </w:tcBorders>
            <w:noWrap/>
            <w:vAlign w:val="bottom"/>
            <w:hideMark/>
          </w:tcPr>
          <w:p w14:paraId="2FA3BC65" w14:textId="3D5C6291" w:rsidR="00E85F5D" w:rsidRDefault="00E85F5D">
            <w:pPr>
              <w:jc w:val="right"/>
              <w:rPr>
                <w:rFonts w:ascii="Times New Roman" w:hAnsi="Times New Roman"/>
                <w:b/>
                <w:bCs/>
                <w:sz w:val="20"/>
                <w:lang w:val="en-US" w:eastAsia="zh-CN"/>
              </w:rPr>
            </w:pPr>
            <w:r>
              <w:rPr>
                <w:rFonts w:ascii="Times New Roman" w:hAnsi="Times New Roman"/>
                <w:b/>
                <w:bCs/>
                <w:sz w:val="20"/>
                <w:lang w:val="en-US" w:eastAsia="zh-CN"/>
              </w:rPr>
              <w:t>95.818.253,85</w:t>
            </w:r>
          </w:p>
        </w:tc>
        <w:tc>
          <w:tcPr>
            <w:tcW w:w="1417" w:type="dxa"/>
            <w:tcBorders>
              <w:top w:val="single" w:sz="4" w:space="0" w:color="auto"/>
              <w:left w:val="nil"/>
              <w:bottom w:val="single" w:sz="8" w:space="0" w:color="auto"/>
              <w:right w:val="single" w:sz="4" w:space="0" w:color="auto"/>
            </w:tcBorders>
            <w:noWrap/>
            <w:vAlign w:val="bottom"/>
            <w:hideMark/>
          </w:tcPr>
          <w:p w14:paraId="377F356D" w14:textId="1A06BE8E" w:rsidR="00E85F5D" w:rsidRDefault="00E85F5D">
            <w:pPr>
              <w:jc w:val="right"/>
              <w:rPr>
                <w:rFonts w:ascii="Times New Roman" w:hAnsi="Times New Roman"/>
                <w:b/>
                <w:bCs/>
                <w:sz w:val="20"/>
                <w:lang w:val="en-US" w:eastAsia="zh-CN"/>
              </w:rPr>
            </w:pPr>
            <w:r>
              <w:rPr>
                <w:rFonts w:ascii="Times New Roman" w:hAnsi="Times New Roman"/>
                <w:b/>
                <w:bCs/>
                <w:sz w:val="20"/>
                <w:lang w:val="en-US" w:eastAsia="zh-CN"/>
              </w:rPr>
              <w:t>10.892.825,98</w:t>
            </w:r>
          </w:p>
        </w:tc>
        <w:tc>
          <w:tcPr>
            <w:tcW w:w="1418" w:type="dxa"/>
            <w:tcBorders>
              <w:top w:val="single" w:sz="4" w:space="0" w:color="auto"/>
              <w:left w:val="nil"/>
              <w:bottom w:val="single" w:sz="8" w:space="0" w:color="auto"/>
              <w:right w:val="single" w:sz="4" w:space="0" w:color="auto"/>
            </w:tcBorders>
            <w:noWrap/>
            <w:vAlign w:val="bottom"/>
            <w:hideMark/>
          </w:tcPr>
          <w:p w14:paraId="26315C0F" w14:textId="31E09EF2" w:rsidR="00E85F5D" w:rsidRDefault="00E85F5D">
            <w:pPr>
              <w:jc w:val="right"/>
              <w:rPr>
                <w:rFonts w:ascii="Times New Roman" w:hAnsi="Times New Roman"/>
                <w:b/>
                <w:bCs/>
                <w:sz w:val="20"/>
                <w:lang w:val="en-US" w:eastAsia="zh-CN"/>
              </w:rPr>
            </w:pPr>
            <w:r>
              <w:rPr>
                <w:rFonts w:ascii="Times New Roman" w:hAnsi="Times New Roman"/>
                <w:b/>
                <w:bCs/>
                <w:sz w:val="20"/>
                <w:lang w:val="en-US" w:eastAsia="zh-CN"/>
              </w:rPr>
              <w:t>10.136.837,24</w:t>
            </w:r>
          </w:p>
        </w:tc>
        <w:tc>
          <w:tcPr>
            <w:tcW w:w="1417" w:type="dxa"/>
            <w:tcBorders>
              <w:top w:val="single" w:sz="4" w:space="0" w:color="auto"/>
              <w:left w:val="nil"/>
              <w:bottom w:val="single" w:sz="8" w:space="0" w:color="auto"/>
              <w:right w:val="single" w:sz="4" w:space="0" w:color="auto"/>
            </w:tcBorders>
            <w:noWrap/>
            <w:vAlign w:val="bottom"/>
            <w:hideMark/>
          </w:tcPr>
          <w:p w14:paraId="4EA56D89" w14:textId="238874DC" w:rsidR="00E85F5D" w:rsidRDefault="00E85F5D">
            <w:pPr>
              <w:jc w:val="right"/>
              <w:rPr>
                <w:rFonts w:ascii="Times New Roman" w:hAnsi="Times New Roman"/>
                <w:b/>
                <w:bCs/>
                <w:sz w:val="20"/>
                <w:lang w:val="en-US" w:eastAsia="zh-CN"/>
              </w:rPr>
            </w:pPr>
            <w:r>
              <w:rPr>
                <w:rFonts w:ascii="Times New Roman" w:hAnsi="Times New Roman"/>
                <w:b/>
                <w:bCs/>
                <w:sz w:val="20"/>
                <w:lang w:val="en-US" w:eastAsia="zh-CN"/>
              </w:rPr>
              <w:t>80.834.667,61</w:t>
            </w:r>
          </w:p>
        </w:tc>
        <w:tc>
          <w:tcPr>
            <w:tcW w:w="1134" w:type="dxa"/>
            <w:tcBorders>
              <w:top w:val="single" w:sz="4" w:space="0" w:color="auto"/>
              <w:left w:val="nil"/>
              <w:bottom w:val="single" w:sz="8" w:space="0" w:color="auto"/>
              <w:right w:val="single" w:sz="4" w:space="0" w:color="auto"/>
            </w:tcBorders>
            <w:noWrap/>
            <w:vAlign w:val="bottom"/>
            <w:hideMark/>
          </w:tcPr>
          <w:p w14:paraId="3B68028D" w14:textId="7579E415" w:rsidR="00E85F5D" w:rsidRDefault="00E85F5D">
            <w:pPr>
              <w:jc w:val="right"/>
              <w:rPr>
                <w:rFonts w:ascii="Times New Roman" w:hAnsi="Times New Roman"/>
                <w:b/>
                <w:bCs/>
                <w:sz w:val="20"/>
                <w:lang w:val="en-US" w:eastAsia="zh-CN"/>
              </w:rPr>
            </w:pPr>
            <w:r>
              <w:rPr>
                <w:rFonts w:ascii="Times New Roman" w:hAnsi="Times New Roman"/>
                <w:b/>
                <w:bCs/>
                <w:sz w:val="20"/>
                <w:lang w:val="en-US" w:eastAsia="zh-CN"/>
              </w:rPr>
              <w:t>34.694,51</w:t>
            </w:r>
          </w:p>
        </w:tc>
        <w:tc>
          <w:tcPr>
            <w:tcW w:w="1560" w:type="dxa"/>
            <w:tcBorders>
              <w:top w:val="single" w:sz="4" w:space="0" w:color="auto"/>
              <w:left w:val="nil"/>
              <w:bottom w:val="single" w:sz="8" w:space="0" w:color="auto"/>
              <w:right w:val="single" w:sz="12" w:space="0" w:color="auto"/>
            </w:tcBorders>
            <w:noWrap/>
            <w:vAlign w:val="bottom"/>
            <w:hideMark/>
          </w:tcPr>
          <w:p w14:paraId="2036B6A3" w14:textId="281AD9F6" w:rsidR="00E85F5D" w:rsidRDefault="00E85F5D">
            <w:pPr>
              <w:jc w:val="right"/>
              <w:rPr>
                <w:rFonts w:ascii="Times New Roman" w:hAnsi="Times New Roman"/>
                <w:b/>
                <w:bCs/>
                <w:sz w:val="20"/>
                <w:lang w:val="en-US" w:eastAsia="zh-CN"/>
              </w:rPr>
            </w:pPr>
            <w:r>
              <w:rPr>
                <w:rFonts w:ascii="Times New Roman" w:hAnsi="Times New Roman"/>
                <w:b/>
                <w:bCs/>
                <w:sz w:val="20"/>
                <w:lang w:val="en-US" w:eastAsia="zh-CN"/>
              </w:rPr>
              <w:t>201.923.582,56</w:t>
            </w:r>
          </w:p>
        </w:tc>
      </w:tr>
      <w:tr w:rsidR="00E85F5D" w14:paraId="4DFE1134" w14:textId="77777777" w:rsidTr="00E85F5D">
        <w:trPr>
          <w:trHeight w:val="424"/>
        </w:trPr>
        <w:tc>
          <w:tcPr>
            <w:tcW w:w="567" w:type="dxa"/>
            <w:tcBorders>
              <w:top w:val="nil"/>
              <w:left w:val="single" w:sz="12" w:space="0" w:color="auto"/>
              <w:bottom w:val="single" w:sz="4" w:space="0" w:color="auto"/>
              <w:right w:val="single" w:sz="4" w:space="0" w:color="auto"/>
            </w:tcBorders>
            <w:noWrap/>
            <w:vAlign w:val="bottom"/>
            <w:hideMark/>
          </w:tcPr>
          <w:p w14:paraId="772C3623" w14:textId="77777777" w:rsidR="00E85F5D" w:rsidRDefault="00E85F5D">
            <w:pPr>
              <w:jc w:val="both"/>
              <w:rPr>
                <w:rFonts w:ascii="Times New Roman" w:hAnsi="Times New Roman"/>
                <w:sz w:val="20"/>
                <w:lang w:val="en-US" w:eastAsia="zh-CN"/>
              </w:rPr>
            </w:pPr>
            <w:r>
              <w:rPr>
                <w:rFonts w:ascii="Times New Roman" w:hAnsi="Times New Roman"/>
                <w:sz w:val="20"/>
                <w:lang w:val="en-US" w:eastAsia="zh-CN"/>
              </w:rPr>
              <w:t>2.</w:t>
            </w:r>
          </w:p>
        </w:tc>
        <w:tc>
          <w:tcPr>
            <w:tcW w:w="2554" w:type="dxa"/>
            <w:tcBorders>
              <w:top w:val="nil"/>
              <w:left w:val="nil"/>
              <w:bottom w:val="single" w:sz="4" w:space="0" w:color="auto"/>
              <w:right w:val="single" w:sz="4" w:space="0" w:color="auto"/>
            </w:tcBorders>
            <w:noWrap/>
            <w:vAlign w:val="bottom"/>
            <w:hideMark/>
          </w:tcPr>
          <w:p w14:paraId="7625D951" w14:textId="77777777" w:rsidR="00E85F5D" w:rsidRDefault="00E85F5D">
            <w:pPr>
              <w:jc w:val="both"/>
              <w:rPr>
                <w:rFonts w:ascii="Times New Roman" w:hAnsi="Times New Roman"/>
                <w:sz w:val="20"/>
                <w:lang w:val="en-US" w:eastAsia="zh-CN"/>
              </w:rPr>
            </w:pPr>
            <w:r>
              <w:rPr>
                <w:rFonts w:ascii="Times New Roman" w:hAnsi="Times New Roman"/>
                <w:sz w:val="20"/>
                <w:lang w:val="en-US" w:eastAsia="zh-CN"/>
              </w:rPr>
              <w:t>Povećanje - nabava</w:t>
            </w:r>
          </w:p>
        </w:tc>
        <w:tc>
          <w:tcPr>
            <w:tcW w:w="1419" w:type="dxa"/>
            <w:tcBorders>
              <w:top w:val="nil"/>
              <w:left w:val="nil"/>
              <w:bottom w:val="single" w:sz="4" w:space="0" w:color="auto"/>
              <w:right w:val="single" w:sz="4" w:space="0" w:color="auto"/>
            </w:tcBorders>
            <w:noWrap/>
            <w:vAlign w:val="bottom"/>
            <w:hideMark/>
          </w:tcPr>
          <w:p w14:paraId="250EFB54" w14:textId="7F7D2C0E" w:rsidR="00E85F5D" w:rsidRDefault="00AD01A4">
            <w:pPr>
              <w:jc w:val="right"/>
              <w:rPr>
                <w:rFonts w:ascii="Times New Roman" w:hAnsi="Times New Roman"/>
                <w:sz w:val="20"/>
                <w:lang w:val="en-US" w:eastAsia="zh-CN"/>
              </w:rPr>
            </w:pPr>
            <w:r>
              <w:rPr>
                <w:rFonts w:ascii="Times New Roman" w:hAnsi="Times New Roman"/>
                <w:sz w:val="20"/>
                <w:lang w:val="en-US" w:eastAsia="zh-CN"/>
              </w:rPr>
              <w:t>22.212,00</w:t>
            </w:r>
          </w:p>
        </w:tc>
        <w:tc>
          <w:tcPr>
            <w:tcW w:w="1275" w:type="dxa"/>
            <w:tcBorders>
              <w:top w:val="nil"/>
              <w:left w:val="nil"/>
              <w:bottom w:val="single" w:sz="4" w:space="0" w:color="auto"/>
              <w:right w:val="single" w:sz="4" w:space="0" w:color="auto"/>
            </w:tcBorders>
            <w:noWrap/>
            <w:vAlign w:val="bottom"/>
            <w:hideMark/>
          </w:tcPr>
          <w:p w14:paraId="4ACC8594" w14:textId="3FA7BE57" w:rsidR="00E85F5D" w:rsidRDefault="00AD01A4">
            <w:pPr>
              <w:jc w:val="right"/>
              <w:rPr>
                <w:rFonts w:ascii="Times New Roman" w:hAnsi="Times New Roman"/>
                <w:sz w:val="20"/>
                <w:lang w:val="en-US" w:eastAsia="zh-CN"/>
              </w:rPr>
            </w:pPr>
            <w:r>
              <w:rPr>
                <w:rFonts w:ascii="Times New Roman" w:hAnsi="Times New Roman"/>
                <w:sz w:val="20"/>
                <w:lang w:val="en-US" w:eastAsia="zh-CN"/>
              </w:rPr>
              <w:t>1.648,30</w:t>
            </w:r>
          </w:p>
        </w:tc>
        <w:tc>
          <w:tcPr>
            <w:tcW w:w="1134" w:type="dxa"/>
            <w:tcBorders>
              <w:top w:val="nil"/>
              <w:left w:val="nil"/>
              <w:bottom w:val="single" w:sz="4" w:space="0" w:color="auto"/>
              <w:right w:val="single" w:sz="4" w:space="0" w:color="auto"/>
            </w:tcBorders>
            <w:noWrap/>
            <w:vAlign w:val="bottom"/>
            <w:hideMark/>
          </w:tcPr>
          <w:p w14:paraId="232D6438" w14:textId="77777777" w:rsidR="00E85F5D" w:rsidRDefault="00E85F5D">
            <w:pPr>
              <w:jc w:val="right"/>
              <w:rPr>
                <w:rFonts w:ascii="Times New Roman" w:hAnsi="Times New Roman"/>
                <w:sz w:val="20"/>
                <w:lang w:val="en-US" w:eastAsia="zh-CN"/>
              </w:rPr>
            </w:pPr>
            <w:r>
              <w:rPr>
                <w:rFonts w:ascii="Times New Roman" w:hAnsi="Times New Roman"/>
                <w:sz w:val="20"/>
                <w:lang w:val="en-US" w:eastAsia="zh-CN"/>
              </w:rPr>
              <w:t>0,00</w:t>
            </w:r>
          </w:p>
        </w:tc>
        <w:tc>
          <w:tcPr>
            <w:tcW w:w="1561" w:type="dxa"/>
            <w:tcBorders>
              <w:top w:val="nil"/>
              <w:left w:val="nil"/>
              <w:bottom w:val="single" w:sz="4" w:space="0" w:color="auto"/>
              <w:right w:val="single" w:sz="4" w:space="0" w:color="auto"/>
            </w:tcBorders>
            <w:noWrap/>
            <w:vAlign w:val="bottom"/>
            <w:hideMark/>
          </w:tcPr>
          <w:p w14:paraId="1F6A8FF0" w14:textId="0B4F82C8" w:rsidR="00E85F5D" w:rsidRDefault="00AD01A4">
            <w:pPr>
              <w:jc w:val="right"/>
              <w:rPr>
                <w:rFonts w:ascii="Times New Roman" w:hAnsi="Times New Roman"/>
                <w:sz w:val="20"/>
                <w:lang w:val="en-US" w:eastAsia="zh-CN"/>
              </w:rPr>
            </w:pPr>
            <w:r>
              <w:rPr>
                <w:rFonts w:ascii="Times New Roman" w:hAnsi="Times New Roman"/>
                <w:sz w:val="20"/>
                <w:lang w:val="en-US" w:eastAsia="zh-CN"/>
              </w:rPr>
              <w:t>55.754.041,18</w:t>
            </w:r>
          </w:p>
        </w:tc>
        <w:tc>
          <w:tcPr>
            <w:tcW w:w="1417" w:type="dxa"/>
            <w:tcBorders>
              <w:top w:val="nil"/>
              <w:left w:val="nil"/>
              <w:bottom w:val="single" w:sz="4" w:space="0" w:color="auto"/>
              <w:right w:val="single" w:sz="4" w:space="0" w:color="auto"/>
            </w:tcBorders>
            <w:noWrap/>
            <w:vAlign w:val="bottom"/>
            <w:hideMark/>
          </w:tcPr>
          <w:p w14:paraId="5620AAA0" w14:textId="0385EC3C" w:rsidR="00E85F5D" w:rsidRDefault="00AD01A4">
            <w:pPr>
              <w:jc w:val="right"/>
              <w:rPr>
                <w:rFonts w:ascii="Times New Roman" w:hAnsi="Times New Roman"/>
                <w:sz w:val="20"/>
                <w:lang w:val="en-US" w:eastAsia="zh-CN"/>
              </w:rPr>
            </w:pPr>
            <w:r>
              <w:rPr>
                <w:rFonts w:ascii="Times New Roman" w:hAnsi="Times New Roman"/>
                <w:sz w:val="20"/>
                <w:lang w:val="en-US" w:eastAsia="zh-CN"/>
              </w:rPr>
              <w:t>5.068.020,05</w:t>
            </w:r>
          </w:p>
        </w:tc>
        <w:tc>
          <w:tcPr>
            <w:tcW w:w="1418" w:type="dxa"/>
            <w:tcBorders>
              <w:top w:val="nil"/>
              <w:left w:val="nil"/>
              <w:bottom w:val="single" w:sz="4" w:space="0" w:color="auto"/>
              <w:right w:val="single" w:sz="4" w:space="0" w:color="auto"/>
            </w:tcBorders>
            <w:noWrap/>
            <w:vAlign w:val="bottom"/>
            <w:hideMark/>
          </w:tcPr>
          <w:p w14:paraId="3E3E9E0F" w14:textId="2F9F71B6" w:rsidR="00E85F5D" w:rsidRDefault="00AD01A4">
            <w:pPr>
              <w:jc w:val="right"/>
              <w:rPr>
                <w:rFonts w:ascii="Times New Roman" w:hAnsi="Times New Roman"/>
                <w:sz w:val="20"/>
                <w:lang w:val="en-US" w:eastAsia="zh-CN"/>
              </w:rPr>
            </w:pPr>
            <w:r>
              <w:rPr>
                <w:rFonts w:ascii="Times New Roman" w:hAnsi="Times New Roman"/>
                <w:sz w:val="20"/>
                <w:lang w:val="en-US" w:eastAsia="zh-CN"/>
              </w:rPr>
              <w:t>159.577,26</w:t>
            </w:r>
          </w:p>
        </w:tc>
        <w:tc>
          <w:tcPr>
            <w:tcW w:w="1417" w:type="dxa"/>
            <w:tcBorders>
              <w:top w:val="nil"/>
              <w:left w:val="nil"/>
              <w:bottom w:val="single" w:sz="4" w:space="0" w:color="auto"/>
              <w:right w:val="single" w:sz="4" w:space="0" w:color="auto"/>
            </w:tcBorders>
            <w:noWrap/>
            <w:vAlign w:val="bottom"/>
            <w:hideMark/>
          </w:tcPr>
          <w:p w14:paraId="03426870" w14:textId="32352E32" w:rsidR="00E85F5D" w:rsidRDefault="00AD01A4">
            <w:pPr>
              <w:jc w:val="right"/>
              <w:rPr>
                <w:rFonts w:ascii="Times New Roman" w:hAnsi="Times New Roman"/>
                <w:sz w:val="20"/>
                <w:lang w:val="en-US" w:eastAsia="zh-CN"/>
              </w:rPr>
            </w:pPr>
            <w:r>
              <w:rPr>
                <w:rFonts w:ascii="Times New Roman" w:hAnsi="Times New Roman"/>
                <w:sz w:val="20"/>
                <w:lang w:val="en-US" w:eastAsia="zh-CN"/>
              </w:rPr>
              <w:t>5.515.774,01</w:t>
            </w:r>
          </w:p>
        </w:tc>
        <w:tc>
          <w:tcPr>
            <w:tcW w:w="1134" w:type="dxa"/>
            <w:tcBorders>
              <w:top w:val="nil"/>
              <w:left w:val="nil"/>
              <w:bottom w:val="single" w:sz="4" w:space="0" w:color="auto"/>
              <w:right w:val="single" w:sz="4" w:space="0" w:color="auto"/>
            </w:tcBorders>
            <w:noWrap/>
            <w:vAlign w:val="bottom"/>
            <w:hideMark/>
          </w:tcPr>
          <w:p w14:paraId="25AD5300" w14:textId="77777777" w:rsidR="00E85F5D" w:rsidRDefault="00E85F5D">
            <w:pPr>
              <w:jc w:val="right"/>
              <w:rPr>
                <w:rFonts w:ascii="Times New Roman" w:hAnsi="Times New Roman"/>
                <w:sz w:val="20"/>
                <w:lang w:val="en-US" w:eastAsia="zh-CN"/>
              </w:rPr>
            </w:pPr>
            <w:r>
              <w:rPr>
                <w:rFonts w:ascii="Times New Roman" w:hAnsi="Times New Roman"/>
                <w:sz w:val="20"/>
                <w:lang w:val="en-US" w:eastAsia="zh-CN"/>
              </w:rPr>
              <w:t>0,00</w:t>
            </w:r>
          </w:p>
        </w:tc>
        <w:tc>
          <w:tcPr>
            <w:tcW w:w="1560" w:type="dxa"/>
            <w:tcBorders>
              <w:top w:val="nil"/>
              <w:left w:val="nil"/>
              <w:bottom w:val="single" w:sz="4" w:space="0" w:color="auto"/>
              <w:right w:val="single" w:sz="12" w:space="0" w:color="auto"/>
            </w:tcBorders>
            <w:noWrap/>
            <w:vAlign w:val="bottom"/>
            <w:hideMark/>
          </w:tcPr>
          <w:p w14:paraId="0555F754" w14:textId="30846098" w:rsidR="00E85F5D" w:rsidRDefault="00AD01A4">
            <w:pPr>
              <w:jc w:val="right"/>
              <w:rPr>
                <w:rFonts w:ascii="Times New Roman" w:hAnsi="Times New Roman"/>
                <w:sz w:val="20"/>
                <w:lang w:val="en-US" w:eastAsia="zh-CN"/>
              </w:rPr>
            </w:pPr>
            <w:r>
              <w:rPr>
                <w:rFonts w:ascii="Times New Roman" w:hAnsi="Times New Roman"/>
                <w:sz w:val="20"/>
                <w:lang w:val="en-US" w:eastAsia="zh-CN"/>
              </w:rPr>
              <w:t>66.521.272,80</w:t>
            </w:r>
          </w:p>
        </w:tc>
      </w:tr>
      <w:tr w:rsidR="00E85F5D" w14:paraId="3F030AC8" w14:textId="77777777" w:rsidTr="00E85F5D">
        <w:trPr>
          <w:trHeight w:val="417"/>
        </w:trPr>
        <w:tc>
          <w:tcPr>
            <w:tcW w:w="567" w:type="dxa"/>
            <w:tcBorders>
              <w:top w:val="nil"/>
              <w:left w:val="single" w:sz="12" w:space="0" w:color="auto"/>
              <w:bottom w:val="single" w:sz="4" w:space="0" w:color="auto"/>
              <w:right w:val="single" w:sz="4" w:space="0" w:color="auto"/>
            </w:tcBorders>
            <w:noWrap/>
            <w:vAlign w:val="bottom"/>
            <w:hideMark/>
          </w:tcPr>
          <w:p w14:paraId="26E6E0DE" w14:textId="77777777" w:rsidR="00E85F5D" w:rsidRDefault="00E85F5D">
            <w:pPr>
              <w:jc w:val="both"/>
              <w:rPr>
                <w:rFonts w:ascii="Times New Roman" w:hAnsi="Times New Roman"/>
                <w:sz w:val="20"/>
                <w:lang w:val="en-US" w:eastAsia="zh-CN"/>
              </w:rPr>
            </w:pPr>
            <w:r>
              <w:rPr>
                <w:rFonts w:ascii="Times New Roman" w:hAnsi="Times New Roman"/>
                <w:sz w:val="20"/>
                <w:lang w:val="en-US" w:eastAsia="zh-CN"/>
              </w:rPr>
              <w:t>3.</w:t>
            </w:r>
          </w:p>
        </w:tc>
        <w:tc>
          <w:tcPr>
            <w:tcW w:w="2554" w:type="dxa"/>
            <w:tcBorders>
              <w:top w:val="nil"/>
              <w:left w:val="nil"/>
              <w:bottom w:val="single" w:sz="4" w:space="0" w:color="auto"/>
              <w:right w:val="single" w:sz="4" w:space="0" w:color="auto"/>
            </w:tcBorders>
            <w:noWrap/>
            <w:vAlign w:val="bottom"/>
            <w:hideMark/>
          </w:tcPr>
          <w:p w14:paraId="024D6A7C" w14:textId="77777777" w:rsidR="00E85F5D" w:rsidRDefault="00E85F5D">
            <w:pPr>
              <w:jc w:val="both"/>
              <w:rPr>
                <w:rFonts w:ascii="Times New Roman" w:hAnsi="Times New Roman"/>
                <w:sz w:val="20"/>
                <w:lang w:val="en-US" w:eastAsia="zh-CN"/>
              </w:rPr>
            </w:pPr>
            <w:r>
              <w:rPr>
                <w:rFonts w:ascii="Times New Roman" w:hAnsi="Times New Roman"/>
                <w:sz w:val="20"/>
                <w:lang w:val="en-US" w:eastAsia="zh-CN"/>
              </w:rPr>
              <w:t>Smanjenje - rashod i prodaja</w:t>
            </w:r>
          </w:p>
        </w:tc>
        <w:tc>
          <w:tcPr>
            <w:tcW w:w="1419" w:type="dxa"/>
            <w:tcBorders>
              <w:top w:val="nil"/>
              <w:left w:val="nil"/>
              <w:bottom w:val="single" w:sz="4" w:space="0" w:color="auto"/>
              <w:right w:val="single" w:sz="4" w:space="0" w:color="auto"/>
            </w:tcBorders>
            <w:noWrap/>
            <w:vAlign w:val="bottom"/>
            <w:hideMark/>
          </w:tcPr>
          <w:p w14:paraId="6EFAD59C" w14:textId="280375FD" w:rsidR="00E85F5D" w:rsidRDefault="00AD01A4">
            <w:pPr>
              <w:jc w:val="right"/>
              <w:rPr>
                <w:rFonts w:ascii="Times New Roman" w:hAnsi="Times New Roman"/>
                <w:sz w:val="20"/>
                <w:lang w:val="en-US" w:eastAsia="zh-CN"/>
              </w:rPr>
            </w:pPr>
            <w:r>
              <w:rPr>
                <w:rFonts w:ascii="Times New Roman" w:hAnsi="Times New Roman"/>
                <w:sz w:val="20"/>
                <w:lang w:val="en-US" w:eastAsia="zh-CN"/>
              </w:rPr>
              <w:t>4.778,02</w:t>
            </w:r>
          </w:p>
        </w:tc>
        <w:tc>
          <w:tcPr>
            <w:tcW w:w="1275" w:type="dxa"/>
            <w:tcBorders>
              <w:top w:val="nil"/>
              <w:left w:val="nil"/>
              <w:bottom w:val="single" w:sz="4" w:space="0" w:color="auto"/>
              <w:right w:val="single" w:sz="4" w:space="0" w:color="auto"/>
            </w:tcBorders>
            <w:noWrap/>
            <w:vAlign w:val="bottom"/>
            <w:hideMark/>
          </w:tcPr>
          <w:p w14:paraId="27E1B537" w14:textId="5C95C35D" w:rsidR="00E85F5D" w:rsidRDefault="0054346A">
            <w:pPr>
              <w:jc w:val="right"/>
              <w:rPr>
                <w:rFonts w:ascii="Times New Roman" w:hAnsi="Times New Roman"/>
                <w:sz w:val="20"/>
                <w:lang w:val="en-US" w:eastAsia="zh-CN"/>
              </w:rPr>
            </w:pPr>
            <w:r>
              <w:rPr>
                <w:rFonts w:ascii="Times New Roman" w:hAnsi="Times New Roman"/>
                <w:sz w:val="20"/>
                <w:lang w:val="en-US" w:eastAsia="zh-CN"/>
              </w:rPr>
              <w:t>27.778,00</w:t>
            </w:r>
          </w:p>
        </w:tc>
        <w:tc>
          <w:tcPr>
            <w:tcW w:w="1134" w:type="dxa"/>
            <w:tcBorders>
              <w:top w:val="nil"/>
              <w:left w:val="nil"/>
              <w:bottom w:val="single" w:sz="4" w:space="0" w:color="auto"/>
              <w:right w:val="single" w:sz="4" w:space="0" w:color="auto"/>
            </w:tcBorders>
            <w:noWrap/>
            <w:vAlign w:val="bottom"/>
            <w:hideMark/>
          </w:tcPr>
          <w:p w14:paraId="18F1CCFC" w14:textId="47F57522" w:rsidR="00E85F5D" w:rsidRDefault="00AD01A4">
            <w:pPr>
              <w:jc w:val="right"/>
              <w:rPr>
                <w:rFonts w:ascii="Times New Roman" w:hAnsi="Times New Roman"/>
                <w:sz w:val="20"/>
                <w:lang w:val="en-US" w:eastAsia="zh-CN"/>
              </w:rPr>
            </w:pPr>
            <w:r>
              <w:rPr>
                <w:rFonts w:ascii="Times New Roman" w:hAnsi="Times New Roman"/>
                <w:sz w:val="20"/>
                <w:lang w:val="en-US" w:eastAsia="zh-CN"/>
              </w:rPr>
              <w:t>0,00</w:t>
            </w:r>
          </w:p>
        </w:tc>
        <w:tc>
          <w:tcPr>
            <w:tcW w:w="1561" w:type="dxa"/>
            <w:tcBorders>
              <w:top w:val="nil"/>
              <w:left w:val="nil"/>
              <w:bottom w:val="single" w:sz="4" w:space="0" w:color="auto"/>
              <w:right w:val="single" w:sz="4" w:space="0" w:color="auto"/>
            </w:tcBorders>
            <w:noWrap/>
            <w:vAlign w:val="bottom"/>
            <w:hideMark/>
          </w:tcPr>
          <w:p w14:paraId="0F519666" w14:textId="7B8363B7" w:rsidR="00E85F5D" w:rsidRDefault="00AD01A4">
            <w:pPr>
              <w:jc w:val="right"/>
              <w:rPr>
                <w:rFonts w:ascii="Times New Roman" w:hAnsi="Times New Roman"/>
                <w:sz w:val="20"/>
                <w:lang w:val="en-US" w:eastAsia="zh-CN"/>
              </w:rPr>
            </w:pPr>
            <w:r>
              <w:rPr>
                <w:rFonts w:ascii="Times New Roman" w:hAnsi="Times New Roman"/>
                <w:sz w:val="20"/>
                <w:lang w:val="en-US" w:eastAsia="zh-CN"/>
              </w:rPr>
              <w:t>1.802,38</w:t>
            </w:r>
          </w:p>
        </w:tc>
        <w:tc>
          <w:tcPr>
            <w:tcW w:w="1417" w:type="dxa"/>
            <w:tcBorders>
              <w:top w:val="nil"/>
              <w:left w:val="nil"/>
              <w:bottom w:val="single" w:sz="4" w:space="0" w:color="auto"/>
              <w:right w:val="single" w:sz="4" w:space="0" w:color="auto"/>
            </w:tcBorders>
            <w:noWrap/>
            <w:vAlign w:val="bottom"/>
            <w:hideMark/>
          </w:tcPr>
          <w:p w14:paraId="48037908" w14:textId="6C54665C" w:rsidR="00E85F5D" w:rsidRDefault="00AD01A4">
            <w:pPr>
              <w:jc w:val="right"/>
              <w:rPr>
                <w:rFonts w:ascii="Times New Roman" w:hAnsi="Times New Roman"/>
                <w:sz w:val="20"/>
                <w:lang w:val="en-US" w:eastAsia="zh-CN"/>
              </w:rPr>
            </w:pPr>
            <w:r>
              <w:rPr>
                <w:rFonts w:ascii="Times New Roman" w:hAnsi="Times New Roman"/>
                <w:sz w:val="20"/>
                <w:lang w:val="en-US" w:eastAsia="zh-CN"/>
              </w:rPr>
              <w:t>92.591,62</w:t>
            </w:r>
          </w:p>
        </w:tc>
        <w:tc>
          <w:tcPr>
            <w:tcW w:w="1418" w:type="dxa"/>
            <w:tcBorders>
              <w:top w:val="nil"/>
              <w:left w:val="nil"/>
              <w:bottom w:val="single" w:sz="4" w:space="0" w:color="auto"/>
              <w:right w:val="single" w:sz="4" w:space="0" w:color="auto"/>
            </w:tcBorders>
            <w:noWrap/>
            <w:vAlign w:val="bottom"/>
            <w:hideMark/>
          </w:tcPr>
          <w:p w14:paraId="484707AA" w14:textId="4C3A627A" w:rsidR="00E85F5D" w:rsidRDefault="00AD01A4">
            <w:pPr>
              <w:jc w:val="right"/>
              <w:rPr>
                <w:rFonts w:ascii="Times New Roman" w:hAnsi="Times New Roman"/>
                <w:sz w:val="20"/>
                <w:lang w:val="en-US" w:eastAsia="zh-CN"/>
              </w:rPr>
            </w:pPr>
            <w:r>
              <w:rPr>
                <w:rFonts w:ascii="Times New Roman" w:hAnsi="Times New Roman"/>
                <w:sz w:val="20"/>
                <w:lang w:val="en-US" w:eastAsia="zh-CN"/>
              </w:rPr>
              <w:t>142.081,09</w:t>
            </w:r>
          </w:p>
        </w:tc>
        <w:tc>
          <w:tcPr>
            <w:tcW w:w="1417" w:type="dxa"/>
            <w:tcBorders>
              <w:top w:val="nil"/>
              <w:left w:val="nil"/>
              <w:bottom w:val="single" w:sz="4" w:space="0" w:color="auto"/>
              <w:right w:val="single" w:sz="4" w:space="0" w:color="auto"/>
            </w:tcBorders>
            <w:noWrap/>
            <w:vAlign w:val="bottom"/>
            <w:hideMark/>
          </w:tcPr>
          <w:p w14:paraId="67FDE3D7" w14:textId="6E377DC8" w:rsidR="00E85F5D" w:rsidRDefault="00AD01A4">
            <w:pPr>
              <w:jc w:val="right"/>
              <w:rPr>
                <w:rFonts w:ascii="Times New Roman" w:hAnsi="Times New Roman"/>
                <w:sz w:val="20"/>
                <w:lang w:val="en-US" w:eastAsia="zh-CN"/>
              </w:rPr>
            </w:pPr>
            <w:r>
              <w:rPr>
                <w:rFonts w:ascii="Times New Roman" w:hAnsi="Times New Roman"/>
                <w:sz w:val="20"/>
                <w:lang w:val="en-US" w:eastAsia="zh-CN"/>
              </w:rPr>
              <w:t>61.154.109,78</w:t>
            </w:r>
          </w:p>
        </w:tc>
        <w:tc>
          <w:tcPr>
            <w:tcW w:w="1134" w:type="dxa"/>
            <w:tcBorders>
              <w:top w:val="nil"/>
              <w:left w:val="nil"/>
              <w:bottom w:val="single" w:sz="4" w:space="0" w:color="auto"/>
              <w:right w:val="single" w:sz="4" w:space="0" w:color="auto"/>
            </w:tcBorders>
            <w:noWrap/>
            <w:vAlign w:val="bottom"/>
            <w:hideMark/>
          </w:tcPr>
          <w:p w14:paraId="121A9C34" w14:textId="77777777" w:rsidR="00E85F5D" w:rsidRDefault="00E85F5D">
            <w:pPr>
              <w:jc w:val="right"/>
              <w:rPr>
                <w:rFonts w:ascii="Times New Roman" w:hAnsi="Times New Roman"/>
                <w:sz w:val="20"/>
                <w:lang w:val="en-US" w:eastAsia="zh-CN"/>
              </w:rPr>
            </w:pPr>
            <w:r>
              <w:rPr>
                <w:rFonts w:ascii="Times New Roman" w:hAnsi="Times New Roman"/>
                <w:sz w:val="20"/>
                <w:lang w:val="en-US" w:eastAsia="zh-CN"/>
              </w:rPr>
              <w:t>0,00</w:t>
            </w:r>
          </w:p>
        </w:tc>
        <w:tc>
          <w:tcPr>
            <w:tcW w:w="1560" w:type="dxa"/>
            <w:tcBorders>
              <w:top w:val="nil"/>
              <w:left w:val="nil"/>
              <w:bottom w:val="single" w:sz="4" w:space="0" w:color="auto"/>
              <w:right w:val="single" w:sz="12" w:space="0" w:color="auto"/>
            </w:tcBorders>
            <w:noWrap/>
            <w:vAlign w:val="bottom"/>
            <w:hideMark/>
          </w:tcPr>
          <w:p w14:paraId="21E73C5A" w14:textId="4C1AA52F" w:rsidR="00E85F5D" w:rsidRDefault="00AD01A4">
            <w:pPr>
              <w:jc w:val="right"/>
              <w:rPr>
                <w:rFonts w:ascii="Times New Roman" w:hAnsi="Times New Roman"/>
                <w:sz w:val="20"/>
                <w:lang w:val="en-US" w:eastAsia="zh-CN"/>
              </w:rPr>
            </w:pPr>
            <w:r>
              <w:rPr>
                <w:rFonts w:ascii="Times New Roman" w:hAnsi="Times New Roman"/>
                <w:sz w:val="20"/>
                <w:lang w:val="en-US" w:eastAsia="zh-CN"/>
              </w:rPr>
              <w:t>61.423.140,89</w:t>
            </w:r>
          </w:p>
        </w:tc>
      </w:tr>
      <w:tr w:rsidR="00E85F5D" w14:paraId="2A4E0A14" w14:textId="77777777" w:rsidTr="00E85F5D">
        <w:trPr>
          <w:trHeight w:val="421"/>
        </w:trPr>
        <w:tc>
          <w:tcPr>
            <w:tcW w:w="567" w:type="dxa"/>
            <w:tcBorders>
              <w:top w:val="single" w:sz="4" w:space="0" w:color="auto"/>
              <w:left w:val="single" w:sz="12" w:space="0" w:color="auto"/>
              <w:bottom w:val="single" w:sz="8" w:space="0" w:color="auto"/>
              <w:right w:val="single" w:sz="4" w:space="0" w:color="auto"/>
            </w:tcBorders>
            <w:noWrap/>
            <w:vAlign w:val="bottom"/>
            <w:hideMark/>
          </w:tcPr>
          <w:p w14:paraId="3D958D87" w14:textId="77777777" w:rsidR="00E85F5D" w:rsidRDefault="00E85F5D">
            <w:pPr>
              <w:jc w:val="both"/>
              <w:rPr>
                <w:rFonts w:ascii="Times New Roman" w:hAnsi="Times New Roman"/>
                <w:sz w:val="20"/>
                <w:lang w:val="en-US" w:eastAsia="zh-CN"/>
              </w:rPr>
            </w:pPr>
            <w:r>
              <w:rPr>
                <w:rFonts w:ascii="Times New Roman" w:hAnsi="Times New Roman"/>
                <w:sz w:val="20"/>
                <w:lang w:val="en-US" w:eastAsia="zh-CN"/>
              </w:rPr>
              <w:t> </w:t>
            </w:r>
          </w:p>
        </w:tc>
        <w:tc>
          <w:tcPr>
            <w:tcW w:w="2554" w:type="dxa"/>
            <w:tcBorders>
              <w:top w:val="single" w:sz="4" w:space="0" w:color="auto"/>
              <w:left w:val="nil"/>
              <w:bottom w:val="single" w:sz="8" w:space="0" w:color="auto"/>
              <w:right w:val="single" w:sz="4" w:space="0" w:color="auto"/>
            </w:tcBorders>
            <w:noWrap/>
            <w:vAlign w:val="bottom"/>
            <w:hideMark/>
          </w:tcPr>
          <w:p w14:paraId="2D63372E" w14:textId="749D0361" w:rsidR="00E85F5D" w:rsidRDefault="00E85F5D" w:rsidP="00E85F5D">
            <w:pPr>
              <w:jc w:val="both"/>
              <w:rPr>
                <w:rFonts w:ascii="Times New Roman" w:hAnsi="Times New Roman"/>
                <w:b/>
                <w:bCs/>
                <w:sz w:val="20"/>
                <w:lang w:val="en-US" w:eastAsia="zh-CN"/>
              </w:rPr>
            </w:pPr>
            <w:r>
              <w:rPr>
                <w:rFonts w:ascii="Times New Roman" w:hAnsi="Times New Roman"/>
                <w:b/>
                <w:bCs/>
                <w:sz w:val="20"/>
                <w:lang w:val="en-US" w:eastAsia="zh-CN"/>
              </w:rPr>
              <w:t>Stanje 31.12.2025.g.</w:t>
            </w:r>
          </w:p>
        </w:tc>
        <w:tc>
          <w:tcPr>
            <w:tcW w:w="1419" w:type="dxa"/>
            <w:tcBorders>
              <w:top w:val="single" w:sz="4" w:space="0" w:color="auto"/>
              <w:left w:val="nil"/>
              <w:bottom w:val="single" w:sz="8" w:space="0" w:color="auto"/>
              <w:right w:val="single" w:sz="4" w:space="0" w:color="auto"/>
            </w:tcBorders>
            <w:noWrap/>
            <w:vAlign w:val="bottom"/>
            <w:hideMark/>
          </w:tcPr>
          <w:p w14:paraId="5248AFF5" w14:textId="088D8429" w:rsidR="00E85F5D" w:rsidRDefault="00AD01A4">
            <w:pPr>
              <w:jc w:val="right"/>
              <w:rPr>
                <w:rFonts w:ascii="Times New Roman" w:hAnsi="Times New Roman"/>
                <w:b/>
                <w:bCs/>
                <w:sz w:val="20"/>
                <w:lang w:val="en-US" w:eastAsia="zh-CN"/>
              </w:rPr>
            </w:pPr>
            <w:r>
              <w:rPr>
                <w:rFonts w:ascii="Times New Roman" w:hAnsi="Times New Roman"/>
                <w:b/>
                <w:bCs/>
                <w:sz w:val="20"/>
                <w:lang w:val="en-US" w:eastAsia="zh-CN"/>
              </w:rPr>
              <w:t>549.803,16</w:t>
            </w:r>
          </w:p>
        </w:tc>
        <w:tc>
          <w:tcPr>
            <w:tcW w:w="1275" w:type="dxa"/>
            <w:tcBorders>
              <w:top w:val="single" w:sz="4" w:space="0" w:color="auto"/>
              <w:left w:val="nil"/>
              <w:bottom w:val="single" w:sz="8" w:space="0" w:color="auto"/>
              <w:right w:val="single" w:sz="4" w:space="0" w:color="auto"/>
            </w:tcBorders>
            <w:noWrap/>
            <w:vAlign w:val="bottom"/>
            <w:hideMark/>
          </w:tcPr>
          <w:p w14:paraId="49933873" w14:textId="3F3B8F5A" w:rsidR="00E85F5D" w:rsidRDefault="00AD01A4">
            <w:pPr>
              <w:jc w:val="right"/>
              <w:rPr>
                <w:rFonts w:ascii="Times New Roman" w:hAnsi="Times New Roman"/>
                <w:b/>
                <w:bCs/>
                <w:sz w:val="20"/>
                <w:lang w:val="en-US" w:eastAsia="zh-CN"/>
              </w:rPr>
            </w:pPr>
            <w:r>
              <w:rPr>
                <w:rFonts w:ascii="Times New Roman" w:hAnsi="Times New Roman"/>
                <w:b/>
                <w:bCs/>
                <w:sz w:val="20"/>
                <w:lang w:val="en-US" w:eastAsia="zh-CN"/>
              </w:rPr>
              <w:t>3.556.978,91</w:t>
            </w:r>
          </w:p>
        </w:tc>
        <w:tc>
          <w:tcPr>
            <w:tcW w:w="1134" w:type="dxa"/>
            <w:tcBorders>
              <w:top w:val="single" w:sz="4" w:space="0" w:color="auto"/>
              <w:left w:val="nil"/>
              <w:bottom w:val="single" w:sz="8" w:space="0" w:color="auto"/>
              <w:right w:val="single" w:sz="4" w:space="0" w:color="auto"/>
            </w:tcBorders>
            <w:noWrap/>
            <w:vAlign w:val="bottom"/>
            <w:hideMark/>
          </w:tcPr>
          <w:p w14:paraId="2FE96394" w14:textId="77777777" w:rsidR="00E85F5D" w:rsidRDefault="00E85F5D">
            <w:pPr>
              <w:jc w:val="right"/>
              <w:rPr>
                <w:rFonts w:ascii="Times New Roman" w:hAnsi="Times New Roman"/>
                <w:b/>
                <w:bCs/>
                <w:sz w:val="20"/>
                <w:lang w:val="en-US" w:eastAsia="zh-CN"/>
              </w:rPr>
            </w:pPr>
            <w:r>
              <w:rPr>
                <w:rFonts w:ascii="Times New Roman" w:hAnsi="Times New Roman"/>
                <w:b/>
                <w:bCs/>
                <w:sz w:val="20"/>
                <w:lang w:val="en-US" w:eastAsia="zh-CN"/>
              </w:rPr>
              <w:t>90.825,58</w:t>
            </w:r>
          </w:p>
        </w:tc>
        <w:tc>
          <w:tcPr>
            <w:tcW w:w="1561" w:type="dxa"/>
            <w:tcBorders>
              <w:top w:val="single" w:sz="4" w:space="0" w:color="auto"/>
              <w:left w:val="nil"/>
              <w:bottom w:val="single" w:sz="8" w:space="0" w:color="auto"/>
              <w:right w:val="single" w:sz="4" w:space="0" w:color="auto"/>
            </w:tcBorders>
            <w:noWrap/>
            <w:vAlign w:val="bottom"/>
            <w:hideMark/>
          </w:tcPr>
          <w:p w14:paraId="279DE967" w14:textId="26702696" w:rsidR="00E85F5D" w:rsidRDefault="00AD01A4">
            <w:pPr>
              <w:jc w:val="right"/>
              <w:rPr>
                <w:rFonts w:ascii="Times New Roman" w:hAnsi="Times New Roman"/>
                <w:b/>
                <w:bCs/>
                <w:sz w:val="20"/>
                <w:lang w:val="en-US" w:eastAsia="zh-CN"/>
              </w:rPr>
            </w:pPr>
            <w:r>
              <w:rPr>
                <w:rFonts w:ascii="Times New Roman" w:hAnsi="Times New Roman"/>
                <w:b/>
                <w:bCs/>
                <w:sz w:val="20"/>
                <w:lang w:val="en-US" w:eastAsia="zh-CN"/>
              </w:rPr>
              <w:t>151.570.492,65</w:t>
            </w:r>
          </w:p>
        </w:tc>
        <w:tc>
          <w:tcPr>
            <w:tcW w:w="1417" w:type="dxa"/>
            <w:tcBorders>
              <w:top w:val="single" w:sz="4" w:space="0" w:color="auto"/>
              <w:left w:val="nil"/>
              <w:bottom w:val="single" w:sz="8" w:space="0" w:color="auto"/>
              <w:right w:val="single" w:sz="4" w:space="0" w:color="auto"/>
            </w:tcBorders>
            <w:noWrap/>
            <w:vAlign w:val="bottom"/>
            <w:hideMark/>
          </w:tcPr>
          <w:p w14:paraId="700FD694" w14:textId="54F8D863" w:rsidR="00E85F5D" w:rsidRDefault="00AD01A4">
            <w:pPr>
              <w:jc w:val="right"/>
              <w:rPr>
                <w:rFonts w:ascii="Times New Roman" w:hAnsi="Times New Roman"/>
                <w:b/>
                <w:bCs/>
                <w:sz w:val="20"/>
                <w:lang w:val="en-US" w:eastAsia="zh-CN"/>
              </w:rPr>
            </w:pPr>
            <w:r>
              <w:rPr>
                <w:rFonts w:ascii="Times New Roman" w:hAnsi="Times New Roman"/>
                <w:b/>
                <w:bCs/>
                <w:sz w:val="20"/>
                <w:lang w:val="en-US" w:eastAsia="zh-CN"/>
              </w:rPr>
              <w:t>15.868.254,41</w:t>
            </w:r>
          </w:p>
        </w:tc>
        <w:tc>
          <w:tcPr>
            <w:tcW w:w="1418" w:type="dxa"/>
            <w:tcBorders>
              <w:top w:val="single" w:sz="4" w:space="0" w:color="auto"/>
              <w:left w:val="nil"/>
              <w:bottom w:val="single" w:sz="8" w:space="0" w:color="auto"/>
              <w:right w:val="single" w:sz="4" w:space="0" w:color="auto"/>
            </w:tcBorders>
            <w:noWrap/>
            <w:vAlign w:val="bottom"/>
            <w:hideMark/>
          </w:tcPr>
          <w:p w14:paraId="2AA7D484" w14:textId="23206AF0" w:rsidR="00E85F5D" w:rsidRDefault="00AD01A4">
            <w:pPr>
              <w:jc w:val="right"/>
              <w:rPr>
                <w:rFonts w:ascii="Times New Roman" w:hAnsi="Times New Roman"/>
                <w:b/>
                <w:bCs/>
                <w:sz w:val="20"/>
                <w:lang w:val="en-US" w:eastAsia="zh-CN"/>
              </w:rPr>
            </w:pPr>
            <w:r>
              <w:rPr>
                <w:rFonts w:ascii="Times New Roman" w:hAnsi="Times New Roman"/>
                <w:b/>
                <w:bCs/>
                <w:sz w:val="20"/>
                <w:lang w:val="en-US" w:eastAsia="zh-CN"/>
              </w:rPr>
              <w:t>10.154.333,41</w:t>
            </w:r>
          </w:p>
        </w:tc>
        <w:tc>
          <w:tcPr>
            <w:tcW w:w="1417" w:type="dxa"/>
            <w:tcBorders>
              <w:top w:val="single" w:sz="4" w:space="0" w:color="auto"/>
              <w:left w:val="nil"/>
              <w:bottom w:val="single" w:sz="8" w:space="0" w:color="auto"/>
              <w:right w:val="single" w:sz="4" w:space="0" w:color="auto"/>
            </w:tcBorders>
            <w:noWrap/>
            <w:vAlign w:val="bottom"/>
            <w:hideMark/>
          </w:tcPr>
          <w:p w14:paraId="0390A366" w14:textId="3F4C84DA" w:rsidR="00E85F5D" w:rsidRDefault="00AD01A4">
            <w:pPr>
              <w:jc w:val="right"/>
              <w:rPr>
                <w:rFonts w:ascii="Times New Roman" w:hAnsi="Times New Roman"/>
                <w:b/>
                <w:bCs/>
                <w:sz w:val="20"/>
                <w:lang w:val="en-US" w:eastAsia="zh-CN"/>
              </w:rPr>
            </w:pPr>
            <w:r>
              <w:rPr>
                <w:rFonts w:ascii="Times New Roman" w:hAnsi="Times New Roman"/>
                <w:b/>
                <w:bCs/>
                <w:sz w:val="20"/>
                <w:lang w:val="en-US" w:eastAsia="zh-CN"/>
              </w:rPr>
              <w:t>25.196.331,84</w:t>
            </w:r>
          </w:p>
        </w:tc>
        <w:tc>
          <w:tcPr>
            <w:tcW w:w="1134" w:type="dxa"/>
            <w:tcBorders>
              <w:top w:val="single" w:sz="4" w:space="0" w:color="auto"/>
              <w:left w:val="nil"/>
              <w:bottom w:val="single" w:sz="8" w:space="0" w:color="auto"/>
              <w:right w:val="single" w:sz="4" w:space="0" w:color="auto"/>
            </w:tcBorders>
            <w:noWrap/>
            <w:vAlign w:val="bottom"/>
            <w:hideMark/>
          </w:tcPr>
          <w:p w14:paraId="5ED9328E" w14:textId="77777777" w:rsidR="00E85F5D" w:rsidRDefault="00E85F5D">
            <w:pPr>
              <w:jc w:val="right"/>
              <w:rPr>
                <w:rFonts w:ascii="Times New Roman" w:hAnsi="Times New Roman"/>
                <w:b/>
                <w:bCs/>
                <w:sz w:val="20"/>
                <w:lang w:val="en-US" w:eastAsia="zh-CN"/>
              </w:rPr>
            </w:pPr>
            <w:r>
              <w:rPr>
                <w:rFonts w:ascii="Times New Roman" w:hAnsi="Times New Roman"/>
                <w:b/>
                <w:bCs/>
                <w:sz w:val="20"/>
                <w:lang w:val="en-US" w:eastAsia="zh-CN"/>
              </w:rPr>
              <w:t>34.694,51</w:t>
            </w:r>
          </w:p>
        </w:tc>
        <w:tc>
          <w:tcPr>
            <w:tcW w:w="1560" w:type="dxa"/>
            <w:tcBorders>
              <w:top w:val="single" w:sz="4" w:space="0" w:color="auto"/>
              <w:left w:val="nil"/>
              <w:bottom w:val="single" w:sz="8" w:space="0" w:color="auto"/>
              <w:right w:val="single" w:sz="12" w:space="0" w:color="auto"/>
            </w:tcBorders>
            <w:noWrap/>
            <w:vAlign w:val="bottom"/>
            <w:hideMark/>
          </w:tcPr>
          <w:p w14:paraId="4D755BC2" w14:textId="1061825D" w:rsidR="00E85F5D" w:rsidRDefault="00AD01A4">
            <w:pPr>
              <w:jc w:val="right"/>
              <w:rPr>
                <w:rFonts w:ascii="Times New Roman" w:hAnsi="Times New Roman"/>
                <w:b/>
                <w:bCs/>
                <w:sz w:val="20"/>
                <w:lang w:val="en-US" w:eastAsia="zh-CN"/>
              </w:rPr>
            </w:pPr>
            <w:r>
              <w:rPr>
                <w:rFonts w:ascii="Times New Roman" w:hAnsi="Times New Roman"/>
                <w:b/>
                <w:bCs/>
                <w:sz w:val="20"/>
                <w:lang w:val="en-US" w:eastAsia="zh-CN"/>
              </w:rPr>
              <w:t>207.021.714,47</w:t>
            </w:r>
          </w:p>
        </w:tc>
      </w:tr>
      <w:tr w:rsidR="00E85F5D" w14:paraId="6A14E4F8" w14:textId="77777777" w:rsidTr="00E85F5D">
        <w:trPr>
          <w:trHeight w:val="391"/>
        </w:trPr>
        <w:tc>
          <w:tcPr>
            <w:tcW w:w="567" w:type="dxa"/>
            <w:tcBorders>
              <w:top w:val="single" w:sz="8" w:space="0" w:color="auto"/>
              <w:left w:val="single" w:sz="12" w:space="0" w:color="auto"/>
              <w:bottom w:val="single" w:sz="4" w:space="0" w:color="auto"/>
              <w:right w:val="single" w:sz="4" w:space="0" w:color="auto"/>
            </w:tcBorders>
            <w:noWrap/>
            <w:vAlign w:val="bottom"/>
            <w:hideMark/>
          </w:tcPr>
          <w:p w14:paraId="0EE56AA0" w14:textId="77777777" w:rsidR="00E85F5D" w:rsidRDefault="00E85F5D">
            <w:pPr>
              <w:jc w:val="both"/>
              <w:rPr>
                <w:rFonts w:ascii="Times New Roman" w:hAnsi="Times New Roman"/>
                <w:sz w:val="20"/>
                <w:lang w:val="en-US" w:eastAsia="zh-CN"/>
              </w:rPr>
            </w:pPr>
            <w:r>
              <w:rPr>
                <w:rFonts w:ascii="Times New Roman" w:hAnsi="Times New Roman"/>
                <w:sz w:val="20"/>
                <w:lang w:val="en-US" w:eastAsia="zh-CN"/>
              </w:rPr>
              <w:t> </w:t>
            </w:r>
          </w:p>
        </w:tc>
        <w:tc>
          <w:tcPr>
            <w:tcW w:w="2554" w:type="dxa"/>
            <w:tcBorders>
              <w:top w:val="single" w:sz="8" w:space="0" w:color="auto"/>
              <w:left w:val="nil"/>
              <w:bottom w:val="single" w:sz="4" w:space="0" w:color="auto"/>
              <w:right w:val="single" w:sz="4" w:space="0" w:color="auto"/>
            </w:tcBorders>
            <w:noWrap/>
            <w:vAlign w:val="bottom"/>
            <w:hideMark/>
          </w:tcPr>
          <w:p w14:paraId="123828EF" w14:textId="7087E782" w:rsidR="00E85F5D" w:rsidRDefault="00E85F5D" w:rsidP="00E85F5D">
            <w:pPr>
              <w:jc w:val="both"/>
              <w:rPr>
                <w:rFonts w:ascii="Times New Roman" w:hAnsi="Times New Roman"/>
                <w:b/>
                <w:bCs/>
                <w:sz w:val="20"/>
                <w:lang w:val="en-US" w:eastAsia="zh-CN"/>
              </w:rPr>
            </w:pPr>
            <w:r>
              <w:rPr>
                <w:rFonts w:ascii="Times New Roman" w:hAnsi="Times New Roman"/>
                <w:b/>
                <w:bCs/>
                <w:sz w:val="20"/>
                <w:lang w:val="en-US" w:eastAsia="zh-CN"/>
              </w:rPr>
              <w:t>II.ISPRAVAK VRIJEDNOSTI</w:t>
            </w:r>
          </w:p>
        </w:tc>
        <w:tc>
          <w:tcPr>
            <w:tcW w:w="1419" w:type="dxa"/>
            <w:tcBorders>
              <w:top w:val="single" w:sz="8" w:space="0" w:color="auto"/>
              <w:left w:val="nil"/>
              <w:bottom w:val="single" w:sz="4" w:space="0" w:color="auto"/>
              <w:right w:val="single" w:sz="4" w:space="0" w:color="auto"/>
            </w:tcBorders>
            <w:noWrap/>
            <w:vAlign w:val="bottom"/>
            <w:hideMark/>
          </w:tcPr>
          <w:p w14:paraId="0F872421" w14:textId="77777777" w:rsidR="00E85F5D" w:rsidRDefault="00E85F5D">
            <w:pPr>
              <w:jc w:val="right"/>
              <w:rPr>
                <w:rFonts w:ascii="Times New Roman" w:hAnsi="Times New Roman"/>
                <w:sz w:val="20"/>
                <w:lang w:val="en-US" w:eastAsia="zh-CN"/>
              </w:rPr>
            </w:pPr>
            <w:r>
              <w:rPr>
                <w:rFonts w:ascii="Times New Roman" w:hAnsi="Times New Roman"/>
                <w:sz w:val="20"/>
                <w:lang w:val="en-US" w:eastAsia="zh-CN"/>
              </w:rPr>
              <w:t> </w:t>
            </w:r>
          </w:p>
        </w:tc>
        <w:tc>
          <w:tcPr>
            <w:tcW w:w="1275" w:type="dxa"/>
            <w:tcBorders>
              <w:top w:val="single" w:sz="8" w:space="0" w:color="auto"/>
              <w:left w:val="nil"/>
              <w:bottom w:val="single" w:sz="4" w:space="0" w:color="auto"/>
              <w:right w:val="single" w:sz="4" w:space="0" w:color="auto"/>
            </w:tcBorders>
            <w:noWrap/>
            <w:vAlign w:val="bottom"/>
          </w:tcPr>
          <w:p w14:paraId="4E81CE85" w14:textId="77777777" w:rsidR="00E85F5D" w:rsidRDefault="00E85F5D">
            <w:pPr>
              <w:jc w:val="right"/>
              <w:rPr>
                <w:rFonts w:ascii="Times New Roman" w:hAnsi="Times New Roman"/>
                <w:sz w:val="20"/>
                <w:lang w:val="en-US" w:eastAsia="zh-CN"/>
              </w:rPr>
            </w:pPr>
          </w:p>
        </w:tc>
        <w:tc>
          <w:tcPr>
            <w:tcW w:w="1134" w:type="dxa"/>
            <w:tcBorders>
              <w:top w:val="single" w:sz="8" w:space="0" w:color="auto"/>
              <w:left w:val="nil"/>
              <w:bottom w:val="single" w:sz="4" w:space="0" w:color="auto"/>
              <w:right w:val="single" w:sz="4" w:space="0" w:color="auto"/>
            </w:tcBorders>
            <w:noWrap/>
            <w:vAlign w:val="bottom"/>
            <w:hideMark/>
          </w:tcPr>
          <w:p w14:paraId="64DC978F" w14:textId="77777777" w:rsidR="00E85F5D" w:rsidRDefault="00E85F5D">
            <w:pPr>
              <w:jc w:val="right"/>
              <w:rPr>
                <w:rFonts w:ascii="Times New Roman" w:hAnsi="Times New Roman"/>
                <w:sz w:val="20"/>
                <w:lang w:val="en-US" w:eastAsia="zh-CN"/>
              </w:rPr>
            </w:pPr>
            <w:r>
              <w:rPr>
                <w:rFonts w:ascii="Times New Roman" w:hAnsi="Times New Roman"/>
                <w:sz w:val="20"/>
                <w:lang w:val="en-US" w:eastAsia="zh-CN"/>
              </w:rPr>
              <w:t> </w:t>
            </w:r>
          </w:p>
        </w:tc>
        <w:tc>
          <w:tcPr>
            <w:tcW w:w="1561" w:type="dxa"/>
            <w:tcBorders>
              <w:top w:val="single" w:sz="8" w:space="0" w:color="auto"/>
              <w:left w:val="nil"/>
              <w:bottom w:val="single" w:sz="4" w:space="0" w:color="auto"/>
              <w:right w:val="single" w:sz="4" w:space="0" w:color="auto"/>
            </w:tcBorders>
            <w:noWrap/>
            <w:vAlign w:val="bottom"/>
            <w:hideMark/>
          </w:tcPr>
          <w:p w14:paraId="7DAF4195" w14:textId="77777777" w:rsidR="00E85F5D" w:rsidRDefault="00E85F5D">
            <w:pPr>
              <w:jc w:val="right"/>
              <w:rPr>
                <w:rFonts w:ascii="Times New Roman" w:hAnsi="Times New Roman"/>
                <w:sz w:val="20"/>
                <w:lang w:val="en-US" w:eastAsia="zh-CN"/>
              </w:rPr>
            </w:pPr>
            <w:r>
              <w:rPr>
                <w:rFonts w:ascii="Times New Roman" w:hAnsi="Times New Roman"/>
                <w:sz w:val="20"/>
                <w:lang w:val="en-US" w:eastAsia="zh-CN"/>
              </w:rPr>
              <w:t> </w:t>
            </w:r>
          </w:p>
        </w:tc>
        <w:tc>
          <w:tcPr>
            <w:tcW w:w="1417" w:type="dxa"/>
            <w:tcBorders>
              <w:top w:val="single" w:sz="8" w:space="0" w:color="auto"/>
              <w:left w:val="nil"/>
              <w:bottom w:val="single" w:sz="4" w:space="0" w:color="auto"/>
              <w:right w:val="single" w:sz="4" w:space="0" w:color="auto"/>
            </w:tcBorders>
            <w:noWrap/>
            <w:vAlign w:val="bottom"/>
            <w:hideMark/>
          </w:tcPr>
          <w:p w14:paraId="4773DBE7" w14:textId="77777777" w:rsidR="00E85F5D" w:rsidRDefault="00E85F5D">
            <w:pPr>
              <w:jc w:val="right"/>
              <w:rPr>
                <w:rFonts w:ascii="Times New Roman" w:hAnsi="Times New Roman"/>
                <w:sz w:val="20"/>
                <w:lang w:val="en-US" w:eastAsia="zh-CN"/>
              </w:rPr>
            </w:pPr>
            <w:r>
              <w:rPr>
                <w:rFonts w:ascii="Times New Roman" w:hAnsi="Times New Roman"/>
                <w:sz w:val="20"/>
                <w:lang w:val="en-US" w:eastAsia="zh-CN"/>
              </w:rPr>
              <w:t> </w:t>
            </w:r>
          </w:p>
        </w:tc>
        <w:tc>
          <w:tcPr>
            <w:tcW w:w="1418" w:type="dxa"/>
            <w:tcBorders>
              <w:top w:val="single" w:sz="8" w:space="0" w:color="auto"/>
              <w:left w:val="nil"/>
              <w:bottom w:val="single" w:sz="4" w:space="0" w:color="auto"/>
              <w:right w:val="single" w:sz="4" w:space="0" w:color="auto"/>
            </w:tcBorders>
            <w:noWrap/>
            <w:vAlign w:val="bottom"/>
            <w:hideMark/>
          </w:tcPr>
          <w:p w14:paraId="42C8009D" w14:textId="77777777" w:rsidR="00E85F5D" w:rsidRDefault="00E85F5D">
            <w:pPr>
              <w:jc w:val="right"/>
              <w:rPr>
                <w:rFonts w:ascii="Times New Roman" w:hAnsi="Times New Roman"/>
                <w:sz w:val="20"/>
                <w:lang w:val="en-US" w:eastAsia="zh-CN"/>
              </w:rPr>
            </w:pPr>
            <w:r>
              <w:rPr>
                <w:rFonts w:ascii="Times New Roman" w:hAnsi="Times New Roman"/>
                <w:sz w:val="20"/>
                <w:lang w:val="en-US" w:eastAsia="zh-CN"/>
              </w:rPr>
              <w:t> </w:t>
            </w:r>
          </w:p>
        </w:tc>
        <w:tc>
          <w:tcPr>
            <w:tcW w:w="1417" w:type="dxa"/>
            <w:tcBorders>
              <w:top w:val="single" w:sz="8" w:space="0" w:color="auto"/>
              <w:left w:val="nil"/>
              <w:bottom w:val="single" w:sz="4" w:space="0" w:color="auto"/>
              <w:right w:val="single" w:sz="4" w:space="0" w:color="auto"/>
            </w:tcBorders>
            <w:noWrap/>
            <w:vAlign w:val="bottom"/>
            <w:hideMark/>
          </w:tcPr>
          <w:p w14:paraId="0DCC5CC2" w14:textId="77777777" w:rsidR="00E85F5D" w:rsidRDefault="00E85F5D">
            <w:pPr>
              <w:jc w:val="right"/>
              <w:rPr>
                <w:rFonts w:ascii="Times New Roman" w:hAnsi="Times New Roman"/>
                <w:sz w:val="20"/>
                <w:lang w:val="en-US" w:eastAsia="zh-CN"/>
              </w:rPr>
            </w:pPr>
            <w:r>
              <w:rPr>
                <w:rFonts w:ascii="Times New Roman" w:hAnsi="Times New Roman"/>
                <w:sz w:val="20"/>
                <w:lang w:val="en-US" w:eastAsia="zh-CN"/>
              </w:rPr>
              <w:t> </w:t>
            </w:r>
          </w:p>
        </w:tc>
        <w:tc>
          <w:tcPr>
            <w:tcW w:w="1134" w:type="dxa"/>
            <w:tcBorders>
              <w:top w:val="single" w:sz="8" w:space="0" w:color="auto"/>
              <w:left w:val="nil"/>
              <w:bottom w:val="single" w:sz="4" w:space="0" w:color="auto"/>
              <w:right w:val="single" w:sz="4" w:space="0" w:color="auto"/>
            </w:tcBorders>
            <w:noWrap/>
            <w:vAlign w:val="bottom"/>
            <w:hideMark/>
          </w:tcPr>
          <w:p w14:paraId="740F2A28" w14:textId="77777777" w:rsidR="00E85F5D" w:rsidRDefault="00E85F5D">
            <w:pPr>
              <w:jc w:val="right"/>
              <w:rPr>
                <w:rFonts w:ascii="Times New Roman" w:hAnsi="Times New Roman"/>
                <w:sz w:val="20"/>
                <w:lang w:val="en-US" w:eastAsia="zh-CN"/>
              </w:rPr>
            </w:pPr>
            <w:r>
              <w:rPr>
                <w:rFonts w:ascii="Times New Roman" w:hAnsi="Times New Roman"/>
                <w:sz w:val="20"/>
                <w:lang w:val="en-US" w:eastAsia="zh-CN"/>
              </w:rPr>
              <w:t> </w:t>
            </w:r>
          </w:p>
        </w:tc>
        <w:tc>
          <w:tcPr>
            <w:tcW w:w="1560" w:type="dxa"/>
            <w:tcBorders>
              <w:top w:val="single" w:sz="8" w:space="0" w:color="auto"/>
              <w:left w:val="nil"/>
              <w:bottom w:val="single" w:sz="4" w:space="0" w:color="auto"/>
              <w:right w:val="single" w:sz="12" w:space="0" w:color="auto"/>
            </w:tcBorders>
            <w:noWrap/>
            <w:vAlign w:val="bottom"/>
            <w:hideMark/>
          </w:tcPr>
          <w:p w14:paraId="04D13CC4" w14:textId="77777777" w:rsidR="00E85F5D" w:rsidRDefault="00E85F5D">
            <w:pPr>
              <w:jc w:val="right"/>
              <w:rPr>
                <w:rFonts w:ascii="Times New Roman" w:hAnsi="Times New Roman"/>
                <w:sz w:val="20"/>
                <w:lang w:val="en-US" w:eastAsia="zh-CN"/>
              </w:rPr>
            </w:pPr>
            <w:r>
              <w:rPr>
                <w:rFonts w:ascii="Times New Roman" w:hAnsi="Times New Roman"/>
                <w:sz w:val="20"/>
                <w:lang w:val="en-US" w:eastAsia="zh-CN"/>
              </w:rPr>
              <w:t> </w:t>
            </w:r>
          </w:p>
        </w:tc>
      </w:tr>
      <w:tr w:rsidR="00E85F5D" w14:paraId="2B8FF360" w14:textId="77777777" w:rsidTr="00E85F5D">
        <w:trPr>
          <w:trHeight w:val="405"/>
        </w:trPr>
        <w:tc>
          <w:tcPr>
            <w:tcW w:w="567" w:type="dxa"/>
            <w:tcBorders>
              <w:top w:val="nil"/>
              <w:left w:val="single" w:sz="12" w:space="0" w:color="auto"/>
              <w:bottom w:val="single" w:sz="4" w:space="0" w:color="auto"/>
              <w:right w:val="single" w:sz="4" w:space="0" w:color="auto"/>
            </w:tcBorders>
            <w:noWrap/>
            <w:vAlign w:val="bottom"/>
            <w:hideMark/>
          </w:tcPr>
          <w:p w14:paraId="3EA10005" w14:textId="77777777" w:rsidR="00E85F5D" w:rsidRDefault="00E85F5D">
            <w:pPr>
              <w:jc w:val="both"/>
              <w:rPr>
                <w:rFonts w:ascii="Times New Roman" w:hAnsi="Times New Roman"/>
                <w:sz w:val="20"/>
                <w:lang w:val="en-US" w:eastAsia="zh-CN"/>
              </w:rPr>
            </w:pPr>
            <w:r>
              <w:rPr>
                <w:rFonts w:ascii="Times New Roman" w:hAnsi="Times New Roman"/>
                <w:sz w:val="20"/>
                <w:lang w:val="en-US" w:eastAsia="zh-CN"/>
              </w:rPr>
              <w:t>1.</w:t>
            </w:r>
          </w:p>
        </w:tc>
        <w:tc>
          <w:tcPr>
            <w:tcW w:w="2554" w:type="dxa"/>
            <w:tcBorders>
              <w:top w:val="nil"/>
              <w:left w:val="nil"/>
              <w:bottom w:val="single" w:sz="4" w:space="0" w:color="auto"/>
              <w:right w:val="single" w:sz="4" w:space="0" w:color="auto"/>
            </w:tcBorders>
            <w:noWrap/>
            <w:vAlign w:val="bottom"/>
            <w:hideMark/>
          </w:tcPr>
          <w:p w14:paraId="418A984F" w14:textId="3FB11ADE" w:rsidR="00E85F5D" w:rsidRDefault="00E85F5D" w:rsidP="00E85F5D">
            <w:pPr>
              <w:jc w:val="both"/>
              <w:rPr>
                <w:rFonts w:ascii="Times New Roman" w:hAnsi="Times New Roman"/>
                <w:sz w:val="20"/>
                <w:lang w:val="en-US" w:eastAsia="zh-CN"/>
              </w:rPr>
            </w:pPr>
            <w:r>
              <w:rPr>
                <w:rFonts w:ascii="Times New Roman" w:hAnsi="Times New Roman"/>
                <w:sz w:val="20"/>
                <w:lang w:val="en-US" w:eastAsia="zh-CN"/>
              </w:rPr>
              <w:t>Stanje 01.01.2025.g.</w:t>
            </w:r>
          </w:p>
        </w:tc>
        <w:tc>
          <w:tcPr>
            <w:tcW w:w="1419" w:type="dxa"/>
            <w:tcBorders>
              <w:top w:val="single" w:sz="4" w:space="0" w:color="auto"/>
              <w:left w:val="nil"/>
              <w:bottom w:val="nil"/>
              <w:right w:val="single" w:sz="4" w:space="0" w:color="auto"/>
            </w:tcBorders>
            <w:noWrap/>
            <w:vAlign w:val="bottom"/>
            <w:hideMark/>
          </w:tcPr>
          <w:p w14:paraId="7D01D607" w14:textId="25CF73B0" w:rsidR="00E85F5D" w:rsidRDefault="00E85F5D">
            <w:pPr>
              <w:jc w:val="right"/>
              <w:rPr>
                <w:rFonts w:ascii="Times New Roman" w:hAnsi="Times New Roman"/>
                <w:b/>
                <w:bCs/>
                <w:sz w:val="20"/>
                <w:lang w:val="en-US" w:eastAsia="zh-CN"/>
              </w:rPr>
            </w:pPr>
            <w:r>
              <w:rPr>
                <w:rFonts w:ascii="Times New Roman" w:hAnsi="Times New Roman"/>
                <w:b/>
                <w:bCs/>
                <w:sz w:val="20"/>
                <w:lang w:val="en-US" w:eastAsia="zh-CN"/>
              </w:rPr>
              <w:t>495.555,12</w:t>
            </w:r>
          </w:p>
        </w:tc>
        <w:tc>
          <w:tcPr>
            <w:tcW w:w="1275" w:type="dxa"/>
            <w:tcBorders>
              <w:top w:val="single" w:sz="4" w:space="0" w:color="auto"/>
              <w:left w:val="nil"/>
              <w:bottom w:val="nil"/>
              <w:right w:val="single" w:sz="4" w:space="0" w:color="auto"/>
            </w:tcBorders>
            <w:noWrap/>
            <w:vAlign w:val="bottom"/>
            <w:hideMark/>
          </w:tcPr>
          <w:p w14:paraId="4A7CC7BF" w14:textId="6B199878" w:rsidR="00E85F5D" w:rsidRDefault="00E85F5D">
            <w:pPr>
              <w:jc w:val="right"/>
              <w:rPr>
                <w:rFonts w:ascii="Times New Roman" w:hAnsi="Times New Roman"/>
                <w:b/>
                <w:bCs/>
                <w:sz w:val="20"/>
                <w:lang w:val="en-US" w:eastAsia="zh-CN"/>
              </w:rPr>
            </w:pPr>
            <w:r>
              <w:rPr>
                <w:rFonts w:ascii="Times New Roman" w:hAnsi="Times New Roman"/>
                <w:b/>
                <w:bCs/>
                <w:sz w:val="20"/>
                <w:lang w:val="en-US" w:eastAsia="zh-CN"/>
              </w:rPr>
              <w:t>0,00</w:t>
            </w:r>
          </w:p>
        </w:tc>
        <w:tc>
          <w:tcPr>
            <w:tcW w:w="1134" w:type="dxa"/>
            <w:tcBorders>
              <w:top w:val="single" w:sz="4" w:space="0" w:color="auto"/>
              <w:left w:val="nil"/>
              <w:bottom w:val="nil"/>
              <w:right w:val="single" w:sz="4" w:space="0" w:color="auto"/>
            </w:tcBorders>
            <w:noWrap/>
            <w:vAlign w:val="bottom"/>
            <w:hideMark/>
          </w:tcPr>
          <w:p w14:paraId="3007D84F" w14:textId="70B4853C" w:rsidR="00E85F5D" w:rsidRDefault="00E85F5D">
            <w:pPr>
              <w:jc w:val="right"/>
              <w:rPr>
                <w:rFonts w:ascii="Times New Roman" w:hAnsi="Times New Roman"/>
                <w:b/>
                <w:bCs/>
                <w:sz w:val="20"/>
                <w:lang w:val="en-US" w:eastAsia="zh-CN"/>
              </w:rPr>
            </w:pPr>
            <w:r>
              <w:rPr>
                <w:rFonts w:ascii="Times New Roman" w:hAnsi="Times New Roman"/>
                <w:b/>
                <w:bCs/>
                <w:sz w:val="20"/>
                <w:lang w:val="en-US" w:eastAsia="zh-CN"/>
              </w:rPr>
              <w:t>90.825,58</w:t>
            </w:r>
          </w:p>
        </w:tc>
        <w:tc>
          <w:tcPr>
            <w:tcW w:w="1561" w:type="dxa"/>
            <w:tcBorders>
              <w:top w:val="single" w:sz="4" w:space="0" w:color="auto"/>
              <w:left w:val="nil"/>
              <w:bottom w:val="nil"/>
              <w:right w:val="single" w:sz="4" w:space="0" w:color="auto"/>
            </w:tcBorders>
            <w:noWrap/>
            <w:vAlign w:val="bottom"/>
            <w:hideMark/>
          </w:tcPr>
          <w:p w14:paraId="38021415" w14:textId="35271F43" w:rsidR="00E85F5D" w:rsidRDefault="00E85F5D">
            <w:pPr>
              <w:jc w:val="right"/>
              <w:rPr>
                <w:rFonts w:ascii="Times New Roman" w:hAnsi="Times New Roman"/>
                <w:b/>
                <w:bCs/>
                <w:sz w:val="20"/>
                <w:lang w:val="en-US" w:eastAsia="zh-CN"/>
              </w:rPr>
            </w:pPr>
            <w:r>
              <w:rPr>
                <w:rFonts w:ascii="Times New Roman" w:hAnsi="Times New Roman"/>
                <w:b/>
                <w:bCs/>
                <w:sz w:val="20"/>
                <w:lang w:val="en-US" w:eastAsia="zh-CN"/>
              </w:rPr>
              <w:t>32.243.131,84</w:t>
            </w:r>
          </w:p>
        </w:tc>
        <w:tc>
          <w:tcPr>
            <w:tcW w:w="1417" w:type="dxa"/>
            <w:tcBorders>
              <w:top w:val="single" w:sz="4" w:space="0" w:color="auto"/>
              <w:left w:val="nil"/>
              <w:bottom w:val="nil"/>
              <w:right w:val="single" w:sz="4" w:space="0" w:color="auto"/>
            </w:tcBorders>
            <w:noWrap/>
            <w:vAlign w:val="bottom"/>
            <w:hideMark/>
          </w:tcPr>
          <w:p w14:paraId="42C94B1C" w14:textId="154D131A" w:rsidR="00E85F5D" w:rsidRDefault="00E85F5D">
            <w:pPr>
              <w:jc w:val="right"/>
              <w:rPr>
                <w:rFonts w:ascii="Times New Roman" w:hAnsi="Times New Roman"/>
                <w:b/>
                <w:bCs/>
                <w:sz w:val="20"/>
                <w:lang w:val="en-US" w:eastAsia="zh-CN"/>
              </w:rPr>
            </w:pPr>
            <w:r>
              <w:rPr>
                <w:rFonts w:ascii="Times New Roman" w:hAnsi="Times New Roman"/>
                <w:b/>
                <w:bCs/>
                <w:sz w:val="20"/>
                <w:lang w:val="en-US" w:eastAsia="zh-CN"/>
              </w:rPr>
              <w:t>6.590.086,60</w:t>
            </w:r>
          </w:p>
        </w:tc>
        <w:tc>
          <w:tcPr>
            <w:tcW w:w="1418" w:type="dxa"/>
            <w:tcBorders>
              <w:top w:val="single" w:sz="4" w:space="0" w:color="auto"/>
              <w:left w:val="nil"/>
              <w:bottom w:val="nil"/>
              <w:right w:val="single" w:sz="4" w:space="0" w:color="auto"/>
            </w:tcBorders>
            <w:noWrap/>
            <w:vAlign w:val="bottom"/>
            <w:hideMark/>
          </w:tcPr>
          <w:p w14:paraId="3F535713" w14:textId="386003B8" w:rsidR="00E85F5D" w:rsidRDefault="00E85F5D">
            <w:pPr>
              <w:jc w:val="right"/>
              <w:rPr>
                <w:rFonts w:ascii="Times New Roman" w:hAnsi="Times New Roman"/>
                <w:b/>
                <w:bCs/>
                <w:sz w:val="20"/>
                <w:lang w:val="en-US" w:eastAsia="zh-CN"/>
              </w:rPr>
            </w:pPr>
            <w:r>
              <w:rPr>
                <w:rFonts w:ascii="Times New Roman" w:hAnsi="Times New Roman"/>
                <w:b/>
                <w:bCs/>
                <w:sz w:val="20"/>
                <w:lang w:val="en-US" w:eastAsia="zh-CN"/>
              </w:rPr>
              <w:t>6.621.607,46</w:t>
            </w:r>
          </w:p>
        </w:tc>
        <w:tc>
          <w:tcPr>
            <w:tcW w:w="1417" w:type="dxa"/>
            <w:tcBorders>
              <w:top w:val="single" w:sz="4" w:space="0" w:color="auto"/>
              <w:left w:val="nil"/>
              <w:bottom w:val="nil"/>
              <w:right w:val="single" w:sz="4" w:space="0" w:color="auto"/>
            </w:tcBorders>
            <w:noWrap/>
            <w:vAlign w:val="bottom"/>
            <w:hideMark/>
          </w:tcPr>
          <w:p w14:paraId="7B404EF0" w14:textId="5CAB3468" w:rsidR="00E85F5D" w:rsidRDefault="00E85F5D">
            <w:pPr>
              <w:jc w:val="right"/>
              <w:rPr>
                <w:rFonts w:ascii="Times New Roman" w:hAnsi="Times New Roman"/>
                <w:b/>
                <w:bCs/>
                <w:sz w:val="20"/>
                <w:lang w:val="en-US" w:eastAsia="zh-CN"/>
              </w:rPr>
            </w:pPr>
            <w:r>
              <w:rPr>
                <w:rFonts w:ascii="Times New Roman" w:hAnsi="Times New Roman"/>
                <w:b/>
                <w:bCs/>
                <w:sz w:val="20"/>
                <w:lang w:val="en-US" w:eastAsia="zh-CN"/>
              </w:rPr>
              <w:t>0,00</w:t>
            </w:r>
          </w:p>
        </w:tc>
        <w:tc>
          <w:tcPr>
            <w:tcW w:w="1134" w:type="dxa"/>
            <w:tcBorders>
              <w:top w:val="single" w:sz="4" w:space="0" w:color="auto"/>
              <w:left w:val="nil"/>
              <w:bottom w:val="nil"/>
              <w:right w:val="single" w:sz="4" w:space="0" w:color="auto"/>
            </w:tcBorders>
            <w:noWrap/>
            <w:vAlign w:val="bottom"/>
            <w:hideMark/>
          </w:tcPr>
          <w:p w14:paraId="6D2141A0" w14:textId="239A0BB7" w:rsidR="00E85F5D" w:rsidRDefault="00E85F5D">
            <w:pPr>
              <w:jc w:val="right"/>
              <w:rPr>
                <w:rFonts w:ascii="Times New Roman" w:hAnsi="Times New Roman"/>
                <w:b/>
                <w:bCs/>
                <w:sz w:val="20"/>
                <w:lang w:val="en-US" w:eastAsia="zh-CN"/>
              </w:rPr>
            </w:pPr>
            <w:r>
              <w:rPr>
                <w:rFonts w:ascii="Times New Roman" w:hAnsi="Times New Roman"/>
                <w:b/>
                <w:bCs/>
                <w:sz w:val="20"/>
                <w:lang w:val="en-US" w:eastAsia="zh-CN"/>
              </w:rPr>
              <w:t>34.694,51</w:t>
            </w:r>
          </w:p>
        </w:tc>
        <w:tc>
          <w:tcPr>
            <w:tcW w:w="1560" w:type="dxa"/>
            <w:tcBorders>
              <w:top w:val="single" w:sz="4" w:space="0" w:color="auto"/>
              <w:left w:val="nil"/>
              <w:bottom w:val="nil"/>
              <w:right w:val="single" w:sz="12" w:space="0" w:color="auto"/>
            </w:tcBorders>
            <w:noWrap/>
            <w:vAlign w:val="bottom"/>
            <w:hideMark/>
          </w:tcPr>
          <w:p w14:paraId="2FDF7B75" w14:textId="55195901" w:rsidR="00E85F5D" w:rsidRDefault="00E85F5D">
            <w:pPr>
              <w:jc w:val="right"/>
              <w:rPr>
                <w:rFonts w:ascii="Times New Roman" w:hAnsi="Times New Roman"/>
                <w:b/>
                <w:bCs/>
                <w:sz w:val="20"/>
                <w:lang w:val="en-US" w:eastAsia="zh-CN"/>
              </w:rPr>
            </w:pPr>
            <w:r>
              <w:rPr>
                <w:rFonts w:ascii="Times New Roman" w:hAnsi="Times New Roman"/>
                <w:b/>
                <w:bCs/>
                <w:sz w:val="20"/>
                <w:lang w:val="en-US" w:eastAsia="zh-CN"/>
              </w:rPr>
              <w:t>46.075.901,11</w:t>
            </w:r>
          </w:p>
        </w:tc>
      </w:tr>
      <w:tr w:rsidR="00E85F5D" w14:paraId="188C8E7E" w14:textId="77777777" w:rsidTr="00E85F5D">
        <w:trPr>
          <w:trHeight w:val="425"/>
        </w:trPr>
        <w:tc>
          <w:tcPr>
            <w:tcW w:w="567" w:type="dxa"/>
            <w:tcBorders>
              <w:top w:val="nil"/>
              <w:left w:val="single" w:sz="12" w:space="0" w:color="auto"/>
              <w:bottom w:val="single" w:sz="4" w:space="0" w:color="auto"/>
              <w:right w:val="single" w:sz="4" w:space="0" w:color="auto"/>
            </w:tcBorders>
            <w:noWrap/>
            <w:vAlign w:val="bottom"/>
            <w:hideMark/>
          </w:tcPr>
          <w:p w14:paraId="4C78625F" w14:textId="77777777" w:rsidR="00E85F5D" w:rsidRDefault="00E85F5D">
            <w:pPr>
              <w:jc w:val="both"/>
              <w:rPr>
                <w:rFonts w:ascii="Times New Roman" w:hAnsi="Times New Roman"/>
                <w:sz w:val="20"/>
                <w:lang w:val="en-US" w:eastAsia="zh-CN"/>
              </w:rPr>
            </w:pPr>
            <w:r>
              <w:rPr>
                <w:rFonts w:ascii="Times New Roman" w:hAnsi="Times New Roman"/>
                <w:sz w:val="20"/>
                <w:lang w:val="en-US" w:eastAsia="zh-CN"/>
              </w:rPr>
              <w:t>2.</w:t>
            </w:r>
          </w:p>
        </w:tc>
        <w:tc>
          <w:tcPr>
            <w:tcW w:w="2554" w:type="dxa"/>
            <w:tcBorders>
              <w:top w:val="nil"/>
              <w:left w:val="nil"/>
              <w:bottom w:val="single" w:sz="4" w:space="0" w:color="auto"/>
              <w:right w:val="single" w:sz="4" w:space="0" w:color="auto"/>
            </w:tcBorders>
            <w:noWrap/>
            <w:vAlign w:val="bottom"/>
            <w:hideMark/>
          </w:tcPr>
          <w:p w14:paraId="4162AEB4" w14:textId="19422BC0" w:rsidR="00E85F5D" w:rsidRDefault="00E85F5D" w:rsidP="00656B6B">
            <w:pPr>
              <w:jc w:val="both"/>
              <w:rPr>
                <w:rFonts w:ascii="Times New Roman" w:hAnsi="Times New Roman"/>
                <w:sz w:val="20"/>
                <w:lang w:val="en-US" w:eastAsia="zh-CN"/>
              </w:rPr>
            </w:pPr>
            <w:r>
              <w:rPr>
                <w:rFonts w:ascii="Times New Roman" w:hAnsi="Times New Roman"/>
                <w:sz w:val="20"/>
                <w:lang w:val="en-US" w:eastAsia="zh-CN"/>
              </w:rPr>
              <w:t>Obračunata amortiz. u 202</w:t>
            </w:r>
            <w:r w:rsidR="00656B6B">
              <w:rPr>
                <w:rFonts w:ascii="Times New Roman" w:hAnsi="Times New Roman"/>
                <w:sz w:val="20"/>
                <w:lang w:val="en-US" w:eastAsia="zh-CN"/>
              </w:rPr>
              <w:t>5</w:t>
            </w:r>
            <w:r>
              <w:rPr>
                <w:rFonts w:ascii="Times New Roman" w:hAnsi="Times New Roman"/>
                <w:sz w:val="20"/>
                <w:lang w:val="en-US" w:eastAsia="zh-CN"/>
              </w:rPr>
              <w:t>.g.</w:t>
            </w:r>
          </w:p>
        </w:tc>
        <w:tc>
          <w:tcPr>
            <w:tcW w:w="1419" w:type="dxa"/>
            <w:tcBorders>
              <w:top w:val="single" w:sz="4" w:space="0" w:color="auto"/>
              <w:left w:val="nil"/>
              <w:bottom w:val="single" w:sz="4" w:space="0" w:color="auto"/>
              <w:right w:val="single" w:sz="4" w:space="0" w:color="auto"/>
            </w:tcBorders>
            <w:noWrap/>
            <w:vAlign w:val="bottom"/>
            <w:hideMark/>
          </w:tcPr>
          <w:p w14:paraId="01D50137" w14:textId="70FF5530" w:rsidR="00E85F5D" w:rsidRDefault="00656B6B">
            <w:pPr>
              <w:jc w:val="right"/>
              <w:rPr>
                <w:rFonts w:ascii="Times New Roman" w:hAnsi="Times New Roman"/>
                <w:sz w:val="20"/>
                <w:lang w:val="en-US" w:eastAsia="zh-CN"/>
              </w:rPr>
            </w:pPr>
            <w:r>
              <w:rPr>
                <w:rFonts w:ascii="Times New Roman" w:hAnsi="Times New Roman"/>
                <w:sz w:val="20"/>
                <w:lang w:val="en-US" w:eastAsia="zh-CN"/>
              </w:rPr>
              <w:t>39.642,43</w:t>
            </w:r>
          </w:p>
        </w:tc>
        <w:tc>
          <w:tcPr>
            <w:tcW w:w="1275" w:type="dxa"/>
            <w:tcBorders>
              <w:top w:val="single" w:sz="4" w:space="0" w:color="auto"/>
              <w:left w:val="nil"/>
              <w:bottom w:val="single" w:sz="4" w:space="0" w:color="auto"/>
              <w:right w:val="single" w:sz="4" w:space="0" w:color="auto"/>
            </w:tcBorders>
            <w:noWrap/>
            <w:vAlign w:val="bottom"/>
            <w:hideMark/>
          </w:tcPr>
          <w:p w14:paraId="639C5BF1" w14:textId="77777777" w:rsidR="00E85F5D" w:rsidRDefault="00E85F5D">
            <w:pPr>
              <w:jc w:val="right"/>
              <w:rPr>
                <w:rFonts w:ascii="Times New Roman" w:hAnsi="Times New Roman"/>
                <w:sz w:val="20"/>
                <w:lang w:val="en-US" w:eastAsia="zh-CN"/>
              </w:rPr>
            </w:pPr>
            <w:r>
              <w:rPr>
                <w:rFonts w:ascii="Times New Roman" w:hAnsi="Times New Roman"/>
                <w:sz w:val="20"/>
                <w:lang w:val="en-US" w:eastAsia="zh-CN"/>
              </w:rPr>
              <w:t>0,00</w:t>
            </w:r>
          </w:p>
        </w:tc>
        <w:tc>
          <w:tcPr>
            <w:tcW w:w="1134" w:type="dxa"/>
            <w:tcBorders>
              <w:top w:val="single" w:sz="4" w:space="0" w:color="auto"/>
              <w:left w:val="nil"/>
              <w:bottom w:val="single" w:sz="4" w:space="0" w:color="auto"/>
              <w:right w:val="single" w:sz="4" w:space="0" w:color="auto"/>
            </w:tcBorders>
            <w:noWrap/>
            <w:vAlign w:val="bottom"/>
            <w:hideMark/>
          </w:tcPr>
          <w:p w14:paraId="008018E7" w14:textId="02825B85" w:rsidR="00E85F5D" w:rsidRDefault="00656B6B">
            <w:pPr>
              <w:jc w:val="right"/>
              <w:rPr>
                <w:rFonts w:ascii="Times New Roman" w:hAnsi="Times New Roman"/>
                <w:sz w:val="20"/>
                <w:lang w:val="en-US" w:eastAsia="zh-CN"/>
              </w:rPr>
            </w:pPr>
            <w:r>
              <w:rPr>
                <w:rFonts w:ascii="Times New Roman" w:hAnsi="Times New Roman"/>
                <w:sz w:val="20"/>
                <w:lang w:val="en-US" w:eastAsia="zh-CN"/>
              </w:rPr>
              <w:t>0,00</w:t>
            </w:r>
          </w:p>
        </w:tc>
        <w:tc>
          <w:tcPr>
            <w:tcW w:w="1561" w:type="dxa"/>
            <w:tcBorders>
              <w:top w:val="single" w:sz="4" w:space="0" w:color="auto"/>
              <w:left w:val="nil"/>
              <w:bottom w:val="single" w:sz="4" w:space="0" w:color="auto"/>
              <w:right w:val="single" w:sz="4" w:space="0" w:color="auto"/>
            </w:tcBorders>
            <w:noWrap/>
            <w:vAlign w:val="bottom"/>
            <w:hideMark/>
          </w:tcPr>
          <w:p w14:paraId="4D48130F" w14:textId="02DEFE01" w:rsidR="00E85F5D" w:rsidRDefault="00656B6B">
            <w:pPr>
              <w:jc w:val="right"/>
              <w:rPr>
                <w:rFonts w:ascii="Times New Roman" w:hAnsi="Times New Roman"/>
                <w:sz w:val="20"/>
                <w:lang w:val="en-US" w:eastAsia="zh-CN"/>
              </w:rPr>
            </w:pPr>
            <w:r>
              <w:rPr>
                <w:rFonts w:ascii="Times New Roman" w:hAnsi="Times New Roman"/>
                <w:sz w:val="20"/>
                <w:lang w:val="en-US" w:eastAsia="zh-CN"/>
              </w:rPr>
              <w:t>2.575.207,26</w:t>
            </w:r>
          </w:p>
        </w:tc>
        <w:tc>
          <w:tcPr>
            <w:tcW w:w="1417" w:type="dxa"/>
            <w:tcBorders>
              <w:top w:val="single" w:sz="4" w:space="0" w:color="auto"/>
              <w:left w:val="nil"/>
              <w:bottom w:val="single" w:sz="4" w:space="0" w:color="auto"/>
              <w:right w:val="single" w:sz="4" w:space="0" w:color="auto"/>
            </w:tcBorders>
            <w:noWrap/>
            <w:vAlign w:val="bottom"/>
            <w:hideMark/>
          </w:tcPr>
          <w:p w14:paraId="611008AE" w14:textId="655E641E" w:rsidR="00E85F5D" w:rsidRDefault="00656B6B">
            <w:pPr>
              <w:jc w:val="right"/>
              <w:rPr>
                <w:rFonts w:ascii="Times New Roman" w:hAnsi="Times New Roman"/>
                <w:sz w:val="20"/>
                <w:lang w:val="en-US" w:eastAsia="zh-CN"/>
              </w:rPr>
            </w:pPr>
            <w:r>
              <w:rPr>
                <w:rFonts w:ascii="Times New Roman" w:hAnsi="Times New Roman"/>
                <w:sz w:val="20"/>
                <w:lang w:val="en-US" w:eastAsia="zh-CN"/>
              </w:rPr>
              <w:t>858.162,58</w:t>
            </w:r>
          </w:p>
        </w:tc>
        <w:tc>
          <w:tcPr>
            <w:tcW w:w="1418" w:type="dxa"/>
            <w:tcBorders>
              <w:top w:val="single" w:sz="4" w:space="0" w:color="auto"/>
              <w:left w:val="nil"/>
              <w:bottom w:val="single" w:sz="4" w:space="0" w:color="auto"/>
              <w:right w:val="single" w:sz="4" w:space="0" w:color="auto"/>
            </w:tcBorders>
            <w:noWrap/>
            <w:vAlign w:val="bottom"/>
            <w:hideMark/>
          </w:tcPr>
          <w:p w14:paraId="3F29E589" w14:textId="38AB826F" w:rsidR="00E85F5D" w:rsidRDefault="00656B6B">
            <w:pPr>
              <w:jc w:val="right"/>
              <w:rPr>
                <w:rFonts w:ascii="Times New Roman" w:hAnsi="Times New Roman"/>
                <w:sz w:val="20"/>
                <w:lang w:val="en-US" w:eastAsia="zh-CN"/>
              </w:rPr>
            </w:pPr>
            <w:r>
              <w:rPr>
                <w:rFonts w:ascii="Times New Roman" w:hAnsi="Times New Roman"/>
                <w:sz w:val="20"/>
                <w:lang w:val="en-US" w:eastAsia="zh-CN"/>
              </w:rPr>
              <w:t>606.051,64</w:t>
            </w:r>
          </w:p>
        </w:tc>
        <w:tc>
          <w:tcPr>
            <w:tcW w:w="1417" w:type="dxa"/>
            <w:tcBorders>
              <w:top w:val="single" w:sz="4" w:space="0" w:color="auto"/>
              <w:left w:val="nil"/>
              <w:bottom w:val="single" w:sz="4" w:space="0" w:color="auto"/>
              <w:right w:val="single" w:sz="4" w:space="0" w:color="auto"/>
            </w:tcBorders>
            <w:noWrap/>
            <w:vAlign w:val="bottom"/>
            <w:hideMark/>
          </w:tcPr>
          <w:p w14:paraId="455788F1" w14:textId="77777777" w:rsidR="00E85F5D" w:rsidRDefault="00E85F5D">
            <w:pPr>
              <w:jc w:val="right"/>
              <w:rPr>
                <w:rFonts w:ascii="Times New Roman" w:hAnsi="Times New Roman"/>
                <w:sz w:val="20"/>
                <w:lang w:val="en-US" w:eastAsia="zh-CN"/>
              </w:rPr>
            </w:pPr>
            <w:r>
              <w:rPr>
                <w:rFonts w:ascii="Times New Roman" w:hAnsi="Times New Roman"/>
                <w:sz w:val="20"/>
                <w:lang w:val="en-US" w:eastAsia="zh-CN"/>
              </w:rPr>
              <w:t>0,00</w:t>
            </w:r>
          </w:p>
        </w:tc>
        <w:tc>
          <w:tcPr>
            <w:tcW w:w="1134" w:type="dxa"/>
            <w:tcBorders>
              <w:top w:val="single" w:sz="4" w:space="0" w:color="auto"/>
              <w:left w:val="nil"/>
              <w:bottom w:val="single" w:sz="4" w:space="0" w:color="auto"/>
              <w:right w:val="single" w:sz="4" w:space="0" w:color="auto"/>
            </w:tcBorders>
            <w:noWrap/>
            <w:vAlign w:val="bottom"/>
            <w:hideMark/>
          </w:tcPr>
          <w:p w14:paraId="4A2D6D07" w14:textId="77777777" w:rsidR="00E85F5D" w:rsidRDefault="00E85F5D">
            <w:pPr>
              <w:jc w:val="right"/>
              <w:rPr>
                <w:rFonts w:ascii="Times New Roman" w:hAnsi="Times New Roman"/>
                <w:sz w:val="20"/>
                <w:lang w:val="en-US" w:eastAsia="zh-CN"/>
              </w:rPr>
            </w:pPr>
            <w:r>
              <w:rPr>
                <w:rFonts w:ascii="Times New Roman" w:hAnsi="Times New Roman"/>
                <w:sz w:val="20"/>
                <w:lang w:val="en-US" w:eastAsia="zh-CN"/>
              </w:rPr>
              <w:t>0,00</w:t>
            </w:r>
          </w:p>
        </w:tc>
        <w:tc>
          <w:tcPr>
            <w:tcW w:w="1560" w:type="dxa"/>
            <w:tcBorders>
              <w:top w:val="single" w:sz="4" w:space="0" w:color="auto"/>
              <w:left w:val="nil"/>
              <w:bottom w:val="single" w:sz="4" w:space="0" w:color="auto"/>
              <w:right w:val="single" w:sz="12" w:space="0" w:color="auto"/>
            </w:tcBorders>
            <w:noWrap/>
            <w:vAlign w:val="bottom"/>
            <w:hideMark/>
          </w:tcPr>
          <w:p w14:paraId="4BBC7976" w14:textId="501DFF26" w:rsidR="00E85F5D" w:rsidRDefault="00656B6B">
            <w:pPr>
              <w:jc w:val="right"/>
              <w:rPr>
                <w:rFonts w:ascii="Times New Roman" w:hAnsi="Times New Roman"/>
                <w:sz w:val="20"/>
                <w:lang w:val="en-US" w:eastAsia="zh-CN"/>
              </w:rPr>
            </w:pPr>
            <w:r>
              <w:rPr>
                <w:rFonts w:ascii="Times New Roman" w:hAnsi="Times New Roman"/>
                <w:sz w:val="20"/>
                <w:lang w:val="en-US" w:eastAsia="zh-CN"/>
              </w:rPr>
              <w:t>4.079.063,91</w:t>
            </w:r>
          </w:p>
        </w:tc>
      </w:tr>
      <w:tr w:rsidR="00E85F5D" w14:paraId="5408C138" w14:textId="77777777" w:rsidTr="00E85F5D">
        <w:trPr>
          <w:trHeight w:val="417"/>
        </w:trPr>
        <w:tc>
          <w:tcPr>
            <w:tcW w:w="567" w:type="dxa"/>
            <w:tcBorders>
              <w:top w:val="nil"/>
              <w:left w:val="single" w:sz="12" w:space="0" w:color="auto"/>
              <w:bottom w:val="single" w:sz="4" w:space="0" w:color="auto"/>
              <w:right w:val="single" w:sz="4" w:space="0" w:color="auto"/>
            </w:tcBorders>
            <w:noWrap/>
            <w:vAlign w:val="bottom"/>
            <w:hideMark/>
          </w:tcPr>
          <w:p w14:paraId="63433D74" w14:textId="77777777" w:rsidR="00E85F5D" w:rsidRDefault="00E85F5D">
            <w:pPr>
              <w:jc w:val="both"/>
              <w:rPr>
                <w:rFonts w:ascii="Times New Roman" w:hAnsi="Times New Roman"/>
                <w:sz w:val="20"/>
                <w:lang w:val="en-US" w:eastAsia="zh-CN"/>
              </w:rPr>
            </w:pPr>
            <w:r>
              <w:rPr>
                <w:rFonts w:ascii="Times New Roman" w:hAnsi="Times New Roman"/>
                <w:sz w:val="20"/>
                <w:lang w:val="en-US" w:eastAsia="zh-CN"/>
              </w:rPr>
              <w:t>3.</w:t>
            </w:r>
          </w:p>
        </w:tc>
        <w:tc>
          <w:tcPr>
            <w:tcW w:w="2554" w:type="dxa"/>
            <w:tcBorders>
              <w:top w:val="nil"/>
              <w:left w:val="nil"/>
              <w:bottom w:val="single" w:sz="4" w:space="0" w:color="auto"/>
              <w:right w:val="single" w:sz="4" w:space="0" w:color="auto"/>
            </w:tcBorders>
            <w:noWrap/>
            <w:vAlign w:val="bottom"/>
            <w:hideMark/>
          </w:tcPr>
          <w:p w14:paraId="2599887F" w14:textId="77777777" w:rsidR="00E85F5D" w:rsidRDefault="00E85F5D">
            <w:pPr>
              <w:jc w:val="both"/>
              <w:rPr>
                <w:rFonts w:ascii="Times New Roman" w:hAnsi="Times New Roman"/>
                <w:sz w:val="20"/>
                <w:lang w:val="en-US" w:eastAsia="zh-CN"/>
              </w:rPr>
            </w:pPr>
            <w:r>
              <w:rPr>
                <w:rFonts w:ascii="Times New Roman" w:hAnsi="Times New Roman"/>
                <w:sz w:val="20"/>
                <w:lang w:val="en-US" w:eastAsia="zh-CN"/>
              </w:rPr>
              <w:t>I.V.rashod. i prodane imovine</w:t>
            </w:r>
          </w:p>
        </w:tc>
        <w:tc>
          <w:tcPr>
            <w:tcW w:w="1419" w:type="dxa"/>
            <w:tcBorders>
              <w:top w:val="nil"/>
              <w:left w:val="nil"/>
              <w:bottom w:val="single" w:sz="4" w:space="0" w:color="auto"/>
              <w:right w:val="single" w:sz="4" w:space="0" w:color="auto"/>
            </w:tcBorders>
            <w:noWrap/>
            <w:vAlign w:val="bottom"/>
            <w:hideMark/>
          </w:tcPr>
          <w:p w14:paraId="0E16458F" w14:textId="1CA78742" w:rsidR="00E85F5D" w:rsidRDefault="00656B6B">
            <w:pPr>
              <w:jc w:val="right"/>
              <w:rPr>
                <w:rFonts w:ascii="Times New Roman" w:hAnsi="Times New Roman"/>
                <w:sz w:val="20"/>
                <w:lang w:val="en-US" w:eastAsia="zh-CN"/>
              </w:rPr>
            </w:pPr>
            <w:r>
              <w:rPr>
                <w:rFonts w:ascii="Times New Roman" w:hAnsi="Times New Roman"/>
                <w:sz w:val="20"/>
                <w:lang w:val="en-US" w:eastAsia="zh-CN"/>
              </w:rPr>
              <w:t>4.778,02</w:t>
            </w:r>
          </w:p>
        </w:tc>
        <w:tc>
          <w:tcPr>
            <w:tcW w:w="1275" w:type="dxa"/>
            <w:tcBorders>
              <w:top w:val="nil"/>
              <w:left w:val="nil"/>
              <w:bottom w:val="single" w:sz="4" w:space="0" w:color="auto"/>
              <w:right w:val="single" w:sz="4" w:space="0" w:color="auto"/>
            </w:tcBorders>
            <w:noWrap/>
            <w:vAlign w:val="bottom"/>
            <w:hideMark/>
          </w:tcPr>
          <w:p w14:paraId="07773520" w14:textId="77777777" w:rsidR="00E85F5D" w:rsidRDefault="00E85F5D">
            <w:pPr>
              <w:jc w:val="right"/>
              <w:rPr>
                <w:rFonts w:ascii="Times New Roman" w:hAnsi="Times New Roman"/>
                <w:sz w:val="20"/>
                <w:lang w:val="en-US" w:eastAsia="zh-CN"/>
              </w:rPr>
            </w:pPr>
            <w:r>
              <w:rPr>
                <w:rFonts w:ascii="Times New Roman" w:hAnsi="Times New Roman"/>
                <w:sz w:val="20"/>
                <w:lang w:val="en-US" w:eastAsia="zh-CN"/>
              </w:rPr>
              <w:t>0,00</w:t>
            </w:r>
          </w:p>
        </w:tc>
        <w:tc>
          <w:tcPr>
            <w:tcW w:w="1134" w:type="dxa"/>
            <w:tcBorders>
              <w:top w:val="nil"/>
              <w:left w:val="nil"/>
              <w:bottom w:val="single" w:sz="4" w:space="0" w:color="auto"/>
              <w:right w:val="single" w:sz="4" w:space="0" w:color="auto"/>
            </w:tcBorders>
            <w:noWrap/>
            <w:vAlign w:val="bottom"/>
            <w:hideMark/>
          </w:tcPr>
          <w:p w14:paraId="033DCC9E" w14:textId="1E888341" w:rsidR="00E85F5D" w:rsidRDefault="00656B6B">
            <w:pPr>
              <w:jc w:val="right"/>
              <w:rPr>
                <w:rFonts w:ascii="Times New Roman" w:hAnsi="Times New Roman"/>
                <w:sz w:val="20"/>
                <w:lang w:val="en-US" w:eastAsia="zh-CN"/>
              </w:rPr>
            </w:pPr>
            <w:r>
              <w:rPr>
                <w:rFonts w:ascii="Times New Roman" w:hAnsi="Times New Roman"/>
                <w:sz w:val="20"/>
                <w:lang w:val="en-US" w:eastAsia="zh-CN"/>
              </w:rPr>
              <w:t>0,00</w:t>
            </w:r>
          </w:p>
        </w:tc>
        <w:tc>
          <w:tcPr>
            <w:tcW w:w="1561" w:type="dxa"/>
            <w:tcBorders>
              <w:top w:val="nil"/>
              <w:left w:val="nil"/>
              <w:bottom w:val="single" w:sz="4" w:space="0" w:color="auto"/>
              <w:right w:val="single" w:sz="4" w:space="0" w:color="auto"/>
            </w:tcBorders>
            <w:noWrap/>
            <w:vAlign w:val="bottom"/>
            <w:hideMark/>
          </w:tcPr>
          <w:p w14:paraId="74DF8184" w14:textId="65E8CCE8" w:rsidR="00E85F5D" w:rsidRDefault="00656B6B">
            <w:pPr>
              <w:jc w:val="right"/>
              <w:rPr>
                <w:rFonts w:ascii="Times New Roman" w:hAnsi="Times New Roman"/>
                <w:sz w:val="20"/>
                <w:lang w:val="en-US" w:eastAsia="zh-CN"/>
              </w:rPr>
            </w:pPr>
            <w:r>
              <w:rPr>
                <w:rFonts w:ascii="Times New Roman" w:hAnsi="Times New Roman"/>
                <w:sz w:val="20"/>
                <w:lang w:val="en-US" w:eastAsia="zh-CN"/>
              </w:rPr>
              <w:t>1.802,38</w:t>
            </w:r>
          </w:p>
        </w:tc>
        <w:tc>
          <w:tcPr>
            <w:tcW w:w="1417" w:type="dxa"/>
            <w:tcBorders>
              <w:top w:val="nil"/>
              <w:left w:val="nil"/>
              <w:bottom w:val="single" w:sz="4" w:space="0" w:color="auto"/>
              <w:right w:val="single" w:sz="4" w:space="0" w:color="auto"/>
            </w:tcBorders>
            <w:noWrap/>
            <w:vAlign w:val="bottom"/>
            <w:hideMark/>
          </w:tcPr>
          <w:p w14:paraId="3D78A708" w14:textId="0A3E8321" w:rsidR="00E85F5D" w:rsidRDefault="00656B6B">
            <w:pPr>
              <w:jc w:val="right"/>
              <w:rPr>
                <w:rFonts w:ascii="Times New Roman" w:hAnsi="Times New Roman"/>
                <w:sz w:val="20"/>
                <w:lang w:val="en-US" w:eastAsia="zh-CN"/>
              </w:rPr>
            </w:pPr>
            <w:r>
              <w:rPr>
                <w:rFonts w:ascii="Times New Roman" w:hAnsi="Times New Roman"/>
                <w:sz w:val="20"/>
                <w:lang w:val="en-US" w:eastAsia="zh-CN"/>
              </w:rPr>
              <w:t>86.095,52</w:t>
            </w:r>
          </w:p>
        </w:tc>
        <w:tc>
          <w:tcPr>
            <w:tcW w:w="1418" w:type="dxa"/>
            <w:tcBorders>
              <w:top w:val="nil"/>
              <w:left w:val="nil"/>
              <w:bottom w:val="single" w:sz="4" w:space="0" w:color="auto"/>
              <w:right w:val="single" w:sz="4" w:space="0" w:color="auto"/>
            </w:tcBorders>
            <w:noWrap/>
            <w:vAlign w:val="bottom"/>
            <w:hideMark/>
          </w:tcPr>
          <w:p w14:paraId="58ACB50C" w14:textId="34DA5B33" w:rsidR="00E85F5D" w:rsidRDefault="00656B6B">
            <w:pPr>
              <w:jc w:val="right"/>
              <w:rPr>
                <w:rFonts w:ascii="Times New Roman" w:hAnsi="Times New Roman"/>
                <w:sz w:val="20"/>
                <w:lang w:val="en-US" w:eastAsia="zh-CN"/>
              </w:rPr>
            </w:pPr>
            <w:r>
              <w:rPr>
                <w:rFonts w:ascii="Times New Roman" w:hAnsi="Times New Roman"/>
                <w:sz w:val="20"/>
                <w:lang w:val="en-US" w:eastAsia="zh-CN"/>
              </w:rPr>
              <w:t>139.589,30</w:t>
            </w:r>
          </w:p>
        </w:tc>
        <w:tc>
          <w:tcPr>
            <w:tcW w:w="1417" w:type="dxa"/>
            <w:tcBorders>
              <w:top w:val="nil"/>
              <w:left w:val="nil"/>
              <w:bottom w:val="single" w:sz="4" w:space="0" w:color="auto"/>
              <w:right w:val="single" w:sz="4" w:space="0" w:color="auto"/>
            </w:tcBorders>
            <w:noWrap/>
            <w:vAlign w:val="bottom"/>
            <w:hideMark/>
          </w:tcPr>
          <w:p w14:paraId="74AA70B6" w14:textId="77777777" w:rsidR="00E85F5D" w:rsidRDefault="00E85F5D">
            <w:pPr>
              <w:jc w:val="right"/>
              <w:rPr>
                <w:rFonts w:ascii="Times New Roman" w:hAnsi="Times New Roman"/>
                <w:sz w:val="20"/>
                <w:lang w:val="en-US" w:eastAsia="zh-CN"/>
              </w:rPr>
            </w:pPr>
            <w:r>
              <w:rPr>
                <w:rFonts w:ascii="Times New Roman" w:hAnsi="Times New Roman"/>
                <w:sz w:val="20"/>
                <w:lang w:val="en-US" w:eastAsia="zh-CN"/>
              </w:rPr>
              <w:t>0,00</w:t>
            </w:r>
          </w:p>
        </w:tc>
        <w:tc>
          <w:tcPr>
            <w:tcW w:w="1134" w:type="dxa"/>
            <w:tcBorders>
              <w:top w:val="nil"/>
              <w:left w:val="nil"/>
              <w:bottom w:val="single" w:sz="4" w:space="0" w:color="auto"/>
              <w:right w:val="single" w:sz="4" w:space="0" w:color="auto"/>
            </w:tcBorders>
            <w:noWrap/>
            <w:vAlign w:val="bottom"/>
            <w:hideMark/>
          </w:tcPr>
          <w:p w14:paraId="49B2F0C6" w14:textId="77777777" w:rsidR="00E85F5D" w:rsidRDefault="00E85F5D">
            <w:pPr>
              <w:jc w:val="right"/>
              <w:rPr>
                <w:rFonts w:ascii="Times New Roman" w:hAnsi="Times New Roman"/>
                <w:sz w:val="20"/>
                <w:lang w:val="en-US" w:eastAsia="zh-CN"/>
              </w:rPr>
            </w:pPr>
            <w:r>
              <w:rPr>
                <w:rFonts w:ascii="Times New Roman" w:hAnsi="Times New Roman"/>
                <w:sz w:val="20"/>
                <w:lang w:val="en-US" w:eastAsia="zh-CN"/>
              </w:rPr>
              <w:t>0,00</w:t>
            </w:r>
          </w:p>
        </w:tc>
        <w:tc>
          <w:tcPr>
            <w:tcW w:w="1560" w:type="dxa"/>
            <w:tcBorders>
              <w:top w:val="nil"/>
              <w:left w:val="nil"/>
              <w:bottom w:val="single" w:sz="4" w:space="0" w:color="auto"/>
              <w:right w:val="single" w:sz="12" w:space="0" w:color="auto"/>
            </w:tcBorders>
            <w:noWrap/>
            <w:vAlign w:val="bottom"/>
            <w:hideMark/>
          </w:tcPr>
          <w:p w14:paraId="70CBC31A" w14:textId="59071E08" w:rsidR="00E85F5D" w:rsidRDefault="00656B6B">
            <w:pPr>
              <w:jc w:val="right"/>
              <w:rPr>
                <w:rFonts w:ascii="Times New Roman" w:hAnsi="Times New Roman"/>
                <w:sz w:val="20"/>
                <w:lang w:val="en-US" w:eastAsia="zh-CN"/>
              </w:rPr>
            </w:pPr>
            <w:r>
              <w:rPr>
                <w:rFonts w:ascii="Times New Roman" w:hAnsi="Times New Roman"/>
                <w:sz w:val="20"/>
                <w:lang w:val="en-US" w:eastAsia="zh-CN"/>
              </w:rPr>
              <w:t>232.265,22</w:t>
            </w:r>
          </w:p>
        </w:tc>
      </w:tr>
      <w:tr w:rsidR="00E85F5D" w14:paraId="561086A0" w14:textId="77777777" w:rsidTr="00E85F5D">
        <w:trPr>
          <w:trHeight w:val="409"/>
        </w:trPr>
        <w:tc>
          <w:tcPr>
            <w:tcW w:w="567" w:type="dxa"/>
            <w:tcBorders>
              <w:top w:val="single" w:sz="4" w:space="0" w:color="auto"/>
              <w:left w:val="single" w:sz="12" w:space="0" w:color="auto"/>
              <w:bottom w:val="nil"/>
              <w:right w:val="single" w:sz="4" w:space="0" w:color="auto"/>
            </w:tcBorders>
            <w:noWrap/>
            <w:vAlign w:val="bottom"/>
            <w:hideMark/>
          </w:tcPr>
          <w:p w14:paraId="022F07E7" w14:textId="77777777" w:rsidR="00E85F5D" w:rsidRDefault="00E85F5D">
            <w:pPr>
              <w:jc w:val="both"/>
              <w:rPr>
                <w:rFonts w:ascii="Times New Roman" w:hAnsi="Times New Roman"/>
                <w:sz w:val="20"/>
                <w:lang w:val="en-US" w:eastAsia="zh-CN"/>
              </w:rPr>
            </w:pPr>
            <w:r>
              <w:rPr>
                <w:rFonts w:ascii="Times New Roman" w:hAnsi="Times New Roman"/>
                <w:sz w:val="20"/>
                <w:lang w:val="en-US" w:eastAsia="zh-CN"/>
              </w:rPr>
              <w:t> </w:t>
            </w:r>
          </w:p>
        </w:tc>
        <w:tc>
          <w:tcPr>
            <w:tcW w:w="2554" w:type="dxa"/>
            <w:tcBorders>
              <w:top w:val="single" w:sz="4" w:space="0" w:color="auto"/>
              <w:left w:val="nil"/>
              <w:bottom w:val="nil"/>
              <w:right w:val="single" w:sz="4" w:space="0" w:color="auto"/>
            </w:tcBorders>
            <w:noWrap/>
            <w:vAlign w:val="bottom"/>
            <w:hideMark/>
          </w:tcPr>
          <w:p w14:paraId="614EE190" w14:textId="7B4080D4" w:rsidR="00E85F5D" w:rsidRDefault="00E85F5D" w:rsidP="00E85F5D">
            <w:pPr>
              <w:jc w:val="both"/>
              <w:rPr>
                <w:rFonts w:ascii="Times New Roman" w:hAnsi="Times New Roman"/>
                <w:b/>
                <w:bCs/>
                <w:sz w:val="20"/>
                <w:lang w:val="en-US" w:eastAsia="zh-CN"/>
              </w:rPr>
            </w:pPr>
            <w:r>
              <w:rPr>
                <w:rFonts w:ascii="Times New Roman" w:hAnsi="Times New Roman"/>
                <w:b/>
                <w:bCs/>
                <w:sz w:val="20"/>
                <w:lang w:val="en-US" w:eastAsia="zh-CN"/>
              </w:rPr>
              <w:t>Stanje 31.12.2025.g.</w:t>
            </w:r>
          </w:p>
        </w:tc>
        <w:tc>
          <w:tcPr>
            <w:tcW w:w="1419" w:type="dxa"/>
            <w:tcBorders>
              <w:top w:val="single" w:sz="4" w:space="0" w:color="auto"/>
              <w:left w:val="nil"/>
              <w:bottom w:val="nil"/>
              <w:right w:val="single" w:sz="4" w:space="0" w:color="auto"/>
            </w:tcBorders>
            <w:noWrap/>
            <w:vAlign w:val="bottom"/>
            <w:hideMark/>
          </w:tcPr>
          <w:p w14:paraId="2A3042F1" w14:textId="6768FB40" w:rsidR="00E85F5D" w:rsidRDefault="00656B6B">
            <w:pPr>
              <w:jc w:val="right"/>
              <w:rPr>
                <w:rFonts w:ascii="Times New Roman" w:hAnsi="Times New Roman"/>
                <w:b/>
                <w:bCs/>
                <w:sz w:val="20"/>
                <w:lang w:val="en-US" w:eastAsia="zh-CN"/>
              </w:rPr>
            </w:pPr>
            <w:r>
              <w:rPr>
                <w:rFonts w:ascii="Times New Roman" w:hAnsi="Times New Roman"/>
                <w:b/>
                <w:bCs/>
                <w:sz w:val="20"/>
                <w:lang w:val="en-US" w:eastAsia="zh-CN"/>
              </w:rPr>
              <w:t>530.419,53</w:t>
            </w:r>
          </w:p>
        </w:tc>
        <w:tc>
          <w:tcPr>
            <w:tcW w:w="1275" w:type="dxa"/>
            <w:tcBorders>
              <w:top w:val="single" w:sz="4" w:space="0" w:color="auto"/>
              <w:left w:val="nil"/>
              <w:bottom w:val="nil"/>
              <w:right w:val="single" w:sz="4" w:space="0" w:color="auto"/>
            </w:tcBorders>
            <w:noWrap/>
            <w:vAlign w:val="bottom"/>
            <w:hideMark/>
          </w:tcPr>
          <w:p w14:paraId="1884D8D1" w14:textId="77777777" w:rsidR="00E85F5D" w:rsidRDefault="00E85F5D">
            <w:pPr>
              <w:jc w:val="right"/>
              <w:rPr>
                <w:rFonts w:ascii="Times New Roman" w:hAnsi="Times New Roman"/>
                <w:b/>
                <w:bCs/>
                <w:sz w:val="20"/>
                <w:lang w:val="en-US" w:eastAsia="zh-CN"/>
              </w:rPr>
            </w:pPr>
            <w:r>
              <w:rPr>
                <w:rFonts w:ascii="Times New Roman" w:hAnsi="Times New Roman"/>
                <w:b/>
                <w:bCs/>
                <w:sz w:val="20"/>
                <w:lang w:val="en-US" w:eastAsia="zh-CN"/>
              </w:rPr>
              <w:t>0,00</w:t>
            </w:r>
          </w:p>
        </w:tc>
        <w:tc>
          <w:tcPr>
            <w:tcW w:w="1134" w:type="dxa"/>
            <w:tcBorders>
              <w:top w:val="single" w:sz="4" w:space="0" w:color="auto"/>
              <w:left w:val="nil"/>
              <w:bottom w:val="nil"/>
              <w:right w:val="single" w:sz="4" w:space="0" w:color="auto"/>
            </w:tcBorders>
            <w:noWrap/>
            <w:vAlign w:val="bottom"/>
            <w:hideMark/>
          </w:tcPr>
          <w:p w14:paraId="3B7E856B" w14:textId="77777777" w:rsidR="00E85F5D" w:rsidRDefault="00E85F5D">
            <w:pPr>
              <w:jc w:val="right"/>
              <w:rPr>
                <w:rFonts w:ascii="Times New Roman" w:hAnsi="Times New Roman"/>
                <w:b/>
                <w:bCs/>
                <w:sz w:val="20"/>
                <w:lang w:val="en-US" w:eastAsia="zh-CN"/>
              </w:rPr>
            </w:pPr>
            <w:r>
              <w:rPr>
                <w:rFonts w:ascii="Times New Roman" w:hAnsi="Times New Roman"/>
                <w:b/>
                <w:bCs/>
                <w:sz w:val="20"/>
                <w:lang w:val="en-US" w:eastAsia="zh-CN"/>
              </w:rPr>
              <w:t>90.825,58</w:t>
            </w:r>
          </w:p>
        </w:tc>
        <w:tc>
          <w:tcPr>
            <w:tcW w:w="1561" w:type="dxa"/>
            <w:tcBorders>
              <w:top w:val="single" w:sz="4" w:space="0" w:color="auto"/>
              <w:left w:val="nil"/>
              <w:bottom w:val="nil"/>
              <w:right w:val="single" w:sz="4" w:space="0" w:color="auto"/>
            </w:tcBorders>
            <w:noWrap/>
            <w:vAlign w:val="bottom"/>
            <w:hideMark/>
          </w:tcPr>
          <w:p w14:paraId="7FD13C40" w14:textId="2D66FECA" w:rsidR="00E85F5D" w:rsidRDefault="00656B6B">
            <w:pPr>
              <w:jc w:val="right"/>
              <w:rPr>
                <w:rFonts w:ascii="Times New Roman" w:hAnsi="Times New Roman"/>
                <w:b/>
                <w:bCs/>
                <w:sz w:val="20"/>
                <w:lang w:val="en-US" w:eastAsia="zh-CN"/>
              </w:rPr>
            </w:pPr>
            <w:r>
              <w:rPr>
                <w:rFonts w:ascii="Times New Roman" w:hAnsi="Times New Roman"/>
                <w:b/>
                <w:bCs/>
                <w:sz w:val="20"/>
                <w:lang w:val="en-US" w:eastAsia="zh-CN"/>
              </w:rPr>
              <w:t>34.816.536,72</w:t>
            </w:r>
          </w:p>
        </w:tc>
        <w:tc>
          <w:tcPr>
            <w:tcW w:w="1417" w:type="dxa"/>
            <w:tcBorders>
              <w:top w:val="single" w:sz="4" w:space="0" w:color="auto"/>
              <w:left w:val="nil"/>
              <w:bottom w:val="nil"/>
              <w:right w:val="single" w:sz="4" w:space="0" w:color="auto"/>
            </w:tcBorders>
            <w:noWrap/>
            <w:vAlign w:val="bottom"/>
            <w:hideMark/>
          </w:tcPr>
          <w:p w14:paraId="1901500C" w14:textId="3D6DEA89" w:rsidR="00E85F5D" w:rsidRDefault="00656B6B">
            <w:pPr>
              <w:jc w:val="right"/>
              <w:rPr>
                <w:rFonts w:ascii="Times New Roman" w:hAnsi="Times New Roman"/>
                <w:b/>
                <w:bCs/>
                <w:sz w:val="20"/>
                <w:lang w:val="en-US" w:eastAsia="zh-CN"/>
              </w:rPr>
            </w:pPr>
            <w:r>
              <w:rPr>
                <w:rFonts w:ascii="Times New Roman" w:hAnsi="Times New Roman"/>
                <w:b/>
                <w:bCs/>
                <w:sz w:val="20"/>
                <w:lang w:val="en-US" w:eastAsia="zh-CN"/>
              </w:rPr>
              <w:t>7.362.153,66</w:t>
            </w:r>
          </w:p>
        </w:tc>
        <w:tc>
          <w:tcPr>
            <w:tcW w:w="1418" w:type="dxa"/>
            <w:tcBorders>
              <w:top w:val="single" w:sz="4" w:space="0" w:color="auto"/>
              <w:left w:val="nil"/>
              <w:bottom w:val="nil"/>
              <w:right w:val="single" w:sz="4" w:space="0" w:color="auto"/>
            </w:tcBorders>
            <w:noWrap/>
            <w:vAlign w:val="bottom"/>
            <w:hideMark/>
          </w:tcPr>
          <w:p w14:paraId="6268AC4E" w14:textId="3C0CF2FB" w:rsidR="00E85F5D" w:rsidRDefault="00656B6B">
            <w:pPr>
              <w:jc w:val="right"/>
              <w:rPr>
                <w:rFonts w:ascii="Times New Roman" w:hAnsi="Times New Roman"/>
                <w:b/>
                <w:bCs/>
                <w:sz w:val="20"/>
                <w:lang w:val="en-US" w:eastAsia="zh-CN"/>
              </w:rPr>
            </w:pPr>
            <w:r>
              <w:rPr>
                <w:rFonts w:ascii="Times New Roman" w:hAnsi="Times New Roman"/>
                <w:b/>
                <w:bCs/>
                <w:sz w:val="20"/>
                <w:lang w:val="en-US" w:eastAsia="zh-CN"/>
              </w:rPr>
              <w:t>7.088.069,80</w:t>
            </w:r>
          </w:p>
        </w:tc>
        <w:tc>
          <w:tcPr>
            <w:tcW w:w="1417" w:type="dxa"/>
            <w:tcBorders>
              <w:top w:val="single" w:sz="4" w:space="0" w:color="auto"/>
              <w:left w:val="nil"/>
              <w:bottom w:val="nil"/>
              <w:right w:val="single" w:sz="4" w:space="0" w:color="auto"/>
            </w:tcBorders>
            <w:noWrap/>
            <w:vAlign w:val="bottom"/>
            <w:hideMark/>
          </w:tcPr>
          <w:p w14:paraId="64A72545" w14:textId="77777777" w:rsidR="00E85F5D" w:rsidRDefault="00E85F5D">
            <w:pPr>
              <w:jc w:val="right"/>
              <w:rPr>
                <w:rFonts w:ascii="Times New Roman" w:hAnsi="Times New Roman"/>
                <w:b/>
                <w:bCs/>
                <w:sz w:val="20"/>
                <w:lang w:val="en-US" w:eastAsia="zh-CN"/>
              </w:rPr>
            </w:pPr>
            <w:r>
              <w:rPr>
                <w:rFonts w:ascii="Times New Roman" w:hAnsi="Times New Roman"/>
                <w:b/>
                <w:bCs/>
                <w:sz w:val="20"/>
                <w:lang w:val="en-US" w:eastAsia="zh-CN"/>
              </w:rPr>
              <w:t>0,00</w:t>
            </w:r>
          </w:p>
        </w:tc>
        <w:tc>
          <w:tcPr>
            <w:tcW w:w="1134" w:type="dxa"/>
            <w:tcBorders>
              <w:top w:val="single" w:sz="4" w:space="0" w:color="auto"/>
              <w:left w:val="nil"/>
              <w:bottom w:val="nil"/>
              <w:right w:val="single" w:sz="4" w:space="0" w:color="auto"/>
            </w:tcBorders>
            <w:noWrap/>
            <w:vAlign w:val="bottom"/>
            <w:hideMark/>
          </w:tcPr>
          <w:p w14:paraId="7B4DA859" w14:textId="77777777" w:rsidR="00E85F5D" w:rsidRDefault="00E85F5D">
            <w:pPr>
              <w:jc w:val="right"/>
              <w:rPr>
                <w:rFonts w:ascii="Times New Roman" w:hAnsi="Times New Roman"/>
                <w:b/>
                <w:bCs/>
                <w:sz w:val="20"/>
                <w:lang w:val="en-US" w:eastAsia="zh-CN"/>
              </w:rPr>
            </w:pPr>
            <w:r>
              <w:rPr>
                <w:rFonts w:ascii="Times New Roman" w:hAnsi="Times New Roman"/>
                <w:b/>
                <w:bCs/>
                <w:sz w:val="20"/>
                <w:lang w:val="en-US" w:eastAsia="zh-CN"/>
              </w:rPr>
              <w:t>34.694,51</w:t>
            </w:r>
          </w:p>
        </w:tc>
        <w:tc>
          <w:tcPr>
            <w:tcW w:w="1560" w:type="dxa"/>
            <w:tcBorders>
              <w:top w:val="single" w:sz="4" w:space="0" w:color="auto"/>
              <w:left w:val="nil"/>
              <w:bottom w:val="nil"/>
              <w:right w:val="single" w:sz="12" w:space="0" w:color="auto"/>
            </w:tcBorders>
            <w:noWrap/>
            <w:vAlign w:val="bottom"/>
            <w:hideMark/>
          </w:tcPr>
          <w:p w14:paraId="6D4047D4" w14:textId="41DEF447" w:rsidR="00E85F5D" w:rsidRDefault="00656B6B">
            <w:pPr>
              <w:jc w:val="right"/>
              <w:rPr>
                <w:rFonts w:ascii="Times New Roman" w:hAnsi="Times New Roman"/>
                <w:b/>
                <w:bCs/>
                <w:sz w:val="20"/>
                <w:lang w:val="en-US" w:eastAsia="zh-CN"/>
              </w:rPr>
            </w:pPr>
            <w:r>
              <w:rPr>
                <w:rFonts w:ascii="Times New Roman" w:hAnsi="Times New Roman"/>
                <w:b/>
                <w:bCs/>
                <w:sz w:val="20"/>
                <w:lang w:val="en-US" w:eastAsia="zh-CN"/>
              </w:rPr>
              <w:t>49.922.699,80</w:t>
            </w:r>
          </w:p>
        </w:tc>
      </w:tr>
      <w:tr w:rsidR="00E85F5D" w14:paraId="125F7741" w14:textId="77777777" w:rsidTr="00E85F5D">
        <w:trPr>
          <w:trHeight w:val="405"/>
        </w:trPr>
        <w:tc>
          <w:tcPr>
            <w:tcW w:w="567" w:type="dxa"/>
            <w:tcBorders>
              <w:top w:val="single" w:sz="8" w:space="0" w:color="auto"/>
              <w:left w:val="single" w:sz="12" w:space="0" w:color="auto"/>
              <w:bottom w:val="single" w:sz="12" w:space="0" w:color="auto"/>
              <w:right w:val="single" w:sz="4" w:space="0" w:color="auto"/>
            </w:tcBorders>
            <w:noWrap/>
            <w:vAlign w:val="bottom"/>
            <w:hideMark/>
          </w:tcPr>
          <w:p w14:paraId="530996A5" w14:textId="77777777" w:rsidR="00E85F5D" w:rsidRDefault="00E85F5D">
            <w:pPr>
              <w:jc w:val="both"/>
              <w:rPr>
                <w:rFonts w:ascii="Times New Roman" w:hAnsi="Times New Roman"/>
                <w:sz w:val="22"/>
                <w:szCs w:val="22"/>
                <w:lang w:val="en-US" w:eastAsia="zh-CN"/>
              </w:rPr>
            </w:pPr>
            <w:r>
              <w:rPr>
                <w:rFonts w:ascii="Times New Roman" w:hAnsi="Times New Roman"/>
                <w:sz w:val="22"/>
                <w:szCs w:val="22"/>
                <w:lang w:val="en-US" w:eastAsia="zh-CN"/>
              </w:rPr>
              <w:t> </w:t>
            </w:r>
          </w:p>
        </w:tc>
        <w:tc>
          <w:tcPr>
            <w:tcW w:w="2554" w:type="dxa"/>
            <w:tcBorders>
              <w:top w:val="single" w:sz="8" w:space="0" w:color="auto"/>
              <w:left w:val="nil"/>
              <w:bottom w:val="single" w:sz="12" w:space="0" w:color="auto"/>
              <w:right w:val="single" w:sz="4" w:space="0" w:color="auto"/>
            </w:tcBorders>
            <w:noWrap/>
            <w:vAlign w:val="bottom"/>
            <w:hideMark/>
          </w:tcPr>
          <w:p w14:paraId="31E50EB6" w14:textId="77777777" w:rsidR="00E85F5D" w:rsidRDefault="00E85F5D">
            <w:pPr>
              <w:jc w:val="both"/>
              <w:rPr>
                <w:rFonts w:ascii="Times New Roman" w:hAnsi="Times New Roman"/>
                <w:b/>
                <w:bCs/>
                <w:sz w:val="20"/>
                <w:lang w:val="en-US" w:eastAsia="zh-CN"/>
              </w:rPr>
            </w:pPr>
            <w:r>
              <w:rPr>
                <w:rFonts w:ascii="Times New Roman" w:hAnsi="Times New Roman"/>
                <w:b/>
                <w:bCs/>
                <w:sz w:val="20"/>
                <w:lang w:val="en-US" w:eastAsia="zh-CN"/>
              </w:rPr>
              <w:t>III.SADAŠNJA VRIJEDNOST</w:t>
            </w:r>
          </w:p>
        </w:tc>
        <w:tc>
          <w:tcPr>
            <w:tcW w:w="1419" w:type="dxa"/>
            <w:tcBorders>
              <w:top w:val="single" w:sz="8" w:space="0" w:color="auto"/>
              <w:left w:val="nil"/>
              <w:bottom w:val="single" w:sz="12" w:space="0" w:color="auto"/>
              <w:right w:val="single" w:sz="4" w:space="0" w:color="auto"/>
            </w:tcBorders>
            <w:noWrap/>
            <w:vAlign w:val="bottom"/>
            <w:hideMark/>
          </w:tcPr>
          <w:p w14:paraId="3B721CA2" w14:textId="40898E99" w:rsidR="00E85F5D" w:rsidRDefault="00656B6B">
            <w:pPr>
              <w:jc w:val="right"/>
              <w:rPr>
                <w:rFonts w:ascii="Times New Roman" w:hAnsi="Times New Roman"/>
                <w:b/>
                <w:bCs/>
                <w:sz w:val="20"/>
                <w:lang w:val="en-US" w:eastAsia="zh-CN"/>
              </w:rPr>
            </w:pPr>
            <w:r>
              <w:rPr>
                <w:rFonts w:ascii="Times New Roman" w:hAnsi="Times New Roman"/>
                <w:b/>
                <w:bCs/>
                <w:sz w:val="20"/>
                <w:lang w:val="en-US" w:eastAsia="zh-CN"/>
              </w:rPr>
              <w:t>19.383,63</w:t>
            </w:r>
          </w:p>
        </w:tc>
        <w:tc>
          <w:tcPr>
            <w:tcW w:w="1275" w:type="dxa"/>
            <w:tcBorders>
              <w:top w:val="single" w:sz="8" w:space="0" w:color="auto"/>
              <w:left w:val="nil"/>
              <w:bottom w:val="single" w:sz="12" w:space="0" w:color="auto"/>
              <w:right w:val="single" w:sz="4" w:space="0" w:color="auto"/>
            </w:tcBorders>
            <w:noWrap/>
            <w:vAlign w:val="bottom"/>
            <w:hideMark/>
          </w:tcPr>
          <w:p w14:paraId="23C13564" w14:textId="50D47972" w:rsidR="00E85F5D" w:rsidRDefault="00656B6B">
            <w:pPr>
              <w:jc w:val="right"/>
              <w:rPr>
                <w:rFonts w:ascii="Times New Roman" w:hAnsi="Times New Roman"/>
                <w:b/>
                <w:bCs/>
                <w:sz w:val="20"/>
                <w:lang w:val="en-US" w:eastAsia="zh-CN"/>
              </w:rPr>
            </w:pPr>
            <w:r>
              <w:rPr>
                <w:rFonts w:ascii="Times New Roman" w:hAnsi="Times New Roman"/>
                <w:b/>
                <w:bCs/>
                <w:sz w:val="20"/>
                <w:lang w:val="en-US" w:eastAsia="zh-CN"/>
              </w:rPr>
              <w:t>3.556.978,91</w:t>
            </w:r>
          </w:p>
        </w:tc>
        <w:tc>
          <w:tcPr>
            <w:tcW w:w="1134" w:type="dxa"/>
            <w:tcBorders>
              <w:top w:val="single" w:sz="8" w:space="0" w:color="auto"/>
              <w:left w:val="nil"/>
              <w:bottom w:val="single" w:sz="12" w:space="0" w:color="auto"/>
              <w:right w:val="single" w:sz="4" w:space="0" w:color="auto"/>
            </w:tcBorders>
            <w:noWrap/>
            <w:vAlign w:val="bottom"/>
            <w:hideMark/>
          </w:tcPr>
          <w:p w14:paraId="4629FC31" w14:textId="77777777" w:rsidR="00E85F5D" w:rsidRDefault="00E85F5D">
            <w:pPr>
              <w:jc w:val="right"/>
              <w:rPr>
                <w:rFonts w:ascii="Times New Roman" w:hAnsi="Times New Roman"/>
                <w:b/>
                <w:bCs/>
                <w:sz w:val="20"/>
                <w:lang w:val="en-US" w:eastAsia="zh-CN"/>
              </w:rPr>
            </w:pPr>
            <w:r>
              <w:rPr>
                <w:rFonts w:ascii="Times New Roman" w:hAnsi="Times New Roman"/>
                <w:b/>
                <w:bCs/>
                <w:sz w:val="20"/>
                <w:lang w:val="en-US" w:eastAsia="zh-CN"/>
              </w:rPr>
              <w:t>0,00</w:t>
            </w:r>
          </w:p>
        </w:tc>
        <w:tc>
          <w:tcPr>
            <w:tcW w:w="1561" w:type="dxa"/>
            <w:tcBorders>
              <w:top w:val="single" w:sz="8" w:space="0" w:color="auto"/>
              <w:left w:val="nil"/>
              <w:bottom w:val="single" w:sz="12" w:space="0" w:color="auto"/>
              <w:right w:val="single" w:sz="4" w:space="0" w:color="auto"/>
            </w:tcBorders>
            <w:noWrap/>
            <w:vAlign w:val="bottom"/>
            <w:hideMark/>
          </w:tcPr>
          <w:p w14:paraId="53BCCCD9" w14:textId="026793D8" w:rsidR="00E85F5D" w:rsidRDefault="00656B6B">
            <w:pPr>
              <w:jc w:val="right"/>
              <w:rPr>
                <w:rFonts w:ascii="Times New Roman" w:hAnsi="Times New Roman"/>
                <w:b/>
                <w:bCs/>
                <w:sz w:val="20"/>
                <w:lang w:val="en-US" w:eastAsia="zh-CN"/>
              </w:rPr>
            </w:pPr>
            <w:r>
              <w:rPr>
                <w:rFonts w:ascii="Times New Roman" w:hAnsi="Times New Roman"/>
                <w:b/>
                <w:bCs/>
                <w:sz w:val="20"/>
                <w:lang w:val="en-US" w:eastAsia="zh-CN"/>
              </w:rPr>
              <w:t>116.753.955,94</w:t>
            </w:r>
          </w:p>
        </w:tc>
        <w:tc>
          <w:tcPr>
            <w:tcW w:w="1417" w:type="dxa"/>
            <w:tcBorders>
              <w:top w:val="single" w:sz="8" w:space="0" w:color="auto"/>
              <w:left w:val="nil"/>
              <w:bottom w:val="single" w:sz="12" w:space="0" w:color="auto"/>
              <w:right w:val="single" w:sz="4" w:space="0" w:color="auto"/>
            </w:tcBorders>
            <w:noWrap/>
            <w:vAlign w:val="bottom"/>
            <w:hideMark/>
          </w:tcPr>
          <w:p w14:paraId="0D0B9400" w14:textId="16C805B1" w:rsidR="00E85F5D" w:rsidRDefault="00656B6B">
            <w:pPr>
              <w:jc w:val="right"/>
              <w:rPr>
                <w:rFonts w:ascii="Times New Roman" w:hAnsi="Times New Roman"/>
                <w:b/>
                <w:bCs/>
                <w:sz w:val="20"/>
                <w:lang w:val="en-US" w:eastAsia="zh-CN"/>
              </w:rPr>
            </w:pPr>
            <w:r>
              <w:rPr>
                <w:rFonts w:ascii="Times New Roman" w:hAnsi="Times New Roman"/>
                <w:b/>
                <w:bCs/>
                <w:sz w:val="20"/>
                <w:lang w:val="en-US" w:eastAsia="zh-CN"/>
              </w:rPr>
              <w:t>8.506.100,75</w:t>
            </w:r>
          </w:p>
        </w:tc>
        <w:tc>
          <w:tcPr>
            <w:tcW w:w="1418" w:type="dxa"/>
            <w:tcBorders>
              <w:top w:val="single" w:sz="8" w:space="0" w:color="auto"/>
              <w:left w:val="nil"/>
              <w:bottom w:val="single" w:sz="12" w:space="0" w:color="auto"/>
              <w:right w:val="single" w:sz="4" w:space="0" w:color="auto"/>
            </w:tcBorders>
            <w:noWrap/>
            <w:vAlign w:val="bottom"/>
          </w:tcPr>
          <w:p w14:paraId="10397E73" w14:textId="77777777" w:rsidR="00E85F5D" w:rsidRDefault="00E85F5D">
            <w:pPr>
              <w:widowControl/>
              <w:rPr>
                <w:rFonts w:cs="Arial"/>
                <w:b/>
                <w:bCs/>
                <w:color w:val="000000"/>
                <w:sz w:val="20"/>
                <w:lang w:val="en-US"/>
              </w:rPr>
            </w:pPr>
          </w:p>
          <w:p w14:paraId="08B4A8F8" w14:textId="0BB934A3" w:rsidR="00E85F5D" w:rsidRDefault="00656B6B">
            <w:pPr>
              <w:jc w:val="right"/>
              <w:rPr>
                <w:rFonts w:ascii="Times New Roman" w:hAnsi="Times New Roman"/>
                <w:b/>
                <w:bCs/>
                <w:sz w:val="20"/>
                <w:lang w:val="en-US" w:eastAsia="zh-CN"/>
              </w:rPr>
            </w:pPr>
            <w:r>
              <w:rPr>
                <w:rFonts w:ascii="Times New Roman" w:hAnsi="Times New Roman"/>
                <w:b/>
                <w:bCs/>
                <w:sz w:val="20"/>
                <w:lang w:val="en-US" w:eastAsia="zh-CN"/>
              </w:rPr>
              <w:t>3.066.263,61</w:t>
            </w:r>
          </w:p>
        </w:tc>
        <w:tc>
          <w:tcPr>
            <w:tcW w:w="1417" w:type="dxa"/>
            <w:tcBorders>
              <w:top w:val="single" w:sz="8" w:space="0" w:color="auto"/>
              <w:left w:val="nil"/>
              <w:bottom w:val="single" w:sz="12" w:space="0" w:color="auto"/>
              <w:right w:val="single" w:sz="4" w:space="0" w:color="auto"/>
            </w:tcBorders>
            <w:noWrap/>
            <w:vAlign w:val="bottom"/>
            <w:hideMark/>
          </w:tcPr>
          <w:p w14:paraId="15C2E57F" w14:textId="7C6B9179" w:rsidR="00E85F5D" w:rsidRDefault="00656B6B">
            <w:pPr>
              <w:jc w:val="right"/>
              <w:rPr>
                <w:rFonts w:ascii="Times New Roman" w:hAnsi="Times New Roman"/>
                <w:b/>
                <w:bCs/>
                <w:sz w:val="20"/>
                <w:lang w:val="en-US" w:eastAsia="zh-CN"/>
              </w:rPr>
            </w:pPr>
            <w:r>
              <w:rPr>
                <w:rFonts w:ascii="Times New Roman" w:hAnsi="Times New Roman"/>
                <w:b/>
                <w:bCs/>
                <w:sz w:val="20"/>
                <w:lang w:val="en-US" w:eastAsia="zh-CN"/>
              </w:rPr>
              <w:t>25.196.331,84</w:t>
            </w:r>
          </w:p>
        </w:tc>
        <w:tc>
          <w:tcPr>
            <w:tcW w:w="1134" w:type="dxa"/>
            <w:tcBorders>
              <w:top w:val="single" w:sz="8" w:space="0" w:color="auto"/>
              <w:left w:val="nil"/>
              <w:bottom w:val="single" w:sz="12" w:space="0" w:color="auto"/>
              <w:right w:val="single" w:sz="4" w:space="0" w:color="auto"/>
            </w:tcBorders>
            <w:noWrap/>
            <w:vAlign w:val="bottom"/>
            <w:hideMark/>
          </w:tcPr>
          <w:p w14:paraId="70EB03D6" w14:textId="77777777" w:rsidR="00E85F5D" w:rsidRDefault="00E85F5D">
            <w:pPr>
              <w:jc w:val="right"/>
              <w:rPr>
                <w:rFonts w:ascii="Times New Roman" w:hAnsi="Times New Roman"/>
                <w:b/>
                <w:bCs/>
                <w:sz w:val="20"/>
                <w:lang w:val="en-US" w:eastAsia="zh-CN"/>
              </w:rPr>
            </w:pPr>
            <w:r>
              <w:rPr>
                <w:rFonts w:ascii="Times New Roman" w:hAnsi="Times New Roman"/>
                <w:b/>
                <w:bCs/>
                <w:sz w:val="20"/>
                <w:lang w:val="en-US" w:eastAsia="zh-CN"/>
              </w:rPr>
              <w:t>0,00</w:t>
            </w:r>
          </w:p>
        </w:tc>
        <w:tc>
          <w:tcPr>
            <w:tcW w:w="1560" w:type="dxa"/>
            <w:tcBorders>
              <w:top w:val="single" w:sz="8" w:space="0" w:color="auto"/>
              <w:left w:val="nil"/>
              <w:bottom w:val="single" w:sz="12" w:space="0" w:color="auto"/>
              <w:right w:val="single" w:sz="12" w:space="0" w:color="auto"/>
            </w:tcBorders>
            <w:noWrap/>
            <w:vAlign w:val="bottom"/>
            <w:hideMark/>
          </w:tcPr>
          <w:p w14:paraId="02FF2C9F" w14:textId="4A050736" w:rsidR="00E85F5D" w:rsidRDefault="00656B6B">
            <w:pPr>
              <w:jc w:val="right"/>
              <w:rPr>
                <w:rFonts w:ascii="Times New Roman" w:hAnsi="Times New Roman"/>
                <w:b/>
                <w:bCs/>
                <w:sz w:val="20"/>
                <w:lang w:val="en-US" w:eastAsia="zh-CN"/>
              </w:rPr>
            </w:pPr>
            <w:r>
              <w:rPr>
                <w:rFonts w:ascii="Times New Roman" w:hAnsi="Times New Roman"/>
                <w:b/>
                <w:bCs/>
                <w:sz w:val="20"/>
                <w:lang w:val="en-US" w:eastAsia="zh-CN"/>
              </w:rPr>
              <w:t>157.099.014,68</w:t>
            </w:r>
          </w:p>
        </w:tc>
      </w:tr>
    </w:tbl>
    <w:p w14:paraId="736EA186" w14:textId="77777777" w:rsidR="00DA0FFB" w:rsidRDefault="00DA0FFB" w:rsidP="00DA0FFB">
      <w:pPr>
        <w:jc w:val="both"/>
        <w:rPr>
          <w:rFonts w:ascii="Times New Roman" w:hAnsi="Times New Roman"/>
          <w:color w:val="000000"/>
          <w:sz w:val="22"/>
          <w:szCs w:val="22"/>
          <w:lang w:val="hr-HR"/>
        </w:rPr>
      </w:pPr>
    </w:p>
    <w:p w14:paraId="76378943" w14:textId="77777777" w:rsidR="00DA0FFB" w:rsidRDefault="00DA0FFB" w:rsidP="00DA0FFB">
      <w:pPr>
        <w:jc w:val="both"/>
        <w:rPr>
          <w:rFonts w:ascii="Times New Roman" w:hAnsi="Times New Roman"/>
          <w:color w:val="000000"/>
          <w:sz w:val="22"/>
          <w:szCs w:val="22"/>
          <w:lang w:val="hr-HR"/>
        </w:rPr>
      </w:pPr>
    </w:p>
    <w:p w14:paraId="4B99CBA5" w14:textId="77777777" w:rsidR="00DA0FFB" w:rsidRDefault="00DA0FFB" w:rsidP="00DA0FFB">
      <w:pPr>
        <w:jc w:val="both"/>
        <w:rPr>
          <w:rFonts w:ascii="Times New Roman" w:hAnsi="Times New Roman"/>
          <w:color w:val="000000"/>
          <w:sz w:val="22"/>
          <w:szCs w:val="22"/>
          <w:lang w:val="hr-HR"/>
        </w:rPr>
      </w:pPr>
    </w:p>
    <w:p w14:paraId="66265FF7" w14:textId="77777777" w:rsidR="00DA0FFB" w:rsidRDefault="00DA0FFB" w:rsidP="00DA0FFB">
      <w:pPr>
        <w:jc w:val="both"/>
        <w:rPr>
          <w:rFonts w:ascii="Times New Roman" w:hAnsi="Times New Roman"/>
          <w:color w:val="000000"/>
          <w:sz w:val="22"/>
          <w:szCs w:val="22"/>
          <w:lang w:val="hr-HR"/>
        </w:rPr>
      </w:pPr>
    </w:p>
    <w:p w14:paraId="693C7D91" w14:textId="77777777" w:rsidR="00DA0FFB" w:rsidRDefault="00DA0FFB" w:rsidP="00DA0FFB">
      <w:pPr>
        <w:widowControl/>
        <w:rPr>
          <w:rFonts w:ascii="Times New Roman" w:hAnsi="Times New Roman"/>
          <w:color w:val="000000"/>
          <w:sz w:val="22"/>
          <w:szCs w:val="22"/>
          <w:lang w:val="hr-HR"/>
        </w:rPr>
        <w:sectPr w:rsidR="00DA0FFB">
          <w:endnotePr>
            <w:numFmt w:val="decimal"/>
          </w:endnotePr>
          <w:pgSz w:w="16840" w:h="11907" w:orient="landscape"/>
          <w:pgMar w:top="1418" w:right="1418" w:bottom="1134" w:left="1418" w:header="567" w:footer="851" w:gutter="0"/>
          <w:cols w:space="720"/>
        </w:sectPr>
      </w:pPr>
    </w:p>
    <w:p w14:paraId="24E83D32" w14:textId="77777777" w:rsidR="00DA0FFB" w:rsidRDefault="00DA0FFB" w:rsidP="00DA0FFB">
      <w:pPr>
        <w:jc w:val="both"/>
        <w:rPr>
          <w:rFonts w:ascii="Times New Roman" w:hAnsi="Times New Roman"/>
          <w:color w:val="000000"/>
          <w:sz w:val="22"/>
          <w:szCs w:val="22"/>
          <w:lang w:val="hr-HR"/>
        </w:rPr>
      </w:pPr>
      <w:r>
        <w:rPr>
          <w:rFonts w:ascii="Times New Roman" w:hAnsi="Times New Roman"/>
          <w:color w:val="000000"/>
          <w:sz w:val="22"/>
          <w:szCs w:val="22"/>
          <w:lang w:val="hr-HR"/>
        </w:rPr>
        <w:lastRenderedPageBreak/>
        <w:t>Povećanja nematerijalne i materijalne imovine odnosi se na:</w:t>
      </w:r>
    </w:p>
    <w:p w14:paraId="7C806CEB" w14:textId="77777777" w:rsidR="00DA0FFB" w:rsidRDefault="00DA0FFB" w:rsidP="00DA0FFB">
      <w:pPr>
        <w:jc w:val="both"/>
        <w:rPr>
          <w:rFonts w:ascii="Times New Roman" w:hAnsi="Times New Roman"/>
          <w:sz w:val="22"/>
          <w:szCs w:val="22"/>
          <w:lang w:val="hr-HR"/>
        </w:rPr>
      </w:pPr>
    </w:p>
    <w:p w14:paraId="65DF77B1" w14:textId="77777777" w:rsidR="00DA0FFB" w:rsidRDefault="00DA0FFB" w:rsidP="00DA0FFB">
      <w:pPr>
        <w:jc w:val="both"/>
        <w:rPr>
          <w:rFonts w:ascii="Times New Roman" w:hAnsi="Times New Roman"/>
          <w:sz w:val="22"/>
          <w:szCs w:val="22"/>
          <w:u w:val="single"/>
          <w:lang w:val="hr-HR"/>
        </w:rPr>
      </w:pPr>
      <w:r>
        <w:rPr>
          <w:rFonts w:ascii="Times New Roman" w:hAnsi="Times New Roman"/>
          <w:sz w:val="22"/>
          <w:szCs w:val="22"/>
          <w:u w:val="single"/>
          <w:lang w:val="hr-HR"/>
        </w:rPr>
        <w:t>Nematerijalna imovina</w:t>
      </w:r>
    </w:p>
    <w:p w14:paraId="48FFB91C" w14:textId="77777777" w:rsidR="00DA0FFB" w:rsidRDefault="00DA0FFB" w:rsidP="00DA0FFB">
      <w:pPr>
        <w:jc w:val="both"/>
        <w:rPr>
          <w:rFonts w:ascii="Times New Roman" w:hAnsi="Times New Roman"/>
          <w:sz w:val="22"/>
          <w:szCs w:val="22"/>
          <w:lang w:val="hr-HR"/>
        </w:rPr>
      </w:pPr>
    </w:p>
    <w:p w14:paraId="156D5206" w14:textId="2C66B6F0"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t>U 202</w:t>
      </w:r>
      <w:r w:rsidR="00656B6B">
        <w:rPr>
          <w:rFonts w:ascii="Times New Roman" w:hAnsi="Times New Roman"/>
          <w:sz w:val="22"/>
          <w:szCs w:val="22"/>
          <w:lang w:val="hr-HR"/>
        </w:rPr>
        <w:t>5</w:t>
      </w:r>
      <w:r>
        <w:rPr>
          <w:rFonts w:ascii="Times New Roman" w:hAnsi="Times New Roman"/>
          <w:sz w:val="22"/>
          <w:szCs w:val="22"/>
          <w:lang w:val="hr-HR"/>
        </w:rPr>
        <w:t>. godini povećana je nematerijalna imovina za ukupno 2</w:t>
      </w:r>
      <w:r w:rsidR="00656B6B">
        <w:rPr>
          <w:rFonts w:ascii="Times New Roman" w:hAnsi="Times New Roman"/>
          <w:sz w:val="22"/>
          <w:szCs w:val="22"/>
          <w:lang w:val="hr-HR"/>
        </w:rPr>
        <w:t>2.212,00</w:t>
      </w:r>
      <w:r>
        <w:rPr>
          <w:rFonts w:ascii="Times New Roman" w:hAnsi="Times New Roman"/>
          <w:sz w:val="22"/>
          <w:szCs w:val="22"/>
          <w:lang w:val="hr-HR"/>
        </w:rPr>
        <w:t xml:space="preserve"> eura od čega se </w:t>
      </w:r>
      <w:r w:rsidR="00656B6B">
        <w:rPr>
          <w:rFonts w:ascii="Times New Roman" w:hAnsi="Times New Roman"/>
          <w:sz w:val="22"/>
          <w:szCs w:val="22"/>
          <w:lang w:val="hr-HR"/>
        </w:rPr>
        <w:t>22.000,00</w:t>
      </w:r>
      <w:r>
        <w:rPr>
          <w:rFonts w:ascii="Times New Roman" w:hAnsi="Times New Roman"/>
          <w:sz w:val="22"/>
          <w:szCs w:val="22"/>
          <w:lang w:val="hr-HR"/>
        </w:rPr>
        <w:t xml:space="preserve"> eura  odnosi na</w:t>
      </w:r>
      <w:r w:rsidR="00656B6B" w:rsidRPr="00656B6B">
        <w:rPr>
          <w:rFonts w:ascii="Times" w:hAnsi="Times"/>
          <w:sz w:val="22"/>
          <w:szCs w:val="22"/>
          <w:lang w:val="hr-HR"/>
        </w:rPr>
        <w:t xml:space="preserve"> </w:t>
      </w:r>
      <w:r w:rsidR="00656B6B">
        <w:rPr>
          <w:rFonts w:ascii="Times" w:hAnsi="Times"/>
          <w:sz w:val="22"/>
          <w:szCs w:val="22"/>
          <w:lang w:val="hr-HR"/>
        </w:rPr>
        <w:t xml:space="preserve">doradu aplikativnog </w:t>
      </w:r>
      <w:r w:rsidR="00656B6B" w:rsidRPr="00A434DF">
        <w:rPr>
          <w:rFonts w:ascii="Times" w:hAnsi="Times"/>
          <w:sz w:val="22"/>
          <w:szCs w:val="22"/>
          <w:lang w:val="hr-HR"/>
        </w:rPr>
        <w:t xml:space="preserve"> softvera </w:t>
      </w:r>
      <w:r w:rsidR="00656B6B">
        <w:rPr>
          <w:rFonts w:ascii="Times" w:hAnsi="Times"/>
          <w:sz w:val="22"/>
          <w:szCs w:val="22"/>
          <w:lang w:val="hr-HR"/>
        </w:rPr>
        <w:t xml:space="preserve">Maris apex portala </w:t>
      </w:r>
      <w:r>
        <w:rPr>
          <w:rFonts w:ascii="Times New Roman" w:hAnsi="Times New Roman"/>
          <w:sz w:val="22"/>
          <w:szCs w:val="22"/>
          <w:lang w:val="hr-HR"/>
        </w:rPr>
        <w:t xml:space="preserve"> u vladajućem Društvu i </w:t>
      </w:r>
      <w:r w:rsidR="00656B6B">
        <w:rPr>
          <w:rFonts w:ascii="Times New Roman" w:hAnsi="Times New Roman"/>
          <w:sz w:val="22"/>
          <w:szCs w:val="22"/>
          <w:lang w:val="hr-HR"/>
        </w:rPr>
        <w:t>212,00</w:t>
      </w:r>
      <w:r>
        <w:rPr>
          <w:rFonts w:ascii="Times New Roman" w:hAnsi="Times New Roman"/>
          <w:sz w:val="22"/>
          <w:szCs w:val="22"/>
          <w:lang w:val="hr-HR"/>
        </w:rPr>
        <w:t xml:space="preserve"> eura za </w:t>
      </w:r>
      <w:r w:rsidR="00656B6B" w:rsidRPr="00F23900">
        <w:rPr>
          <w:rFonts w:ascii="Times New Roman" w:hAnsi="Times New Roman"/>
          <w:sz w:val="22"/>
          <w:szCs w:val="22"/>
          <w:lang w:val="hr-HR"/>
        </w:rPr>
        <w:t>nabavu  PDF editora u RJ Odvodnja</w:t>
      </w:r>
      <w:r w:rsidR="00656B6B">
        <w:rPr>
          <w:rFonts w:ascii="Times New Roman" w:hAnsi="Times New Roman"/>
          <w:sz w:val="22"/>
          <w:szCs w:val="22"/>
          <w:lang w:val="hr-HR"/>
        </w:rPr>
        <w:t xml:space="preserve"> </w:t>
      </w:r>
      <w:r>
        <w:rPr>
          <w:rFonts w:ascii="Times New Roman" w:hAnsi="Times New Roman"/>
          <w:sz w:val="22"/>
          <w:szCs w:val="22"/>
          <w:lang w:val="hr-HR"/>
        </w:rPr>
        <w:t xml:space="preserve"> u ovisnom Društvu.</w:t>
      </w:r>
    </w:p>
    <w:p w14:paraId="1DF06468" w14:textId="77777777" w:rsidR="00DA0FFB" w:rsidRDefault="00DA0FFB" w:rsidP="00DA0FFB">
      <w:pPr>
        <w:jc w:val="both"/>
        <w:rPr>
          <w:rFonts w:ascii="Times New Roman" w:hAnsi="Times New Roman"/>
          <w:color w:val="000000"/>
          <w:sz w:val="22"/>
          <w:szCs w:val="22"/>
          <w:u w:val="single"/>
          <w:lang w:val="hr-HR"/>
        </w:rPr>
      </w:pPr>
    </w:p>
    <w:p w14:paraId="2A48B469" w14:textId="77777777" w:rsidR="00DA0FFB" w:rsidRDefault="00DA0FFB" w:rsidP="00DA0FFB">
      <w:pPr>
        <w:jc w:val="both"/>
        <w:rPr>
          <w:rFonts w:ascii="Times New Roman" w:hAnsi="Times New Roman"/>
          <w:color w:val="000000"/>
          <w:sz w:val="22"/>
          <w:szCs w:val="22"/>
          <w:u w:val="single"/>
          <w:lang w:val="hr-HR"/>
        </w:rPr>
      </w:pPr>
      <w:r>
        <w:rPr>
          <w:rFonts w:ascii="Times New Roman" w:hAnsi="Times New Roman"/>
          <w:color w:val="000000"/>
          <w:sz w:val="22"/>
          <w:szCs w:val="22"/>
          <w:u w:val="single"/>
          <w:lang w:val="hr-HR"/>
        </w:rPr>
        <w:t>Materijalna imovina</w:t>
      </w:r>
    </w:p>
    <w:p w14:paraId="423DF6B0" w14:textId="77777777" w:rsidR="00DA0FFB" w:rsidRDefault="00DA0FFB" w:rsidP="00DA0FFB">
      <w:pPr>
        <w:jc w:val="both"/>
        <w:rPr>
          <w:rFonts w:ascii="Times New Roman" w:hAnsi="Times New Roman"/>
          <w:color w:val="000000"/>
          <w:sz w:val="22"/>
          <w:szCs w:val="22"/>
          <w:lang w:val="hr-HR"/>
        </w:rPr>
      </w:pPr>
    </w:p>
    <w:p w14:paraId="5E2D8FE8" w14:textId="77777777" w:rsidR="00DA0FFB" w:rsidRDefault="00DA0FFB" w:rsidP="00DA0FFB">
      <w:pPr>
        <w:jc w:val="both"/>
        <w:rPr>
          <w:rFonts w:ascii="Times New Roman" w:hAnsi="Times New Roman"/>
          <w:color w:val="000000"/>
          <w:sz w:val="22"/>
          <w:szCs w:val="22"/>
          <w:lang w:val="hr-HR"/>
        </w:rPr>
      </w:pPr>
      <w:r>
        <w:rPr>
          <w:rFonts w:ascii="Times New Roman" w:hAnsi="Times New Roman"/>
          <w:color w:val="000000"/>
          <w:sz w:val="22"/>
          <w:szCs w:val="22"/>
          <w:u w:val="single"/>
          <w:lang w:val="hr-HR"/>
        </w:rPr>
        <w:t>Povećanje materijalne imovine</w:t>
      </w:r>
      <w:r>
        <w:rPr>
          <w:rFonts w:ascii="Times New Roman" w:hAnsi="Times New Roman"/>
          <w:color w:val="000000"/>
          <w:sz w:val="22"/>
          <w:szCs w:val="22"/>
          <w:lang w:val="hr-HR"/>
        </w:rPr>
        <w:t xml:space="preserve"> odnosi se na:</w:t>
      </w:r>
    </w:p>
    <w:p w14:paraId="14F6AC8C" w14:textId="77777777" w:rsidR="00DA0FFB" w:rsidRDefault="00DA0FFB" w:rsidP="00DA0FFB">
      <w:pPr>
        <w:jc w:val="both"/>
        <w:rPr>
          <w:rFonts w:ascii="Times New Roman" w:hAnsi="Times New Roman"/>
          <w:color w:val="000000"/>
          <w:sz w:val="22"/>
          <w:szCs w:val="22"/>
          <w:lang w:val="hr-HR"/>
        </w:rPr>
      </w:pPr>
      <w:r>
        <w:rPr>
          <w:rFonts w:ascii="Times New Roman" w:hAnsi="Times New Roman"/>
          <w:color w:val="000000"/>
          <w:sz w:val="22"/>
          <w:szCs w:val="22"/>
          <w:lang w:val="hr-HR"/>
        </w:rPr>
        <w:t xml:space="preserve">                                                                                                                                          </w:t>
      </w:r>
    </w:p>
    <w:tbl>
      <w:tblPr>
        <w:tblW w:w="8784" w:type="dxa"/>
        <w:tblInd w:w="108" w:type="dxa"/>
        <w:tblBorders>
          <w:top w:val="single" w:sz="6" w:space="0" w:color="auto"/>
          <w:left w:val="single" w:sz="4" w:space="0" w:color="auto"/>
          <w:bottom w:val="single" w:sz="6"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796"/>
        <w:gridCol w:w="1988"/>
      </w:tblGrid>
      <w:tr w:rsidR="00DA0FFB" w14:paraId="2805F36B" w14:textId="77777777" w:rsidTr="00F83920">
        <w:tc>
          <w:tcPr>
            <w:tcW w:w="6796" w:type="dxa"/>
            <w:tcBorders>
              <w:top w:val="single" w:sz="6" w:space="0" w:color="auto"/>
              <w:left w:val="single" w:sz="6" w:space="0" w:color="auto"/>
              <w:bottom w:val="single" w:sz="6" w:space="0" w:color="auto"/>
              <w:right w:val="single" w:sz="6" w:space="0" w:color="auto"/>
            </w:tcBorders>
            <w:hideMark/>
          </w:tcPr>
          <w:p w14:paraId="56463499" w14:textId="77777777" w:rsidR="00DA0FFB" w:rsidRDefault="00DA0FFB">
            <w:pPr>
              <w:jc w:val="both"/>
              <w:rPr>
                <w:rFonts w:ascii="Times New Roman" w:hAnsi="Times New Roman"/>
                <w:b/>
                <w:sz w:val="22"/>
                <w:szCs w:val="22"/>
                <w:lang w:val="hr-HR"/>
              </w:rPr>
            </w:pPr>
            <w:r>
              <w:rPr>
                <w:rFonts w:ascii="Times New Roman" w:hAnsi="Times New Roman"/>
                <w:b/>
                <w:sz w:val="22"/>
                <w:szCs w:val="22"/>
                <w:lang w:val="hr-HR"/>
              </w:rPr>
              <w:t>Opis</w:t>
            </w:r>
          </w:p>
        </w:tc>
        <w:tc>
          <w:tcPr>
            <w:tcW w:w="1988" w:type="dxa"/>
            <w:tcBorders>
              <w:top w:val="single" w:sz="6" w:space="0" w:color="auto"/>
              <w:left w:val="single" w:sz="6" w:space="0" w:color="auto"/>
              <w:bottom w:val="single" w:sz="6" w:space="0" w:color="auto"/>
              <w:right w:val="single" w:sz="6" w:space="0" w:color="auto"/>
            </w:tcBorders>
            <w:hideMark/>
          </w:tcPr>
          <w:p w14:paraId="5E5CC532" w14:textId="77777777" w:rsidR="00DA0FFB" w:rsidRDefault="00DA0FFB">
            <w:pPr>
              <w:jc w:val="center"/>
              <w:rPr>
                <w:rFonts w:ascii="Times New Roman" w:hAnsi="Times New Roman"/>
                <w:b/>
                <w:sz w:val="22"/>
                <w:szCs w:val="22"/>
                <w:lang w:val="hr-HR"/>
              </w:rPr>
            </w:pPr>
            <w:r>
              <w:rPr>
                <w:rFonts w:ascii="Times New Roman" w:hAnsi="Times New Roman"/>
                <w:b/>
                <w:sz w:val="22"/>
                <w:szCs w:val="22"/>
                <w:lang w:val="hr-HR"/>
              </w:rPr>
              <w:t>Iznos</w:t>
            </w:r>
          </w:p>
        </w:tc>
      </w:tr>
      <w:tr w:rsidR="00DA0FFB" w14:paraId="1E961CCE" w14:textId="77777777" w:rsidTr="00F83920">
        <w:tc>
          <w:tcPr>
            <w:tcW w:w="6796" w:type="dxa"/>
            <w:tcBorders>
              <w:top w:val="single" w:sz="6" w:space="0" w:color="auto"/>
              <w:left w:val="single" w:sz="6" w:space="0" w:color="auto"/>
              <w:bottom w:val="single" w:sz="6" w:space="0" w:color="auto"/>
              <w:right w:val="single" w:sz="6" w:space="0" w:color="auto"/>
            </w:tcBorders>
            <w:hideMark/>
          </w:tcPr>
          <w:p w14:paraId="07582B10" w14:textId="77777777" w:rsidR="00DA0FFB" w:rsidRDefault="00DA0FFB">
            <w:pPr>
              <w:jc w:val="both"/>
              <w:rPr>
                <w:rFonts w:ascii="Times New Roman" w:hAnsi="Times New Roman"/>
                <w:sz w:val="22"/>
                <w:szCs w:val="22"/>
                <w:lang w:val="hr-HR"/>
              </w:rPr>
            </w:pPr>
            <w:r>
              <w:rPr>
                <w:rFonts w:ascii="Times New Roman" w:hAnsi="Times New Roman"/>
                <w:sz w:val="22"/>
                <w:szCs w:val="22"/>
                <w:lang w:val="hr-HR"/>
              </w:rPr>
              <w:t>Pravo služnosti na zemljištu</w:t>
            </w:r>
          </w:p>
        </w:tc>
        <w:tc>
          <w:tcPr>
            <w:tcW w:w="1988" w:type="dxa"/>
            <w:tcBorders>
              <w:top w:val="single" w:sz="6" w:space="0" w:color="auto"/>
              <w:left w:val="single" w:sz="6" w:space="0" w:color="auto"/>
              <w:bottom w:val="single" w:sz="6" w:space="0" w:color="auto"/>
              <w:right w:val="single" w:sz="6" w:space="0" w:color="auto"/>
            </w:tcBorders>
            <w:hideMark/>
          </w:tcPr>
          <w:p w14:paraId="5C78BA76" w14:textId="0C5191B9" w:rsidR="00DA0FFB" w:rsidRDefault="008F467E">
            <w:pPr>
              <w:jc w:val="right"/>
              <w:rPr>
                <w:rFonts w:ascii="Times New Roman" w:hAnsi="Times New Roman"/>
                <w:sz w:val="22"/>
                <w:szCs w:val="22"/>
                <w:lang w:val="hr-HR"/>
              </w:rPr>
            </w:pPr>
            <w:r>
              <w:rPr>
                <w:rFonts w:ascii="Times New Roman" w:hAnsi="Times New Roman"/>
                <w:sz w:val="22"/>
                <w:szCs w:val="22"/>
                <w:lang w:val="hr-HR"/>
              </w:rPr>
              <w:t>1.648,30</w:t>
            </w:r>
          </w:p>
        </w:tc>
      </w:tr>
      <w:tr w:rsidR="00DA0FFB" w14:paraId="0F80EEE4" w14:textId="77777777" w:rsidTr="00F83920">
        <w:tc>
          <w:tcPr>
            <w:tcW w:w="6796" w:type="dxa"/>
            <w:tcBorders>
              <w:top w:val="single" w:sz="6" w:space="0" w:color="auto"/>
              <w:left w:val="single" w:sz="6" w:space="0" w:color="auto"/>
              <w:bottom w:val="single" w:sz="6" w:space="0" w:color="auto"/>
              <w:right w:val="single" w:sz="6" w:space="0" w:color="auto"/>
            </w:tcBorders>
            <w:hideMark/>
          </w:tcPr>
          <w:p w14:paraId="7FDBDFCD" w14:textId="5AF47564" w:rsidR="00DA0FFB" w:rsidRDefault="008F467E">
            <w:pPr>
              <w:jc w:val="both"/>
              <w:rPr>
                <w:rFonts w:ascii="Times New Roman" w:hAnsi="Times New Roman"/>
                <w:sz w:val="22"/>
                <w:szCs w:val="22"/>
                <w:lang w:val="hr-HR"/>
              </w:rPr>
            </w:pPr>
            <w:r>
              <w:rPr>
                <w:rFonts w:ascii="Times New Roman" w:hAnsi="Times New Roman"/>
                <w:sz w:val="22"/>
                <w:szCs w:val="22"/>
                <w:lang w:val="hr-HR"/>
              </w:rPr>
              <w:t>Ostali izgrađeni objekti-podzemni kontejneri</w:t>
            </w:r>
          </w:p>
        </w:tc>
        <w:tc>
          <w:tcPr>
            <w:tcW w:w="1988" w:type="dxa"/>
            <w:tcBorders>
              <w:top w:val="single" w:sz="6" w:space="0" w:color="auto"/>
              <w:left w:val="single" w:sz="6" w:space="0" w:color="auto"/>
              <w:bottom w:val="single" w:sz="6" w:space="0" w:color="auto"/>
              <w:right w:val="single" w:sz="6" w:space="0" w:color="auto"/>
            </w:tcBorders>
            <w:hideMark/>
          </w:tcPr>
          <w:p w14:paraId="3125BAED" w14:textId="02BF9C02" w:rsidR="00DA0FFB" w:rsidRDefault="008F467E">
            <w:pPr>
              <w:jc w:val="right"/>
              <w:rPr>
                <w:rFonts w:ascii="Times New Roman" w:hAnsi="Times New Roman"/>
                <w:sz w:val="22"/>
                <w:szCs w:val="22"/>
                <w:lang w:val="hr-HR"/>
              </w:rPr>
            </w:pPr>
            <w:r>
              <w:rPr>
                <w:rFonts w:ascii="Times New Roman" w:hAnsi="Times New Roman"/>
                <w:sz w:val="22"/>
                <w:szCs w:val="22"/>
                <w:lang w:val="hr-HR"/>
              </w:rPr>
              <w:t>190.461,79</w:t>
            </w:r>
          </w:p>
        </w:tc>
      </w:tr>
      <w:tr w:rsidR="00DA0FFB" w14:paraId="33C90873" w14:textId="77777777" w:rsidTr="00F83920">
        <w:tc>
          <w:tcPr>
            <w:tcW w:w="6796" w:type="dxa"/>
            <w:tcBorders>
              <w:top w:val="single" w:sz="6" w:space="0" w:color="auto"/>
              <w:left w:val="single" w:sz="6" w:space="0" w:color="auto"/>
              <w:bottom w:val="single" w:sz="6" w:space="0" w:color="auto"/>
              <w:right w:val="single" w:sz="6" w:space="0" w:color="auto"/>
            </w:tcBorders>
            <w:hideMark/>
          </w:tcPr>
          <w:p w14:paraId="60595DAB" w14:textId="77777777" w:rsidR="00DA0FFB" w:rsidRDefault="00DA0FFB">
            <w:pPr>
              <w:jc w:val="both"/>
              <w:rPr>
                <w:rFonts w:ascii="Times New Roman" w:hAnsi="Times New Roman"/>
                <w:sz w:val="22"/>
                <w:szCs w:val="22"/>
                <w:lang w:val="hr-HR"/>
              </w:rPr>
            </w:pPr>
            <w:r>
              <w:rPr>
                <w:rFonts w:ascii="Times New Roman" w:hAnsi="Times New Roman"/>
                <w:sz w:val="22"/>
                <w:szCs w:val="22"/>
                <w:lang w:val="hr-HR"/>
              </w:rPr>
              <w:t>Montažni objekti</w:t>
            </w:r>
          </w:p>
        </w:tc>
        <w:tc>
          <w:tcPr>
            <w:tcW w:w="1988" w:type="dxa"/>
            <w:tcBorders>
              <w:top w:val="single" w:sz="6" w:space="0" w:color="auto"/>
              <w:left w:val="single" w:sz="6" w:space="0" w:color="auto"/>
              <w:bottom w:val="single" w:sz="6" w:space="0" w:color="auto"/>
              <w:right w:val="single" w:sz="6" w:space="0" w:color="auto"/>
            </w:tcBorders>
            <w:hideMark/>
          </w:tcPr>
          <w:p w14:paraId="5F6B55D7" w14:textId="6F64124C" w:rsidR="00DA0FFB" w:rsidRDefault="008F467E">
            <w:pPr>
              <w:jc w:val="right"/>
              <w:rPr>
                <w:rFonts w:ascii="Times New Roman" w:hAnsi="Times New Roman"/>
                <w:sz w:val="22"/>
                <w:szCs w:val="22"/>
                <w:lang w:val="hr-HR"/>
              </w:rPr>
            </w:pPr>
            <w:r>
              <w:rPr>
                <w:rFonts w:ascii="Times New Roman" w:hAnsi="Times New Roman"/>
                <w:sz w:val="22"/>
                <w:szCs w:val="22"/>
                <w:lang w:val="hr-HR"/>
              </w:rPr>
              <w:t>18.630,00</w:t>
            </w:r>
          </w:p>
        </w:tc>
      </w:tr>
      <w:tr w:rsidR="00DA0FFB" w14:paraId="1EEAF486" w14:textId="77777777" w:rsidTr="00F83920">
        <w:tc>
          <w:tcPr>
            <w:tcW w:w="6796" w:type="dxa"/>
            <w:tcBorders>
              <w:top w:val="single" w:sz="6" w:space="0" w:color="auto"/>
              <w:left w:val="single" w:sz="6" w:space="0" w:color="auto"/>
              <w:bottom w:val="single" w:sz="6" w:space="0" w:color="auto"/>
              <w:right w:val="single" w:sz="6" w:space="0" w:color="auto"/>
            </w:tcBorders>
            <w:hideMark/>
          </w:tcPr>
          <w:p w14:paraId="4255FA78" w14:textId="77777777" w:rsidR="00DA0FFB" w:rsidRDefault="00DA0FFB">
            <w:pPr>
              <w:jc w:val="both"/>
              <w:rPr>
                <w:rFonts w:ascii="Times New Roman" w:hAnsi="Times New Roman"/>
                <w:sz w:val="22"/>
                <w:szCs w:val="22"/>
                <w:lang w:val="hr-HR"/>
              </w:rPr>
            </w:pPr>
            <w:r>
              <w:rPr>
                <w:rFonts w:ascii="Times New Roman" w:hAnsi="Times New Roman"/>
                <w:sz w:val="22"/>
                <w:szCs w:val="22"/>
                <w:lang w:val="hr-HR"/>
              </w:rPr>
              <w:t>Objekti komunalne infrastrukture</w:t>
            </w:r>
          </w:p>
        </w:tc>
        <w:tc>
          <w:tcPr>
            <w:tcW w:w="1988" w:type="dxa"/>
            <w:tcBorders>
              <w:top w:val="single" w:sz="6" w:space="0" w:color="auto"/>
              <w:left w:val="single" w:sz="6" w:space="0" w:color="auto"/>
              <w:bottom w:val="single" w:sz="6" w:space="0" w:color="auto"/>
              <w:right w:val="single" w:sz="6" w:space="0" w:color="auto"/>
            </w:tcBorders>
            <w:hideMark/>
          </w:tcPr>
          <w:p w14:paraId="7776AD80" w14:textId="1E9ACB3F" w:rsidR="00DA0FFB" w:rsidRDefault="008F467E">
            <w:pPr>
              <w:jc w:val="right"/>
              <w:rPr>
                <w:rFonts w:ascii="Times New Roman" w:hAnsi="Times New Roman"/>
                <w:sz w:val="22"/>
                <w:szCs w:val="22"/>
                <w:lang w:val="hr-HR"/>
              </w:rPr>
            </w:pPr>
            <w:r w:rsidRPr="008F467E">
              <w:rPr>
                <w:rFonts w:ascii="Times New Roman" w:hAnsi="Times New Roman"/>
                <w:sz w:val="22"/>
                <w:szCs w:val="22"/>
                <w:lang w:val="hr-HR"/>
              </w:rPr>
              <w:t>55.544.949,39</w:t>
            </w:r>
          </w:p>
        </w:tc>
      </w:tr>
      <w:tr w:rsidR="00DA0FFB" w14:paraId="7A1B3818" w14:textId="77777777" w:rsidTr="00F83920">
        <w:tc>
          <w:tcPr>
            <w:tcW w:w="6796" w:type="dxa"/>
            <w:tcBorders>
              <w:top w:val="single" w:sz="6" w:space="0" w:color="auto"/>
              <w:left w:val="single" w:sz="6" w:space="0" w:color="auto"/>
              <w:bottom w:val="single" w:sz="6" w:space="0" w:color="auto"/>
              <w:right w:val="single" w:sz="6" w:space="0" w:color="auto"/>
            </w:tcBorders>
            <w:hideMark/>
          </w:tcPr>
          <w:p w14:paraId="36B3773F" w14:textId="77777777" w:rsidR="00DA0FFB" w:rsidRDefault="00DA0FFB">
            <w:pPr>
              <w:jc w:val="both"/>
              <w:rPr>
                <w:rFonts w:ascii="Times New Roman" w:hAnsi="Times New Roman"/>
                <w:sz w:val="22"/>
                <w:szCs w:val="22"/>
                <w:lang w:val="hr-HR"/>
              </w:rPr>
            </w:pPr>
            <w:r>
              <w:rPr>
                <w:rFonts w:ascii="Times New Roman" w:hAnsi="Times New Roman"/>
                <w:sz w:val="22"/>
                <w:szCs w:val="22"/>
                <w:lang w:val="hr-HR"/>
              </w:rPr>
              <w:t>Tehnička postrojenja, uređaji i oprema</w:t>
            </w:r>
          </w:p>
        </w:tc>
        <w:tc>
          <w:tcPr>
            <w:tcW w:w="1988" w:type="dxa"/>
            <w:tcBorders>
              <w:top w:val="single" w:sz="6" w:space="0" w:color="auto"/>
              <w:left w:val="single" w:sz="6" w:space="0" w:color="auto"/>
              <w:bottom w:val="single" w:sz="6" w:space="0" w:color="auto"/>
              <w:right w:val="single" w:sz="6" w:space="0" w:color="auto"/>
            </w:tcBorders>
            <w:hideMark/>
          </w:tcPr>
          <w:p w14:paraId="1DF27911" w14:textId="73348CE0" w:rsidR="00DA0FFB" w:rsidRDefault="008F467E">
            <w:pPr>
              <w:tabs>
                <w:tab w:val="center" w:pos="884"/>
                <w:tab w:val="right" w:pos="1769"/>
              </w:tabs>
              <w:jc w:val="right"/>
              <w:rPr>
                <w:rFonts w:ascii="Times New Roman" w:hAnsi="Times New Roman"/>
                <w:sz w:val="22"/>
                <w:szCs w:val="22"/>
                <w:lang w:val="hr-HR"/>
              </w:rPr>
            </w:pPr>
            <w:r w:rsidRPr="008F467E">
              <w:rPr>
                <w:rFonts w:ascii="Times New Roman" w:hAnsi="Times New Roman"/>
                <w:sz w:val="22"/>
                <w:szCs w:val="22"/>
                <w:lang w:val="hr-HR"/>
              </w:rPr>
              <w:t>4.497.926,82</w:t>
            </w:r>
          </w:p>
        </w:tc>
      </w:tr>
      <w:tr w:rsidR="00DA0FFB" w14:paraId="4B332431" w14:textId="77777777" w:rsidTr="00F83920">
        <w:tc>
          <w:tcPr>
            <w:tcW w:w="6796" w:type="dxa"/>
            <w:tcBorders>
              <w:top w:val="single" w:sz="6" w:space="0" w:color="auto"/>
              <w:left w:val="single" w:sz="6" w:space="0" w:color="auto"/>
              <w:bottom w:val="single" w:sz="6" w:space="0" w:color="auto"/>
              <w:right w:val="single" w:sz="6" w:space="0" w:color="auto"/>
            </w:tcBorders>
            <w:hideMark/>
          </w:tcPr>
          <w:p w14:paraId="0143F665" w14:textId="77777777" w:rsidR="00DA0FFB" w:rsidRDefault="00DA0FFB">
            <w:pPr>
              <w:jc w:val="both"/>
              <w:rPr>
                <w:rFonts w:ascii="Times New Roman" w:hAnsi="Times New Roman"/>
                <w:sz w:val="22"/>
                <w:szCs w:val="22"/>
                <w:lang w:val="hr-HR"/>
              </w:rPr>
            </w:pPr>
            <w:r>
              <w:rPr>
                <w:rFonts w:ascii="Times" w:hAnsi="Times"/>
                <w:sz w:val="22"/>
                <w:szCs w:val="22"/>
                <w:lang w:val="hr-HR"/>
              </w:rPr>
              <w:t>Vodomjeri</w:t>
            </w:r>
          </w:p>
        </w:tc>
        <w:tc>
          <w:tcPr>
            <w:tcW w:w="1988" w:type="dxa"/>
            <w:tcBorders>
              <w:top w:val="single" w:sz="6" w:space="0" w:color="auto"/>
              <w:left w:val="single" w:sz="6" w:space="0" w:color="auto"/>
              <w:bottom w:val="single" w:sz="6" w:space="0" w:color="auto"/>
              <w:right w:val="single" w:sz="6" w:space="0" w:color="auto"/>
            </w:tcBorders>
            <w:hideMark/>
          </w:tcPr>
          <w:p w14:paraId="275035F8" w14:textId="66F34552" w:rsidR="00DA0FFB" w:rsidRDefault="008F467E">
            <w:pPr>
              <w:jc w:val="right"/>
              <w:rPr>
                <w:rFonts w:ascii="Times New Roman" w:hAnsi="Times New Roman"/>
                <w:sz w:val="22"/>
                <w:szCs w:val="22"/>
                <w:lang w:val="hr-HR"/>
              </w:rPr>
            </w:pPr>
            <w:r w:rsidRPr="008F467E">
              <w:rPr>
                <w:rFonts w:ascii="Times New Roman" w:hAnsi="Times New Roman"/>
                <w:sz w:val="22"/>
                <w:szCs w:val="22"/>
                <w:lang w:val="hr-HR"/>
              </w:rPr>
              <w:t>461.523,03</w:t>
            </w:r>
          </w:p>
        </w:tc>
      </w:tr>
      <w:tr w:rsidR="00DA0FFB" w14:paraId="5EFA51CF" w14:textId="77777777" w:rsidTr="00F83920">
        <w:tc>
          <w:tcPr>
            <w:tcW w:w="6796" w:type="dxa"/>
            <w:tcBorders>
              <w:top w:val="single" w:sz="6" w:space="0" w:color="auto"/>
              <w:left w:val="single" w:sz="6" w:space="0" w:color="auto"/>
              <w:bottom w:val="single" w:sz="6" w:space="0" w:color="auto"/>
              <w:right w:val="single" w:sz="6" w:space="0" w:color="auto"/>
            </w:tcBorders>
            <w:hideMark/>
          </w:tcPr>
          <w:p w14:paraId="04003A84" w14:textId="77777777" w:rsidR="00DA0FFB" w:rsidRDefault="00DA0FFB">
            <w:pPr>
              <w:jc w:val="both"/>
              <w:rPr>
                <w:rFonts w:ascii="Times New Roman" w:hAnsi="Times New Roman"/>
                <w:sz w:val="22"/>
                <w:szCs w:val="22"/>
                <w:lang w:val="hr-HR"/>
              </w:rPr>
            </w:pPr>
            <w:r>
              <w:rPr>
                <w:rFonts w:ascii="Times New Roman" w:hAnsi="Times New Roman"/>
                <w:sz w:val="22"/>
                <w:szCs w:val="22"/>
                <w:lang w:val="hr-HR"/>
              </w:rPr>
              <w:t>Oprema i poslovni inventar</w:t>
            </w:r>
          </w:p>
        </w:tc>
        <w:tc>
          <w:tcPr>
            <w:tcW w:w="1988" w:type="dxa"/>
            <w:tcBorders>
              <w:top w:val="single" w:sz="6" w:space="0" w:color="auto"/>
              <w:left w:val="single" w:sz="6" w:space="0" w:color="auto"/>
              <w:bottom w:val="single" w:sz="6" w:space="0" w:color="auto"/>
              <w:right w:val="single" w:sz="6" w:space="0" w:color="auto"/>
            </w:tcBorders>
            <w:hideMark/>
          </w:tcPr>
          <w:p w14:paraId="17D1997F" w14:textId="5385E8E7" w:rsidR="00DA0FFB" w:rsidRDefault="00F83920">
            <w:pPr>
              <w:jc w:val="right"/>
              <w:rPr>
                <w:rFonts w:ascii="Times New Roman" w:hAnsi="Times New Roman"/>
                <w:sz w:val="22"/>
                <w:szCs w:val="22"/>
                <w:lang w:val="hr-HR"/>
              </w:rPr>
            </w:pPr>
            <w:r w:rsidRPr="00F83920">
              <w:rPr>
                <w:rFonts w:ascii="Times New Roman" w:hAnsi="Times New Roman"/>
                <w:sz w:val="22"/>
                <w:szCs w:val="22"/>
                <w:lang w:val="hr-HR"/>
              </w:rPr>
              <w:t>64.380,20</w:t>
            </w:r>
          </w:p>
        </w:tc>
      </w:tr>
      <w:tr w:rsidR="00DA0FFB" w14:paraId="423779E9" w14:textId="77777777" w:rsidTr="00F83920">
        <w:tc>
          <w:tcPr>
            <w:tcW w:w="6796" w:type="dxa"/>
            <w:tcBorders>
              <w:top w:val="single" w:sz="6" w:space="0" w:color="auto"/>
              <w:left w:val="single" w:sz="6" w:space="0" w:color="auto"/>
              <w:bottom w:val="single" w:sz="6" w:space="0" w:color="auto"/>
              <w:right w:val="single" w:sz="6" w:space="0" w:color="auto"/>
            </w:tcBorders>
            <w:hideMark/>
          </w:tcPr>
          <w:p w14:paraId="442166A3" w14:textId="77777777" w:rsidR="00DA0FFB" w:rsidRDefault="00DA0FFB">
            <w:pPr>
              <w:jc w:val="both"/>
              <w:rPr>
                <w:rFonts w:ascii="Times New Roman" w:hAnsi="Times New Roman"/>
                <w:sz w:val="22"/>
                <w:szCs w:val="22"/>
                <w:lang w:val="hr-HR"/>
              </w:rPr>
            </w:pPr>
            <w:r>
              <w:rPr>
                <w:rFonts w:ascii="Times New Roman" w:hAnsi="Times New Roman"/>
                <w:sz w:val="22"/>
                <w:szCs w:val="22"/>
                <w:lang w:val="hr-HR"/>
              </w:rPr>
              <w:t>Računalna oprema</w:t>
            </w:r>
          </w:p>
        </w:tc>
        <w:tc>
          <w:tcPr>
            <w:tcW w:w="1988" w:type="dxa"/>
            <w:tcBorders>
              <w:top w:val="single" w:sz="6" w:space="0" w:color="auto"/>
              <w:left w:val="single" w:sz="6" w:space="0" w:color="auto"/>
              <w:bottom w:val="single" w:sz="6" w:space="0" w:color="auto"/>
              <w:right w:val="single" w:sz="6" w:space="0" w:color="auto"/>
            </w:tcBorders>
            <w:hideMark/>
          </w:tcPr>
          <w:p w14:paraId="506B5F65" w14:textId="5A1CBB92" w:rsidR="00DA0FFB" w:rsidRDefault="00F83920">
            <w:pPr>
              <w:jc w:val="right"/>
              <w:rPr>
                <w:rFonts w:ascii="Times New Roman" w:hAnsi="Times New Roman"/>
                <w:sz w:val="22"/>
                <w:szCs w:val="22"/>
                <w:lang w:val="hr-HR"/>
              </w:rPr>
            </w:pPr>
            <w:r>
              <w:rPr>
                <w:rFonts w:ascii="Times New Roman" w:hAnsi="Times New Roman"/>
                <w:sz w:val="22"/>
                <w:szCs w:val="22"/>
                <w:lang w:val="hr-HR"/>
              </w:rPr>
              <w:t>44.190,00</w:t>
            </w:r>
          </w:p>
        </w:tc>
      </w:tr>
      <w:tr w:rsidR="00DA0FFB" w14:paraId="02A17A0E" w14:textId="77777777" w:rsidTr="00F83920">
        <w:tc>
          <w:tcPr>
            <w:tcW w:w="6796" w:type="dxa"/>
            <w:tcBorders>
              <w:top w:val="single" w:sz="6" w:space="0" w:color="auto"/>
              <w:left w:val="single" w:sz="6" w:space="0" w:color="auto"/>
              <w:bottom w:val="single" w:sz="6" w:space="0" w:color="auto"/>
              <w:right w:val="single" w:sz="6" w:space="0" w:color="auto"/>
            </w:tcBorders>
            <w:hideMark/>
          </w:tcPr>
          <w:p w14:paraId="654CBFC7" w14:textId="77777777" w:rsidR="00DA0FFB" w:rsidRDefault="00DA0FFB">
            <w:pPr>
              <w:jc w:val="both"/>
              <w:rPr>
                <w:rFonts w:ascii="Times New Roman" w:hAnsi="Times New Roman"/>
                <w:sz w:val="22"/>
                <w:szCs w:val="22"/>
                <w:lang w:val="hr-HR"/>
              </w:rPr>
            </w:pPr>
            <w:r>
              <w:rPr>
                <w:rFonts w:ascii="Times New Roman" w:hAnsi="Times New Roman"/>
                <w:sz w:val="22"/>
                <w:szCs w:val="22"/>
                <w:lang w:val="hr-HR"/>
              </w:rPr>
              <w:t>Osobni automobili</w:t>
            </w:r>
          </w:p>
        </w:tc>
        <w:tc>
          <w:tcPr>
            <w:tcW w:w="1988" w:type="dxa"/>
            <w:tcBorders>
              <w:top w:val="single" w:sz="6" w:space="0" w:color="auto"/>
              <w:left w:val="single" w:sz="6" w:space="0" w:color="auto"/>
              <w:bottom w:val="single" w:sz="6" w:space="0" w:color="auto"/>
              <w:right w:val="single" w:sz="6" w:space="0" w:color="auto"/>
            </w:tcBorders>
            <w:hideMark/>
          </w:tcPr>
          <w:p w14:paraId="4C6610DB" w14:textId="7A11A980" w:rsidR="00DA0FFB" w:rsidRDefault="00F83920">
            <w:pPr>
              <w:tabs>
                <w:tab w:val="center" w:pos="884"/>
                <w:tab w:val="right" w:pos="1769"/>
              </w:tabs>
              <w:jc w:val="right"/>
              <w:rPr>
                <w:rFonts w:ascii="Times New Roman" w:hAnsi="Times New Roman"/>
                <w:sz w:val="22"/>
                <w:szCs w:val="22"/>
                <w:lang w:val="hr-HR"/>
              </w:rPr>
            </w:pPr>
            <w:r>
              <w:rPr>
                <w:rFonts w:ascii="Times New Roman" w:hAnsi="Times New Roman"/>
                <w:sz w:val="22"/>
                <w:szCs w:val="22"/>
                <w:lang w:val="hr-HR"/>
              </w:rPr>
              <w:t>36.675,00</w:t>
            </w:r>
          </w:p>
        </w:tc>
      </w:tr>
      <w:tr w:rsidR="00DA0FFB" w14:paraId="4D70C7F0" w14:textId="77777777" w:rsidTr="00F83920">
        <w:tc>
          <w:tcPr>
            <w:tcW w:w="6796" w:type="dxa"/>
            <w:tcBorders>
              <w:top w:val="single" w:sz="6" w:space="0" w:color="auto"/>
              <w:left w:val="single" w:sz="6" w:space="0" w:color="auto"/>
              <w:bottom w:val="single" w:sz="6" w:space="0" w:color="auto"/>
              <w:right w:val="single" w:sz="6" w:space="0" w:color="auto"/>
            </w:tcBorders>
            <w:hideMark/>
          </w:tcPr>
          <w:p w14:paraId="07D40C0F" w14:textId="77777777" w:rsidR="00DA0FFB" w:rsidRDefault="00DA0FFB">
            <w:pPr>
              <w:jc w:val="both"/>
              <w:rPr>
                <w:rFonts w:ascii="Times New Roman" w:hAnsi="Times New Roman"/>
                <w:sz w:val="22"/>
                <w:szCs w:val="22"/>
                <w:lang w:val="hr-HR"/>
              </w:rPr>
            </w:pPr>
            <w:r>
              <w:rPr>
                <w:rFonts w:ascii="Times New Roman" w:hAnsi="Times New Roman"/>
                <w:sz w:val="22"/>
                <w:szCs w:val="22"/>
                <w:lang w:val="hr-HR"/>
              </w:rPr>
              <w:t>Priključna i sitna mehanizacija</w:t>
            </w:r>
          </w:p>
        </w:tc>
        <w:tc>
          <w:tcPr>
            <w:tcW w:w="1988" w:type="dxa"/>
            <w:tcBorders>
              <w:top w:val="single" w:sz="6" w:space="0" w:color="auto"/>
              <w:left w:val="single" w:sz="6" w:space="0" w:color="auto"/>
              <w:bottom w:val="single" w:sz="6" w:space="0" w:color="auto"/>
              <w:right w:val="single" w:sz="6" w:space="0" w:color="auto"/>
            </w:tcBorders>
            <w:hideMark/>
          </w:tcPr>
          <w:p w14:paraId="6CDF4BEE" w14:textId="0CA91670" w:rsidR="00DA0FFB" w:rsidRDefault="00F83920">
            <w:pPr>
              <w:tabs>
                <w:tab w:val="center" w:pos="884"/>
                <w:tab w:val="right" w:pos="1769"/>
              </w:tabs>
              <w:jc w:val="right"/>
              <w:rPr>
                <w:rFonts w:ascii="Times New Roman" w:hAnsi="Times New Roman"/>
                <w:sz w:val="22"/>
                <w:szCs w:val="22"/>
                <w:lang w:val="hr-HR"/>
              </w:rPr>
            </w:pPr>
            <w:r>
              <w:rPr>
                <w:rFonts w:ascii="Times New Roman" w:hAnsi="Times New Roman"/>
                <w:sz w:val="22"/>
                <w:szCs w:val="22"/>
                <w:lang w:val="hr-HR"/>
              </w:rPr>
              <w:t>20.259,03</w:t>
            </w:r>
          </w:p>
        </w:tc>
      </w:tr>
      <w:tr w:rsidR="00DA0FFB" w14:paraId="476A18D5" w14:textId="77777777" w:rsidTr="00F83920">
        <w:tc>
          <w:tcPr>
            <w:tcW w:w="6796" w:type="dxa"/>
            <w:tcBorders>
              <w:top w:val="single" w:sz="6" w:space="0" w:color="auto"/>
              <w:left w:val="single" w:sz="6" w:space="0" w:color="auto"/>
              <w:bottom w:val="single" w:sz="6" w:space="0" w:color="auto"/>
              <w:right w:val="single" w:sz="6" w:space="0" w:color="auto"/>
            </w:tcBorders>
            <w:hideMark/>
          </w:tcPr>
          <w:p w14:paraId="7AB30EB0" w14:textId="77777777" w:rsidR="00DA0FFB" w:rsidRDefault="00DA0FFB">
            <w:pPr>
              <w:jc w:val="both"/>
              <w:rPr>
                <w:rFonts w:ascii="Times New Roman" w:hAnsi="Times New Roman"/>
                <w:sz w:val="22"/>
                <w:szCs w:val="22"/>
                <w:lang w:val="hr-HR"/>
              </w:rPr>
            </w:pPr>
            <w:r>
              <w:rPr>
                <w:rFonts w:ascii="Times New Roman" w:hAnsi="Times New Roman"/>
                <w:sz w:val="22"/>
                <w:szCs w:val="22"/>
                <w:lang w:val="hr-HR"/>
              </w:rPr>
              <w:t>Transportna sredstva i mehanizacija</w:t>
            </w:r>
          </w:p>
        </w:tc>
        <w:tc>
          <w:tcPr>
            <w:tcW w:w="1988" w:type="dxa"/>
            <w:tcBorders>
              <w:top w:val="single" w:sz="6" w:space="0" w:color="auto"/>
              <w:left w:val="single" w:sz="6" w:space="0" w:color="auto"/>
              <w:bottom w:val="single" w:sz="6" w:space="0" w:color="auto"/>
              <w:right w:val="single" w:sz="6" w:space="0" w:color="auto"/>
            </w:tcBorders>
            <w:hideMark/>
          </w:tcPr>
          <w:p w14:paraId="4247613C" w14:textId="38D9218C" w:rsidR="00DA0FFB" w:rsidRDefault="00F83920">
            <w:pPr>
              <w:jc w:val="right"/>
              <w:rPr>
                <w:rFonts w:ascii="Times New Roman" w:hAnsi="Times New Roman"/>
                <w:sz w:val="22"/>
                <w:szCs w:val="22"/>
                <w:lang w:val="hr-HR"/>
              </w:rPr>
            </w:pPr>
            <w:r w:rsidRPr="00F83920">
              <w:rPr>
                <w:rFonts w:ascii="Times New Roman" w:hAnsi="Times New Roman"/>
                <w:sz w:val="22"/>
                <w:szCs w:val="22"/>
                <w:lang w:val="hr-HR"/>
              </w:rPr>
              <w:t>102.643,23</w:t>
            </w:r>
          </w:p>
        </w:tc>
      </w:tr>
      <w:tr w:rsidR="00DA0FFB" w14:paraId="5F2F64AF" w14:textId="77777777" w:rsidTr="00F83920">
        <w:tc>
          <w:tcPr>
            <w:tcW w:w="6796" w:type="dxa"/>
            <w:tcBorders>
              <w:top w:val="single" w:sz="6" w:space="0" w:color="auto"/>
              <w:left w:val="single" w:sz="6" w:space="0" w:color="auto"/>
              <w:bottom w:val="single" w:sz="6" w:space="0" w:color="auto"/>
              <w:right w:val="single" w:sz="6" w:space="0" w:color="auto"/>
            </w:tcBorders>
            <w:hideMark/>
          </w:tcPr>
          <w:p w14:paraId="3D4BD970" w14:textId="77777777" w:rsidR="00DA0FFB" w:rsidRDefault="00DA0FFB">
            <w:pPr>
              <w:jc w:val="both"/>
              <w:rPr>
                <w:rFonts w:ascii="Times New Roman" w:hAnsi="Times New Roman"/>
                <w:sz w:val="22"/>
                <w:szCs w:val="22"/>
                <w:lang w:val="hr-HR"/>
              </w:rPr>
            </w:pPr>
            <w:r>
              <w:rPr>
                <w:rFonts w:ascii="Times New Roman" w:hAnsi="Times New Roman"/>
                <w:b/>
                <w:sz w:val="22"/>
                <w:szCs w:val="22"/>
                <w:lang w:val="hr-HR"/>
              </w:rPr>
              <w:t>Ukupno</w:t>
            </w:r>
          </w:p>
        </w:tc>
        <w:tc>
          <w:tcPr>
            <w:tcW w:w="1988" w:type="dxa"/>
            <w:tcBorders>
              <w:top w:val="single" w:sz="6" w:space="0" w:color="auto"/>
              <w:left w:val="single" w:sz="6" w:space="0" w:color="auto"/>
              <w:bottom w:val="single" w:sz="6" w:space="0" w:color="auto"/>
              <w:right w:val="single" w:sz="6" w:space="0" w:color="auto"/>
            </w:tcBorders>
            <w:hideMark/>
          </w:tcPr>
          <w:p w14:paraId="21E166BF" w14:textId="26AD0E22" w:rsidR="00DA0FFB" w:rsidRDefault="00F83920">
            <w:pPr>
              <w:jc w:val="right"/>
              <w:rPr>
                <w:rFonts w:ascii="Times New Roman" w:hAnsi="Times New Roman"/>
                <w:b/>
                <w:bCs/>
                <w:sz w:val="22"/>
                <w:szCs w:val="22"/>
                <w:lang w:val="hr-HR"/>
              </w:rPr>
            </w:pPr>
            <w:r w:rsidRPr="00F83920">
              <w:rPr>
                <w:rFonts w:ascii="Times New Roman" w:hAnsi="Times New Roman"/>
                <w:b/>
                <w:bCs/>
                <w:sz w:val="22"/>
                <w:szCs w:val="22"/>
                <w:lang w:val="hr-HR"/>
              </w:rPr>
              <w:t>60.983.286,79</w:t>
            </w:r>
          </w:p>
        </w:tc>
      </w:tr>
    </w:tbl>
    <w:p w14:paraId="3836695D" w14:textId="77777777" w:rsidR="00DA0FFB" w:rsidRDefault="00DA0FFB" w:rsidP="00DA0FFB">
      <w:pPr>
        <w:jc w:val="both"/>
        <w:rPr>
          <w:rFonts w:ascii="Times New Roman" w:hAnsi="Times New Roman"/>
          <w:bCs/>
          <w:color w:val="000000"/>
          <w:sz w:val="22"/>
          <w:szCs w:val="22"/>
          <w:lang w:val="hr-HR"/>
        </w:rPr>
      </w:pPr>
    </w:p>
    <w:p w14:paraId="1A74DBD2" w14:textId="1EE438A4" w:rsidR="00DA0FFB" w:rsidRDefault="002636AC" w:rsidP="00DA0FFB">
      <w:pPr>
        <w:jc w:val="both"/>
        <w:rPr>
          <w:rFonts w:ascii="Times" w:hAnsi="Times"/>
          <w:bCs/>
          <w:sz w:val="22"/>
          <w:szCs w:val="22"/>
          <w:lang w:val="hr-HR"/>
        </w:rPr>
      </w:pPr>
      <w:r w:rsidRPr="00F23900">
        <w:rPr>
          <w:rFonts w:ascii="Times New Roman" w:hAnsi="Times New Roman"/>
          <w:bCs/>
          <w:sz w:val="22"/>
          <w:szCs w:val="22"/>
          <w:lang w:val="hr-HR"/>
        </w:rPr>
        <w:t>Povećanje materijalne imovine na poziciji prava služnosti i upravljanja na zemljištu</w:t>
      </w:r>
      <w:r>
        <w:rPr>
          <w:rFonts w:ascii="Times New Roman" w:hAnsi="Times New Roman"/>
          <w:bCs/>
          <w:sz w:val="22"/>
          <w:szCs w:val="22"/>
          <w:lang w:val="hr-HR"/>
        </w:rPr>
        <w:t xml:space="preserve"> u </w:t>
      </w:r>
      <w:r w:rsidR="0054346A">
        <w:rPr>
          <w:rFonts w:ascii="Times New Roman" w:hAnsi="Times New Roman"/>
          <w:bCs/>
          <w:sz w:val="22"/>
          <w:szCs w:val="22"/>
          <w:lang w:val="hr-HR"/>
        </w:rPr>
        <w:t>o</w:t>
      </w:r>
      <w:r>
        <w:rPr>
          <w:rFonts w:ascii="Times New Roman" w:hAnsi="Times New Roman"/>
          <w:bCs/>
          <w:sz w:val="22"/>
          <w:szCs w:val="22"/>
          <w:lang w:val="hr-HR"/>
        </w:rPr>
        <w:t xml:space="preserve">visnom </w:t>
      </w:r>
      <w:r w:rsidR="0054346A">
        <w:rPr>
          <w:rFonts w:ascii="Times New Roman" w:hAnsi="Times New Roman"/>
          <w:bCs/>
          <w:sz w:val="22"/>
          <w:szCs w:val="22"/>
          <w:lang w:val="hr-HR"/>
        </w:rPr>
        <w:t>D</w:t>
      </w:r>
      <w:r>
        <w:rPr>
          <w:rFonts w:ascii="Times New Roman" w:hAnsi="Times New Roman"/>
          <w:bCs/>
          <w:sz w:val="22"/>
          <w:szCs w:val="22"/>
          <w:lang w:val="hr-HR"/>
        </w:rPr>
        <w:t>ruštvu</w:t>
      </w:r>
      <w:r w:rsidRPr="00F23900">
        <w:rPr>
          <w:rFonts w:ascii="Times New Roman" w:hAnsi="Times New Roman"/>
          <w:bCs/>
          <w:sz w:val="22"/>
          <w:szCs w:val="22"/>
          <w:lang w:val="hr-HR"/>
        </w:rPr>
        <w:t xml:space="preserve"> u ukupnom  iznosu od 1.648,30 eura odnosi se na otkup zemljišta od privatnih osoba radi izgradnje sustava odvodnje</w:t>
      </w:r>
      <w:r>
        <w:rPr>
          <w:rFonts w:ascii="Times New Roman" w:hAnsi="Times New Roman"/>
          <w:bCs/>
          <w:sz w:val="22"/>
          <w:szCs w:val="22"/>
          <w:lang w:val="hr-HR"/>
        </w:rPr>
        <w:t>.</w:t>
      </w:r>
    </w:p>
    <w:p w14:paraId="159343B2" w14:textId="6C06759C" w:rsidR="006B4625" w:rsidRDefault="00DA0FFB" w:rsidP="00CA2859">
      <w:pPr>
        <w:jc w:val="both"/>
        <w:rPr>
          <w:rFonts w:ascii="Times" w:hAnsi="Times"/>
          <w:sz w:val="22"/>
          <w:szCs w:val="22"/>
          <w:lang w:val="hr-HR"/>
        </w:rPr>
      </w:pPr>
      <w:r>
        <w:rPr>
          <w:rFonts w:ascii="Times New Roman" w:hAnsi="Times New Roman"/>
          <w:bCs/>
          <w:sz w:val="22"/>
          <w:szCs w:val="22"/>
          <w:lang w:val="hr-HR"/>
        </w:rPr>
        <w:t xml:space="preserve">Povećanje vrijednosti građevinskih objekata u iznosu od </w:t>
      </w:r>
      <w:r w:rsidR="002636AC">
        <w:rPr>
          <w:rFonts w:ascii="Times New Roman" w:hAnsi="Times New Roman"/>
          <w:bCs/>
          <w:sz w:val="22"/>
          <w:szCs w:val="22"/>
          <w:lang w:val="hr-HR"/>
        </w:rPr>
        <w:t>55.754.041,18</w:t>
      </w:r>
      <w:r>
        <w:rPr>
          <w:rFonts w:ascii="Times New Roman" w:hAnsi="Times New Roman"/>
          <w:bCs/>
          <w:sz w:val="22"/>
          <w:szCs w:val="22"/>
          <w:lang w:val="hr-HR"/>
        </w:rPr>
        <w:t xml:space="preserve"> eura, se najvećim dijelom odnosi </w:t>
      </w:r>
      <w:r>
        <w:rPr>
          <w:rFonts w:ascii="Times" w:hAnsi="Times"/>
          <w:sz w:val="22"/>
          <w:szCs w:val="22"/>
          <w:lang w:val="hr-HR"/>
        </w:rPr>
        <w:t xml:space="preserve"> na aktiviranje investicija u tijeku na komunalno vodnim građevinama u iznosu od </w:t>
      </w:r>
      <w:r w:rsidR="002636AC">
        <w:rPr>
          <w:rFonts w:ascii="Times" w:hAnsi="Times"/>
          <w:sz w:val="22"/>
          <w:szCs w:val="22"/>
          <w:lang w:val="hr-HR"/>
        </w:rPr>
        <w:t>55.</w:t>
      </w:r>
      <w:r w:rsidR="00CA2859">
        <w:rPr>
          <w:rFonts w:ascii="Times" w:hAnsi="Times"/>
          <w:sz w:val="22"/>
          <w:szCs w:val="22"/>
          <w:lang w:val="hr-HR"/>
        </w:rPr>
        <w:t>520.036,26</w:t>
      </w:r>
      <w:r>
        <w:rPr>
          <w:rFonts w:ascii="Times" w:hAnsi="Times"/>
          <w:sz w:val="22"/>
          <w:szCs w:val="22"/>
          <w:lang w:val="hr-HR"/>
        </w:rPr>
        <w:t xml:space="preserve"> eura u ovisnom Društvu, iznos od </w:t>
      </w:r>
      <w:r w:rsidR="00CA2859">
        <w:rPr>
          <w:rFonts w:ascii="Times" w:hAnsi="Times"/>
          <w:sz w:val="22"/>
          <w:szCs w:val="22"/>
          <w:lang w:val="hr-HR"/>
        </w:rPr>
        <w:t>24.913,13</w:t>
      </w:r>
      <w:r>
        <w:rPr>
          <w:rFonts w:ascii="Times" w:hAnsi="Times"/>
          <w:sz w:val="22"/>
          <w:szCs w:val="22"/>
          <w:lang w:val="hr-HR"/>
        </w:rPr>
        <w:t xml:space="preserve"> eura odnosi se na aktiviranje investicija u tijeku - staze i ograde na groblju</w:t>
      </w:r>
      <w:r w:rsidR="006B4625">
        <w:rPr>
          <w:rFonts w:ascii="Times" w:hAnsi="Times"/>
          <w:sz w:val="22"/>
          <w:szCs w:val="22"/>
          <w:lang w:val="hr-HR"/>
        </w:rPr>
        <w:t xml:space="preserve"> i aktiviranje investicija na poziciji ostali izgrađeni objekti-podzemni kontejneri u iznosu od 190.461,79 eura u vladajućem Društvu.</w:t>
      </w:r>
    </w:p>
    <w:p w14:paraId="144CDFE2" w14:textId="53529EF8" w:rsidR="00CA2859" w:rsidRDefault="006B4625" w:rsidP="00CA2859">
      <w:pPr>
        <w:jc w:val="both"/>
        <w:rPr>
          <w:rFonts w:ascii="Times" w:hAnsi="Times"/>
          <w:sz w:val="22"/>
          <w:szCs w:val="22"/>
          <w:lang w:val="hr-HR"/>
        </w:rPr>
      </w:pPr>
      <w:r w:rsidRPr="00010119">
        <w:rPr>
          <w:rFonts w:ascii="Times" w:hAnsi="Times"/>
          <w:sz w:val="22"/>
          <w:szCs w:val="22"/>
          <w:lang w:val="hr-HR"/>
        </w:rPr>
        <w:t>I</w:t>
      </w:r>
      <w:r w:rsidR="00DA0FFB" w:rsidRPr="00010119">
        <w:rPr>
          <w:rFonts w:ascii="Times" w:hAnsi="Times"/>
          <w:sz w:val="22"/>
          <w:szCs w:val="22"/>
          <w:lang w:val="hr-HR"/>
        </w:rPr>
        <w:t xml:space="preserve">znos od </w:t>
      </w:r>
      <w:r w:rsidR="00CA2859" w:rsidRPr="00010119">
        <w:rPr>
          <w:rFonts w:ascii="Times" w:hAnsi="Times"/>
          <w:sz w:val="22"/>
          <w:szCs w:val="22"/>
          <w:lang w:val="hr-HR"/>
        </w:rPr>
        <w:t>18.630,00</w:t>
      </w:r>
      <w:r w:rsidR="00DA0FFB" w:rsidRPr="00010119">
        <w:rPr>
          <w:rFonts w:ascii="Times" w:hAnsi="Times"/>
          <w:sz w:val="22"/>
          <w:szCs w:val="22"/>
          <w:lang w:val="hr-HR"/>
        </w:rPr>
        <w:t xml:space="preserve"> eura</w:t>
      </w:r>
      <w:r w:rsidRPr="00010119">
        <w:rPr>
          <w:rFonts w:ascii="Times" w:hAnsi="Times"/>
          <w:sz w:val="22"/>
          <w:szCs w:val="22"/>
          <w:lang w:val="hr-HR"/>
        </w:rPr>
        <w:t xml:space="preserve"> na poziciji montažni objekti</w:t>
      </w:r>
      <w:r w:rsidR="00DA0FFB" w:rsidRPr="00010119">
        <w:rPr>
          <w:rFonts w:ascii="Times" w:hAnsi="Times"/>
          <w:sz w:val="22"/>
          <w:szCs w:val="22"/>
          <w:lang w:val="hr-HR"/>
        </w:rPr>
        <w:t xml:space="preserve"> </w:t>
      </w:r>
      <w:r w:rsidR="008D68C5" w:rsidRPr="00010119">
        <w:rPr>
          <w:rFonts w:ascii="Times" w:hAnsi="Times"/>
          <w:sz w:val="22"/>
          <w:szCs w:val="22"/>
          <w:lang w:val="hr-HR"/>
        </w:rPr>
        <w:t xml:space="preserve"> u vladajućem Društvu </w:t>
      </w:r>
      <w:r w:rsidR="00CA2859" w:rsidRPr="00010119">
        <w:rPr>
          <w:rFonts w:ascii="Times" w:hAnsi="Times"/>
          <w:sz w:val="22"/>
          <w:szCs w:val="22"/>
          <w:lang w:val="hr-HR"/>
        </w:rPr>
        <w:t>odnosi se na nabavu stambenog kontejnera u RJ Gospodarenje otpadom i RJ Groblje.</w:t>
      </w:r>
    </w:p>
    <w:p w14:paraId="26F041D5" w14:textId="10A77155" w:rsidR="00DA0FFB" w:rsidRDefault="00DA0FFB" w:rsidP="00DA0FFB">
      <w:pPr>
        <w:jc w:val="both"/>
        <w:rPr>
          <w:rFonts w:ascii="Times" w:hAnsi="Times"/>
          <w:sz w:val="22"/>
          <w:szCs w:val="22"/>
          <w:lang w:val="hr-HR"/>
        </w:rPr>
      </w:pPr>
      <w:r>
        <w:rPr>
          <w:rFonts w:ascii="Times New Roman" w:hAnsi="Times New Roman"/>
          <w:bCs/>
          <w:sz w:val="22"/>
          <w:szCs w:val="22"/>
          <w:lang w:val="hr-HR"/>
        </w:rPr>
        <w:t xml:space="preserve">Povećanje vrijednosti postrojenja, opreme i alata u ukupnom iznosu od </w:t>
      </w:r>
      <w:r w:rsidR="00927AED">
        <w:rPr>
          <w:rFonts w:ascii="Times New Roman" w:hAnsi="Times New Roman"/>
          <w:bCs/>
          <w:sz w:val="22"/>
          <w:szCs w:val="22"/>
          <w:lang w:val="hr-HR"/>
        </w:rPr>
        <w:t>5.068.020,05</w:t>
      </w:r>
      <w:r>
        <w:rPr>
          <w:rFonts w:ascii="Times New Roman" w:hAnsi="Times New Roman"/>
          <w:bCs/>
          <w:sz w:val="22"/>
          <w:szCs w:val="22"/>
          <w:lang w:val="hr-HR"/>
        </w:rPr>
        <w:t xml:space="preserve"> eur</w:t>
      </w:r>
      <w:r w:rsidR="00927AED">
        <w:rPr>
          <w:rFonts w:ascii="Times New Roman" w:hAnsi="Times New Roman"/>
          <w:bCs/>
          <w:sz w:val="22"/>
          <w:szCs w:val="22"/>
          <w:lang w:val="hr-HR"/>
        </w:rPr>
        <w:t>a</w:t>
      </w:r>
      <w:r>
        <w:rPr>
          <w:rFonts w:ascii="Times New Roman" w:hAnsi="Times New Roman"/>
          <w:bCs/>
          <w:sz w:val="22"/>
          <w:szCs w:val="22"/>
          <w:lang w:val="hr-HR"/>
        </w:rPr>
        <w:t>, odnosi se najvećim dijelom</w:t>
      </w:r>
      <w:r w:rsidR="00927AED">
        <w:rPr>
          <w:rFonts w:ascii="Times New Roman" w:hAnsi="Times New Roman"/>
          <w:bCs/>
          <w:sz w:val="22"/>
          <w:szCs w:val="22"/>
          <w:lang w:val="hr-HR"/>
        </w:rPr>
        <w:t xml:space="preserve"> (5.013.494,61 eura)</w:t>
      </w:r>
      <w:r>
        <w:rPr>
          <w:rFonts w:ascii="Times New Roman" w:hAnsi="Times New Roman"/>
          <w:bCs/>
          <w:sz w:val="22"/>
          <w:szCs w:val="22"/>
          <w:lang w:val="hr-HR"/>
        </w:rPr>
        <w:t xml:space="preserve"> na nabavu tehničkih postrojenja uređaja i opreme u ovisnom Društvu i to:</w:t>
      </w:r>
      <w:r w:rsidR="00927AED">
        <w:rPr>
          <w:rFonts w:ascii="Times New Roman" w:hAnsi="Times New Roman"/>
          <w:bCs/>
          <w:sz w:val="22"/>
          <w:szCs w:val="22"/>
          <w:lang w:val="hr-HR"/>
        </w:rPr>
        <w:t>opreme za laboratorij, kompresor zraka, pumpe za vodu, crpne stanice na distribuciji, te 39 crpnih stanica u RJ Odvodnja, pumpe za odvodnju, potopnih senzora brzine</w:t>
      </w:r>
      <w:r>
        <w:rPr>
          <w:rFonts w:ascii="Times New Roman" w:hAnsi="Times New Roman"/>
          <w:bCs/>
          <w:sz w:val="22"/>
          <w:szCs w:val="22"/>
          <w:lang w:val="hr-HR"/>
        </w:rPr>
        <w:t xml:space="preserve">. U ovisnom Društvu su nabavljeni vodomjeri u iznosu od </w:t>
      </w:r>
      <w:r w:rsidR="00927AED">
        <w:rPr>
          <w:rFonts w:ascii="Times New Roman" w:hAnsi="Times New Roman"/>
          <w:bCs/>
          <w:sz w:val="22"/>
          <w:szCs w:val="22"/>
          <w:lang w:val="hr-HR"/>
        </w:rPr>
        <w:t>461.523,03</w:t>
      </w:r>
      <w:r>
        <w:rPr>
          <w:rFonts w:ascii="Times New Roman" w:hAnsi="Times New Roman"/>
          <w:bCs/>
          <w:sz w:val="22"/>
          <w:szCs w:val="22"/>
          <w:lang w:val="hr-HR"/>
        </w:rPr>
        <w:t xml:space="preserve"> eura</w:t>
      </w:r>
      <w:r>
        <w:rPr>
          <w:rFonts w:ascii="Times" w:hAnsi="Times"/>
          <w:sz w:val="22"/>
          <w:szCs w:val="22"/>
          <w:lang w:val="hr-HR"/>
        </w:rPr>
        <w:t xml:space="preserve">. </w:t>
      </w:r>
    </w:p>
    <w:p w14:paraId="5D8A89F2" w14:textId="77777777" w:rsidR="00C81AF6" w:rsidRPr="00F23900" w:rsidRDefault="00C81AF6" w:rsidP="00C81AF6">
      <w:pPr>
        <w:jc w:val="both"/>
        <w:rPr>
          <w:rFonts w:ascii="Times New Roman" w:hAnsi="Times New Roman"/>
          <w:sz w:val="22"/>
          <w:szCs w:val="22"/>
          <w:lang w:val="hr-HR"/>
        </w:rPr>
      </w:pPr>
      <w:r w:rsidRPr="00F23900">
        <w:rPr>
          <w:rFonts w:ascii="Times New Roman" w:hAnsi="Times New Roman"/>
          <w:sz w:val="22"/>
          <w:szCs w:val="22"/>
          <w:lang w:val="hr-HR"/>
        </w:rPr>
        <w:t>Redovna izmjena vodomjera  započeta 2021. obavlja se sukladno Zakonu o mjeriteljstvu</w:t>
      </w:r>
      <w:r>
        <w:rPr>
          <w:rFonts w:ascii="Times New Roman" w:hAnsi="Times New Roman"/>
          <w:sz w:val="22"/>
          <w:szCs w:val="22"/>
          <w:lang w:val="hr-HR"/>
        </w:rPr>
        <w:t xml:space="preserve"> kontinuirano  tijekom </w:t>
      </w:r>
      <w:r w:rsidRPr="00685859">
        <w:rPr>
          <w:rFonts w:ascii="Times New Roman" w:hAnsi="Times New Roman"/>
          <w:sz w:val="22"/>
          <w:szCs w:val="22"/>
          <w:lang w:val="hr-HR"/>
        </w:rPr>
        <w:t>2025. Novonabavljeni</w:t>
      </w:r>
      <w:r w:rsidRPr="00F23900">
        <w:rPr>
          <w:rFonts w:ascii="Times New Roman" w:hAnsi="Times New Roman"/>
          <w:sz w:val="22"/>
          <w:szCs w:val="22"/>
          <w:lang w:val="hr-HR"/>
        </w:rPr>
        <w:t xml:space="preserve"> vodomjeri se obzirom na n</w:t>
      </w:r>
      <w:r>
        <w:rPr>
          <w:rFonts w:ascii="Times New Roman" w:hAnsi="Times New Roman"/>
          <w:sz w:val="22"/>
          <w:szCs w:val="22"/>
          <w:lang w:val="hr-HR"/>
        </w:rPr>
        <w:t>jihove tehničke karakteristike</w:t>
      </w:r>
      <w:r w:rsidRPr="00F23900">
        <w:rPr>
          <w:rFonts w:ascii="Times New Roman" w:hAnsi="Times New Roman"/>
          <w:sz w:val="22"/>
          <w:szCs w:val="22"/>
          <w:lang w:val="hr-HR"/>
        </w:rPr>
        <w:t xml:space="preserve"> vode kao dugotrajna materijalna imovina s procijenjenim vijekom trajanja od 10 godina te stopom amortizacije 10%.</w:t>
      </w:r>
    </w:p>
    <w:p w14:paraId="6A1A55C7" w14:textId="0999EC02" w:rsidR="00DA0FFB" w:rsidRDefault="00DA0FFB" w:rsidP="00DA0FFB">
      <w:pPr>
        <w:jc w:val="both"/>
        <w:rPr>
          <w:rFonts w:ascii="Times" w:hAnsi="Times"/>
          <w:sz w:val="22"/>
          <w:szCs w:val="22"/>
          <w:lang w:val="hr-HR"/>
        </w:rPr>
      </w:pPr>
      <w:r>
        <w:rPr>
          <w:rFonts w:ascii="Times New Roman" w:hAnsi="Times New Roman"/>
          <w:bCs/>
          <w:sz w:val="22"/>
          <w:szCs w:val="22"/>
          <w:lang w:val="hr-HR"/>
        </w:rPr>
        <w:t xml:space="preserve">U vladajućem Društvu povećanje vrijednosti postrojenja, opreme i alata u iznosu od </w:t>
      </w:r>
      <w:r w:rsidR="00F33E4F">
        <w:rPr>
          <w:rFonts w:ascii="Times New Roman" w:hAnsi="Times New Roman"/>
          <w:bCs/>
          <w:sz w:val="22"/>
          <w:szCs w:val="22"/>
          <w:lang w:val="hr-HR"/>
        </w:rPr>
        <w:t>54.</w:t>
      </w:r>
      <w:r w:rsidR="0054346A">
        <w:rPr>
          <w:rFonts w:ascii="Times New Roman" w:hAnsi="Times New Roman"/>
          <w:bCs/>
          <w:sz w:val="22"/>
          <w:szCs w:val="22"/>
          <w:lang w:val="hr-HR"/>
        </w:rPr>
        <w:t>5</w:t>
      </w:r>
      <w:r w:rsidR="00F33E4F">
        <w:rPr>
          <w:rFonts w:ascii="Times New Roman" w:hAnsi="Times New Roman"/>
          <w:bCs/>
          <w:sz w:val="22"/>
          <w:szCs w:val="22"/>
          <w:lang w:val="hr-HR"/>
        </w:rPr>
        <w:t>25,44</w:t>
      </w:r>
      <w:r>
        <w:rPr>
          <w:rFonts w:ascii="Times New Roman" w:hAnsi="Times New Roman"/>
          <w:bCs/>
          <w:sz w:val="22"/>
          <w:szCs w:val="22"/>
          <w:lang w:val="hr-HR"/>
        </w:rPr>
        <w:t xml:space="preserve"> eura, </w:t>
      </w:r>
      <w:r>
        <w:rPr>
          <w:rFonts w:ascii="Times" w:hAnsi="Times"/>
          <w:sz w:val="22"/>
          <w:szCs w:val="22"/>
          <w:lang w:val="hr-HR"/>
        </w:rPr>
        <w:t>odnosi se na nabavu računalne opreme, poslovnog inventara i tehničkih uređaja i opreme, od čega se najveći dio odnosi na nabavu</w:t>
      </w:r>
      <w:r w:rsidR="00F33E4F">
        <w:rPr>
          <w:rFonts w:ascii="Times" w:hAnsi="Times"/>
          <w:sz w:val="22"/>
          <w:szCs w:val="22"/>
          <w:lang w:val="hr-HR"/>
        </w:rPr>
        <w:t xml:space="preserve"> računalne opreme u iznosu od 40.580,00 eura</w:t>
      </w:r>
      <w:r>
        <w:rPr>
          <w:rFonts w:ascii="Times" w:hAnsi="Times"/>
          <w:sz w:val="22"/>
          <w:szCs w:val="22"/>
          <w:lang w:val="hr-HR"/>
        </w:rPr>
        <w:t xml:space="preserve">. </w:t>
      </w:r>
    </w:p>
    <w:p w14:paraId="0F59A57D" w14:textId="77777777" w:rsidR="00DA0FFB" w:rsidRDefault="00DA0FFB" w:rsidP="00DA0FFB">
      <w:pPr>
        <w:jc w:val="both"/>
        <w:rPr>
          <w:rFonts w:ascii="Times" w:hAnsi="Times"/>
          <w:sz w:val="22"/>
          <w:szCs w:val="22"/>
          <w:lang w:val="hr-HR"/>
        </w:rPr>
      </w:pPr>
    </w:p>
    <w:p w14:paraId="74EAA49A" w14:textId="701DFC82" w:rsidR="00C81AF6" w:rsidRPr="00402F29" w:rsidRDefault="00DA0FFB" w:rsidP="00C81AF6">
      <w:pPr>
        <w:jc w:val="both"/>
        <w:rPr>
          <w:rFonts w:ascii="Times" w:hAnsi="Times"/>
          <w:sz w:val="22"/>
          <w:szCs w:val="22"/>
          <w:lang w:val="hr-HR"/>
        </w:rPr>
      </w:pPr>
      <w:r w:rsidRPr="00010119">
        <w:rPr>
          <w:rFonts w:ascii="Times New Roman" w:hAnsi="Times New Roman"/>
          <w:bCs/>
          <w:sz w:val="22"/>
          <w:szCs w:val="22"/>
          <w:lang w:val="hr-HR"/>
        </w:rPr>
        <w:t xml:space="preserve">Od ukupnog povećanja vrijednosti ostale materijalne imovine (transportna sredstva, priključna i sitna mehanizacija) u iznosu od </w:t>
      </w:r>
      <w:r w:rsidR="00D93A5F" w:rsidRPr="00010119">
        <w:rPr>
          <w:rFonts w:ascii="Times New Roman" w:hAnsi="Times New Roman"/>
          <w:bCs/>
          <w:sz w:val="22"/>
          <w:szCs w:val="22"/>
          <w:lang w:val="hr-HR"/>
        </w:rPr>
        <w:t>159.577,26</w:t>
      </w:r>
      <w:r w:rsidRPr="00010119">
        <w:rPr>
          <w:rFonts w:ascii="Times New Roman" w:hAnsi="Times New Roman"/>
          <w:bCs/>
          <w:sz w:val="22"/>
          <w:szCs w:val="22"/>
          <w:lang w:val="hr-HR"/>
        </w:rPr>
        <w:t xml:space="preserve"> eura,</w:t>
      </w:r>
      <w:r w:rsidRPr="00010119">
        <w:rPr>
          <w:rFonts w:ascii="Times" w:hAnsi="Times"/>
          <w:sz w:val="22"/>
          <w:szCs w:val="22"/>
          <w:lang w:val="hr-HR"/>
        </w:rPr>
        <w:t xml:space="preserve"> iznos od </w:t>
      </w:r>
      <w:r w:rsidR="00C81AF6" w:rsidRPr="00010119">
        <w:rPr>
          <w:rFonts w:ascii="Times" w:hAnsi="Times"/>
          <w:sz w:val="22"/>
          <w:szCs w:val="22"/>
          <w:lang w:val="hr-HR"/>
        </w:rPr>
        <w:t>137.139,71</w:t>
      </w:r>
      <w:r w:rsidRPr="00010119">
        <w:rPr>
          <w:rFonts w:ascii="Times" w:hAnsi="Times"/>
          <w:sz w:val="22"/>
          <w:szCs w:val="22"/>
          <w:lang w:val="hr-HR"/>
        </w:rPr>
        <w:t xml:space="preserve"> eura odnosi se na vladajuće Društvo i to:  na nabavu </w:t>
      </w:r>
      <w:r w:rsidR="00C81AF6" w:rsidRPr="00010119">
        <w:rPr>
          <w:rFonts w:ascii="Times" w:hAnsi="Times"/>
          <w:sz w:val="22"/>
          <w:szCs w:val="22"/>
          <w:lang w:val="hr-HR"/>
        </w:rPr>
        <w:t xml:space="preserve">vozila za prijevoz pokojnika u iznosu od 46.007,60 eura , </w:t>
      </w:r>
      <w:r w:rsidR="008D68C5" w:rsidRPr="00010119">
        <w:rPr>
          <w:rFonts w:ascii="Times" w:hAnsi="Times"/>
          <w:sz w:val="22"/>
          <w:szCs w:val="22"/>
          <w:lang w:val="hr-HR"/>
        </w:rPr>
        <w:t xml:space="preserve">nabavu </w:t>
      </w:r>
      <w:r w:rsidR="00C81AF6" w:rsidRPr="00010119">
        <w:rPr>
          <w:rFonts w:ascii="Times" w:hAnsi="Times"/>
          <w:sz w:val="22"/>
          <w:szCs w:val="22"/>
          <w:lang w:val="hr-HR"/>
        </w:rPr>
        <w:t xml:space="preserve"> teretnog vozila za potrebe RJ izgradnje u iznosu od 28.715,00 eura , ugradnju novog motora kompaktora u iznosu od 23.900,63 eura,</w:t>
      </w:r>
      <w:r w:rsidR="008D68C5" w:rsidRPr="00010119">
        <w:rPr>
          <w:rFonts w:ascii="Times" w:hAnsi="Times"/>
          <w:sz w:val="22"/>
          <w:szCs w:val="22"/>
          <w:lang w:val="hr-HR"/>
        </w:rPr>
        <w:t xml:space="preserve"> nabavu </w:t>
      </w:r>
      <w:r w:rsidR="00C81AF6" w:rsidRPr="00010119">
        <w:rPr>
          <w:rFonts w:ascii="Times" w:hAnsi="Times"/>
          <w:sz w:val="22"/>
          <w:szCs w:val="22"/>
          <w:lang w:val="hr-HR"/>
        </w:rPr>
        <w:t xml:space="preserve"> pet otvorenih kontejnera u iznosu od 4.500 eura za potrebe RJ Gospodarenje otpadom, </w:t>
      </w:r>
      <w:r w:rsidR="008D68C5" w:rsidRPr="00010119">
        <w:rPr>
          <w:rFonts w:ascii="Times" w:hAnsi="Times"/>
          <w:sz w:val="22"/>
          <w:szCs w:val="22"/>
          <w:lang w:val="hr-HR"/>
        </w:rPr>
        <w:t xml:space="preserve"> te</w:t>
      </w:r>
      <w:r w:rsidR="008D68C5">
        <w:rPr>
          <w:rFonts w:ascii="Times" w:hAnsi="Times"/>
          <w:sz w:val="22"/>
          <w:szCs w:val="22"/>
          <w:lang w:val="hr-HR"/>
        </w:rPr>
        <w:t xml:space="preserve"> </w:t>
      </w:r>
      <w:r w:rsidR="008D68C5" w:rsidRPr="00010119">
        <w:rPr>
          <w:rFonts w:ascii="Times" w:hAnsi="Times"/>
          <w:sz w:val="22"/>
          <w:szCs w:val="22"/>
          <w:lang w:val="hr-HR"/>
        </w:rPr>
        <w:lastRenderedPageBreak/>
        <w:t xml:space="preserve">nabavu </w:t>
      </w:r>
      <w:r w:rsidR="00C81AF6" w:rsidRPr="00010119">
        <w:rPr>
          <w:rFonts w:ascii="Times" w:hAnsi="Times"/>
          <w:sz w:val="22"/>
          <w:szCs w:val="22"/>
          <w:lang w:val="hr-HR"/>
        </w:rPr>
        <w:t>električnog  vozila za potrebe RJ Parking u iznosu od 16.200 eura.</w:t>
      </w:r>
      <w:r w:rsidR="00C81AF6" w:rsidRPr="00402F29">
        <w:rPr>
          <w:rFonts w:ascii="Times" w:hAnsi="Times"/>
          <w:sz w:val="22"/>
          <w:szCs w:val="22"/>
          <w:lang w:val="hr-HR"/>
        </w:rPr>
        <w:t xml:space="preserve"> </w:t>
      </w:r>
    </w:p>
    <w:p w14:paraId="5346D66A" w14:textId="31CC8735" w:rsidR="00C81AF6" w:rsidRPr="00F23900" w:rsidRDefault="00C81AF6" w:rsidP="00C81AF6">
      <w:pPr>
        <w:jc w:val="both"/>
        <w:rPr>
          <w:rFonts w:ascii="Times New Roman" w:hAnsi="Times New Roman"/>
          <w:sz w:val="22"/>
          <w:szCs w:val="22"/>
          <w:lang w:val="hr-HR"/>
        </w:rPr>
      </w:pPr>
      <w:r>
        <w:rPr>
          <w:rFonts w:ascii="Times" w:hAnsi="Times"/>
          <w:sz w:val="22"/>
          <w:szCs w:val="22"/>
          <w:lang w:val="hr-HR"/>
        </w:rPr>
        <w:t xml:space="preserve">Iznos od 22.437,55 eura  u ovisnom Drušvu na poziciji povećanja vrijednosti ostale materijalne imovine </w:t>
      </w:r>
      <w:r w:rsidRPr="00F23900">
        <w:rPr>
          <w:rFonts w:ascii="Times New Roman" w:hAnsi="Times New Roman"/>
          <w:sz w:val="22"/>
          <w:szCs w:val="22"/>
          <w:lang w:val="hr-HR"/>
        </w:rPr>
        <w:t xml:space="preserve"> odnosi se na nabavu:</w:t>
      </w:r>
      <w:r>
        <w:rPr>
          <w:rFonts w:ascii="Times New Roman" w:hAnsi="Times New Roman"/>
          <w:sz w:val="22"/>
          <w:szCs w:val="22"/>
          <w:lang w:val="hr-HR"/>
        </w:rPr>
        <w:t>osobnog automobila u iznosu od 20.475,00 eura, priključne i sitne mehanizacije u iznosu od 1.962,55 eura (stroj za odštopavanje odvoda, motorni rezač i brusilica).</w:t>
      </w:r>
    </w:p>
    <w:p w14:paraId="7FB06031" w14:textId="77777777" w:rsidR="00DA0FFB" w:rsidRDefault="00DA0FFB" w:rsidP="00DA0FFB">
      <w:pPr>
        <w:jc w:val="both"/>
        <w:rPr>
          <w:rFonts w:ascii="Times New Roman" w:hAnsi="Times New Roman"/>
          <w:bCs/>
          <w:sz w:val="22"/>
          <w:szCs w:val="22"/>
          <w:highlight w:val="yellow"/>
          <w:lang w:val="hr-HR"/>
        </w:rPr>
      </w:pPr>
    </w:p>
    <w:p w14:paraId="2C6739BA" w14:textId="6B82BB88" w:rsidR="00DA0FFB" w:rsidRDefault="00DA0FFB" w:rsidP="00DA0FFB">
      <w:pPr>
        <w:jc w:val="both"/>
        <w:rPr>
          <w:rFonts w:ascii="Times New Roman" w:hAnsi="Times New Roman"/>
          <w:bCs/>
          <w:sz w:val="22"/>
          <w:szCs w:val="22"/>
          <w:lang w:val="hr-HR"/>
        </w:rPr>
      </w:pPr>
      <w:r>
        <w:rPr>
          <w:rFonts w:ascii="Times New Roman" w:hAnsi="Times New Roman"/>
          <w:bCs/>
          <w:sz w:val="22"/>
          <w:szCs w:val="22"/>
          <w:lang w:val="hr-HR"/>
        </w:rPr>
        <w:t>U 202</w:t>
      </w:r>
      <w:r w:rsidR="00C81AF6">
        <w:rPr>
          <w:rFonts w:ascii="Times New Roman" w:hAnsi="Times New Roman"/>
          <w:bCs/>
          <w:sz w:val="22"/>
          <w:szCs w:val="22"/>
          <w:lang w:val="hr-HR"/>
        </w:rPr>
        <w:t>5</w:t>
      </w:r>
      <w:r>
        <w:rPr>
          <w:rFonts w:ascii="Times New Roman" w:hAnsi="Times New Roman"/>
          <w:bCs/>
          <w:sz w:val="22"/>
          <w:szCs w:val="22"/>
          <w:lang w:val="hr-HR"/>
        </w:rPr>
        <w:t xml:space="preserve">. godini aktivirane su investicije u ukupnom iznosu od </w:t>
      </w:r>
      <w:r w:rsidR="007C6BB0">
        <w:rPr>
          <w:rFonts w:ascii="Times New Roman" w:hAnsi="Times New Roman"/>
          <w:bCs/>
          <w:sz w:val="22"/>
          <w:szCs w:val="22"/>
          <w:lang w:val="hr-HR"/>
        </w:rPr>
        <w:t>60.199.884,15</w:t>
      </w:r>
      <w:r>
        <w:rPr>
          <w:rFonts w:ascii="Times New Roman" w:hAnsi="Times New Roman"/>
          <w:bCs/>
          <w:sz w:val="22"/>
          <w:szCs w:val="22"/>
          <w:lang w:val="hr-HR"/>
        </w:rPr>
        <w:t xml:space="preserve"> eura. U ovisnom društvu Vodoopskrba i odvodnja Zaprešić d.o.o., aktivirane su investicije u iznosu od </w:t>
      </w:r>
      <w:r w:rsidR="007C6BB0">
        <w:rPr>
          <w:rFonts w:ascii="Times New Roman" w:hAnsi="Times New Roman"/>
          <w:bCs/>
          <w:sz w:val="22"/>
          <w:szCs w:val="22"/>
          <w:lang w:val="hr-HR"/>
        </w:rPr>
        <w:t>60.020.539,23</w:t>
      </w:r>
      <w:r>
        <w:rPr>
          <w:rFonts w:ascii="Times New Roman" w:hAnsi="Times New Roman"/>
          <w:bCs/>
          <w:sz w:val="22"/>
          <w:szCs w:val="22"/>
          <w:lang w:val="hr-HR"/>
        </w:rPr>
        <w:t xml:space="preserve"> eura, a u vladajućem društvu Zaprešić d.o.o. u iznosu od </w:t>
      </w:r>
      <w:r w:rsidR="007C6BB0">
        <w:rPr>
          <w:rFonts w:ascii="Times New Roman" w:hAnsi="Times New Roman"/>
          <w:bCs/>
          <w:sz w:val="22"/>
          <w:szCs w:val="22"/>
          <w:lang w:val="hr-HR"/>
        </w:rPr>
        <w:t>179.344,92</w:t>
      </w:r>
      <w:r>
        <w:rPr>
          <w:rFonts w:ascii="Times New Roman" w:hAnsi="Times New Roman"/>
          <w:bCs/>
          <w:sz w:val="22"/>
          <w:szCs w:val="22"/>
          <w:lang w:val="hr-HR"/>
        </w:rPr>
        <w:t xml:space="preserve"> eura.</w:t>
      </w:r>
    </w:p>
    <w:p w14:paraId="0F1E6D37" w14:textId="77777777" w:rsidR="00DA0FFB" w:rsidRDefault="00DA0FFB" w:rsidP="00DA0FFB">
      <w:pPr>
        <w:jc w:val="both"/>
        <w:rPr>
          <w:rFonts w:ascii="Times New Roman" w:hAnsi="Times New Roman"/>
          <w:bCs/>
          <w:sz w:val="22"/>
          <w:szCs w:val="22"/>
          <w:lang w:val="hr-HR"/>
        </w:rPr>
      </w:pPr>
    </w:p>
    <w:p w14:paraId="264F06EC" w14:textId="6C44284A" w:rsidR="007C6BB0" w:rsidRPr="00402F29" w:rsidRDefault="00DA0FFB" w:rsidP="007C6BB0">
      <w:pPr>
        <w:jc w:val="both"/>
        <w:rPr>
          <w:rFonts w:ascii="Times" w:hAnsi="Times"/>
          <w:sz w:val="22"/>
          <w:szCs w:val="22"/>
          <w:lang w:val="hr-HR"/>
        </w:rPr>
      </w:pPr>
      <w:r>
        <w:rPr>
          <w:rFonts w:ascii="Times" w:hAnsi="Times"/>
          <w:sz w:val="22"/>
          <w:szCs w:val="22"/>
          <w:u w:val="single"/>
          <w:lang w:val="hr-HR"/>
        </w:rPr>
        <w:t>Smanjenje nematerijalne imovine</w:t>
      </w:r>
      <w:r>
        <w:rPr>
          <w:rFonts w:ascii="Times" w:hAnsi="Times"/>
          <w:sz w:val="22"/>
          <w:szCs w:val="22"/>
          <w:lang w:val="hr-HR"/>
        </w:rPr>
        <w:t xml:space="preserve"> u 202</w:t>
      </w:r>
      <w:r w:rsidR="007C6BB0">
        <w:rPr>
          <w:rFonts w:ascii="Times" w:hAnsi="Times"/>
          <w:sz w:val="22"/>
          <w:szCs w:val="22"/>
          <w:lang w:val="hr-HR"/>
        </w:rPr>
        <w:t>5</w:t>
      </w:r>
      <w:r>
        <w:rPr>
          <w:rFonts w:ascii="Times" w:hAnsi="Times"/>
          <w:sz w:val="22"/>
          <w:szCs w:val="22"/>
          <w:lang w:val="hr-HR"/>
        </w:rPr>
        <w:t xml:space="preserve">. godini iznosi </w:t>
      </w:r>
      <w:r w:rsidR="007C6BB0">
        <w:rPr>
          <w:rFonts w:ascii="Times" w:hAnsi="Times"/>
          <w:sz w:val="22"/>
          <w:szCs w:val="22"/>
          <w:lang w:val="hr-HR"/>
        </w:rPr>
        <w:t>4.778,02</w:t>
      </w:r>
      <w:r>
        <w:rPr>
          <w:rFonts w:ascii="Times" w:hAnsi="Times"/>
          <w:sz w:val="22"/>
          <w:szCs w:val="22"/>
          <w:lang w:val="hr-HR"/>
        </w:rPr>
        <w:t xml:space="preserve"> eura i to  u vladajućem Društvu a odnosi se na rashod </w:t>
      </w:r>
      <w:r w:rsidR="007C6BB0">
        <w:rPr>
          <w:rFonts w:ascii="Times" w:hAnsi="Times"/>
          <w:sz w:val="22"/>
          <w:szCs w:val="22"/>
          <w:lang w:val="hr-HR"/>
        </w:rPr>
        <w:t>mobilne aplikacije- EKO prijava u   RJ Gospodarenje otpadom</w:t>
      </w:r>
      <w:r w:rsidR="007C6BB0" w:rsidRPr="00402F29">
        <w:rPr>
          <w:rFonts w:ascii="Times" w:hAnsi="Times"/>
          <w:sz w:val="22"/>
          <w:szCs w:val="22"/>
          <w:lang w:val="hr-HR"/>
        </w:rPr>
        <w:t xml:space="preserve"> .</w:t>
      </w:r>
    </w:p>
    <w:p w14:paraId="1D5085E3" w14:textId="7D2143DA" w:rsidR="00DA0FFB" w:rsidRDefault="00DA0FFB" w:rsidP="00DA0FFB">
      <w:pPr>
        <w:jc w:val="both"/>
        <w:rPr>
          <w:rFonts w:ascii="Times" w:hAnsi="Times"/>
          <w:sz w:val="22"/>
          <w:szCs w:val="22"/>
          <w:lang w:val="hr-HR"/>
        </w:rPr>
      </w:pPr>
    </w:p>
    <w:p w14:paraId="352D2411" w14:textId="77777777" w:rsidR="00DA0FFB" w:rsidRDefault="00DA0FFB" w:rsidP="00DA0FFB">
      <w:pPr>
        <w:jc w:val="both"/>
        <w:rPr>
          <w:rFonts w:ascii="Times New Roman" w:hAnsi="Times New Roman"/>
          <w:sz w:val="22"/>
          <w:szCs w:val="22"/>
          <w:lang w:val="hr-HR"/>
        </w:rPr>
      </w:pPr>
    </w:p>
    <w:p w14:paraId="1FCD6869" w14:textId="77777777" w:rsidR="00DA0FFB" w:rsidRDefault="00DA0FFB" w:rsidP="00DA0FFB">
      <w:pPr>
        <w:jc w:val="both"/>
        <w:rPr>
          <w:rFonts w:ascii="Times New Roman" w:hAnsi="Times New Roman"/>
          <w:color w:val="000000"/>
          <w:sz w:val="22"/>
          <w:szCs w:val="22"/>
          <w:u w:val="single"/>
          <w:lang w:val="hr-HR"/>
        </w:rPr>
      </w:pPr>
      <w:r>
        <w:rPr>
          <w:rFonts w:ascii="Times New Roman" w:hAnsi="Times New Roman"/>
          <w:color w:val="000000"/>
          <w:sz w:val="22"/>
          <w:szCs w:val="22"/>
          <w:u w:val="single"/>
          <w:lang w:val="hr-HR"/>
        </w:rPr>
        <w:t>Smanjenje materijalne imovine odnosi se na:</w:t>
      </w:r>
    </w:p>
    <w:p w14:paraId="262B3B85" w14:textId="77777777" w:rsidR="00DA0FFB" w:rsidRDefault="00DA0FFB" w:rsidP="00DA0FFB">
      <w:pPr>
        <w:jc w:val="both"/>
        <w:rPr>
          <w:rFonts w:ascii="Times New Roman" w:hAnsi="Times New Roman"/>
          <w:color w:val="000000"/>
          <w:sz w:val="22"/>
          <w:szCs w:val="22"/>
          <w:u w:val="single"/>
          <w:lang w:val="hr-HR"/>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828"/>
        <w:gridCol w:w="1701"/>
        <w:gridCol w:w="1842"/>
        <w:gridCol w:w="1701"/>
      </w:tblGrid>
      <w:tr w:rsidR="00DA0FFB" w14:paraId="520ECE57" w14:textId="77777777" w:rsidTr="00DA0FFB">
        <w:tc>
          <w:tcPr>
            <w:tcW w:w="3828" w:type="dxa"/>
            <w:tcBorders>
              <w:top w:val="single" w:sz="6" w:space="0" w:color="auto"/>
              <w:left w:val="single" w:sz="6" w:space="0" w:color="auto"/>
              <w:bottom w:val="single" w:sz="6" w:space="0" w:color="auto"/>
              <w:right w:val="single" w:sz="6" w:space="0" w:color="auto"/>
            </w:tcBorders>
            <w:hideMark/>
          </w:tcPr>
          <w:p w14:paraId="639719B5" w14:textId="77777777" w:rsidR="00DA0FFB" w:rsidRDefault="00DA0FFB">
            <w:pPr>
              <w:jc w:val="both"/>
              <w:rPr>
                <w:rFonts w:ascii="Times New Roman" w:hAnsi="Times New Roman"/>
                <w:b/>
                <w:bCs/>
                <w:sz w:val="22"/>
                <w:szCs w:val="22"/>
                <w:lang w:val="hr-HR"/>
              </w:rPr>
            </w:pPr>
            <w:r>
              <w:rPr>
                <w:rFonts w:ascii="Times New Roman" w:hAnsi="Times New Roman"/>
                <w:b/>
                <w:bCs/>
                <w:sz w:val="22"/>
                <w:szCs w:val="22"/>
                <w:lang w:val="hr-HR"/>
              </w:rPr>
              <w:t>Opis</w:t>
            </w:r>
          </w:p>
        </w:tc>
        <w:tc>
          <w:tcPr>
            <w:tcW w:w="1701" w:type="dxa"/>
            <w:tcBorders>
              <w:top w:val="single" w:sz="6" w:space="0" w:color="auto"/>
              <w:left w:val="single" w:sz="6" w:space="0" w:color="auto"/>
              <w:bottom w:val="single" w:sz="6" w:space="0" w:color="auto"/>
              <w:right w:val="single" w:sz="6" w:space="0" w:color="auto"/>
            </w:tcBorders>
            <w:hideMark/>
          </w:tcPr>
          <w:p w14:paraId="36C21E07" w14:textId="77777777" w:rsidR="00DA0FFB" w:rsidRDefault="00DA0FFB">
            <w:pPr>
              <w:jc w:val="center"/>
              <w:rPr>
                <w:rFonts w:ascii="Times New Roman" w:hAnsi="Times New Roman"/>
                <w:b/>
                <w:bCs/>
                <w:sz w:val="22"/>
                <w:szCs w:val="22"/>
                <w:lang w:val="hr-HR"/>
              </w:rPr>
            </w:pPr>
            <w:r>
              <w:rPr>
                <w:rFonts w:ascii="Times New Roman" w:hAnsi="Times New Roman"/>
                <w:b/>
                <w:bCs/>
                <w:sz w:val="22"/>
                <w:szCs w:val="22"/>
                <w:lang w:val="hr-HR"/>
              </w:rPr>
              <w:t>Nabavna vrijednost</w:t>
            </w:r>
          </w:p>
        </w:tc>
        <w:tc>
          <w:tcPr>
            <w:tcW w:w="1842" w:type="dxa"/>
            <w:tcBorders>
              <w:top w:val="single" w:sz="6" w:space="0" w:color="auto"/>
              <w:left w:val="single" w:sz="6" w:space="0" w:color="auto"/>
              <w:bottom w:val="single" w:sz="6" w:space="0" w:color="auto"/>
              <w:right w:val="single" w:sz="6" w:space="0" w:color="auto"/>
            </w:tcBorders>
            <w:hideMark/>
          </w:tcPr>
          <w:p w14:paraId="5006D440" w14:textId="77777777" w:rsidR="00DA0FFB" w:rsidRDefault="00DA0FFB">
            <w:pPr>
              <w:jc w:val="center"/>
              <w:rPr>
                <w:rFonts w:ascii="Times New Roman" w:hAnsi="Times New Roman"/>
                <w:b/>
                <w:bCs/>
                <w:sz w:val="22"/>
                <w:szCs w:val="22"/>
                <w:lang w:val="hr-HR"/>
              </w:rPr>
            </w:pPr>
            <w:r>
              <w:rPr>
                <w:rFonts w:ascii="Times New Roman" w:hAnsi="Times New Roman"/>
                <w:b/>
                <w:bCs/>
                <w:sz w:val="22"/>
                <w:szCs w:val="22"/>
                <w:lang w:val="hr-HR"/>
              </w:rPr>
              <w:t>Otpisana vrijednost</w:t>
            </w:r>
          </w:p>
        </w:tc>
        <w:tc>
          <w:tcPr>
            <w:tcW w:w="1701" w:type="dxa"/>
            <w:tcBorders>
              <w:top w:val="single" w:sz="6" w:space="0" w:color="auto"/>
              <w:left w:val="single" w:sz="6" w:space="0" w:color="auto"/>
              <w:bottom w:val="single" w:sz="6" w:space="0" w:color="auto"/>
              <w:right w:val="single" w:sz="6" w:space="0" w:color="auto"/>
            </w:tcBorders>
            <w:hideMark/>
          </w:tcPr>
          <w:p w14:paraId="31096FB2" w14:textId="77777777" w:rsidR="00DA0FFB" w:rsidRDefault="00DA0FFB">
            <w:pPr>
              <w:jc w:val="center"/>
              <w:rPr>
                <w:rFonts w:ascii="Times New Roman" w:hAnsi="Times New Roman"/>
                <w:b/>
                <w:bCs/>
                <w:sz w:val="22"/>
                <w:szCs w:val="22"/>
                <w:lang w:val="hr-HR"/>
              </w:rPr>
            </w:pPr>
            <w:r>
              <w:rPr>
                <w:rFonts w:ascii="Times New Roman" w:hAnsi="Times New Roman"/>
                <w:b/>
                <w:bCs/>
                <w:sz w:val="22"/>
                <w:szCs w:val="22"/>
                <w:lang w:val="hr-HR"/>
              </w:rPr>
              <w:t>Sadašnja vrijednost</w:t>
            </w:r>
          </w:p>
        </w:tc>
      </w:tr>
      <w:tr w:rsidR="005A76F2" w14:paraId="2FFF1C86" w14:textId="77777777" w:rsidTr="00DA0FFB">
        <w:tc>
          <w:tcPr>
            <w:tcW w:w="3828" w:type="dxa"/>
            <w:tcBorders>
              <w:top w:val="single" w:sz="6" w:space="0" w:color="auto"/>
              <w:left w:val="single" w:sz="6" w:space="0" w:color="auto"/>
              <w:bottom w:val="single" w:sz="6" w:space="0" w:color="auto"/>
              <w:right w:val="single" w:sz="6" w:space="0" w:color="auto"/>
            </w:tcBorders>
            <w:hideMark/>
          </w:tcPr>
          <w:p w14:paraId="1D0EAECF" w14:textId="0E134AC5" w:rsidR="005A76F2" w:rsidRDefault="005A76F2">
            <w:pPr>
              <w:jc w:val="both"/>
              <w:rPr>
                <w:rFonts w:ascii="Times" w:hAnsi="Times"/>
                <w:sz w:val="22"/>
                <w:szCs w:val="22"/>
                <w:lang w:val="hr-HR"/>
              </w:rPr>
            </w:pPr>
            <w:r>
              <w:rPr>
                <w:rFonts w:ascii="Times" w:hAnsi="Times"/>
                <w:sz w:val="22"/>
                <w:szCs w:val="22"/>
                <w:lang w:val="hr-HR"/>
              </w:rPr>
              <w:t>Zemljišta</w:t>
            </w:r>
          </w:p>
        </w:tc>
        <w:tc>
          <w:tcPr>
            <w:tcW w:w="1701" w:type="dxa"/>
            <w:tcBorders>
              <w:top w:val="single" w:sz="6" w:space="0" w:color="auto"/>
              <w:left w:val="single" w:sz="6" w:space="0" w:color="auto"/>
              <w:bottom w:val="single" w:sz="6" w:space="0" w:color="auto"/>
              <w:right w:val="single" w:sz="6" w:space="0" w:color="auto"/>
            </w:tcBorders>
            <w:hideMark/>
          </w:tcPr>
          <w:p w14:paraId="5754EE73" w14:textId="3E23CC5C" w:rsidR="005A76F2" w:rsidRDefault="005A76F2">
            <w:pPr>
              <w:jc w:val="right"/>
              <w:rPr>
                <w:rFonts w:ascii="Times" w:hAnsi="Times"/>
                <w:sz w:val="22"/>
                <w:szCs w:val="22"/>
                <w:lang w:val="hr-HR"/>
              </w:rPr>
            </w:pPr>
            <w:r>
              <w:rPr>
                <w:rFonts w:ascii="Times" w:hAnsi="Times"/>
                <w:sz w:val="22"/>
                <w:szCs w:val="22"/>
                <w:lang w:val="hr-HR"/>
              </w:rPr>
              <w:t>27.778,00</w:t>
            </w:r>
          </w:p>
        </w:tc>
        <w:tc>
          <w:tcPr>
            <w:tcW w:w="1842" w:type="dxa"/>
            <w:tcBorders>
              <w:top w:val="single" w:sz="6" w:space="0" w:color="auto"/>
              <w:left w:val="single" w:sz="6" w:space="0" w:color="auto"/>
              <w:bottom w:val="single" w:sz="6" w:space="0" w:color="auto"/>
              <w:right w:val="single" w:sz="6" w:space="0" w:color="auto"/>
            </w:tcBorders>
            <w:hideMark/>
          </w:tcPr>
          <w:p w14:paraId="704C94E8" w14:textId="520991E4" w:rsidR="005A76F2" w:rsidRDefault="005A76F2">
            <w:pPr>
              <w:jc w:val="right"/>
              <w:rPr>
                <w:rFonts w:ascii="Times" w:hAnsi="Times"/>
                <w:sz w:val="22"/>
                <w:szCs w:val="22"/>
                <w:lang w:val="hr-HR"/>
              </w:rPr>
            </w:pPr>
            <w:r>
              <w:rPr>
                <w:rFonts w:ascii="Times" w:hAnsi="Times"/>
                <w:sz w:val="22"/>
                <w:szCs w:val="22"/>
                <w:lang w:val="hr-HR"/>
              </w:rPr>
              <w:t>0,00</w:t>
            </w:r>
          </w:p>
        </w:tc>
        <w:tc>
          <w:tcPr>
            <w:tcW w:w="1701" w:type="dxa"/>
            <w:tcBorders>
              <w:top w:val="single" w:sz="6" w:space="0" w:color="auto"/>
              <w:left w:val="single" w:sz="6" w:space="0" w:color="auto"/>
              <w:bottom w:val="single" w:sz="6" w:space="0" w:color="auto"/>
              <w:right w:val="single" w:sz="6" w:space="0" w:color="auto"/>
            </w:tcBorders>
            <w:hideMark/>
          </w:tcPr>
          <w:p w14:paraId="44F96E09" w14:textId="223F924F" w:rsidR="005A76F2" w:rsidRDefault="005A76F2">
            <w:pPr>
              <w:jc w:val="right"/>
              <w:rPr>
                <w:rFonts w:ascii="Times" w:hAnsi="Times"/>
                <w:sz w:val="22"/>
                <w:szCs w:val="22"/>
                <w:lang w:val="hr-HR"/>
              </w:rPr>
            </w:pPr>
            <w:r>
              <w:rPr>
                <w:rFonts w:ascii="Times" w:hAnsi="Times"/>
                <w:sz w:val="22"/>
                <w:szCs w:val="22"/>
                <w:lang w:val="hr-HR"/>
              </w:rPr>
              <w:t>27.778,00</w:t>
            </w:r>
          </w:p>
        </w:tc>
      </w:tr>
      <w:tr w:rsidR="005A76F2" w14:paraId="1DF7153D" w14:textId="77777777" w:rsidTr="00DA0FFB">
        <w:tc>
          <w:tcPr>
            <w:tcW w:w="3828" w:type="dxa"/>
            <w:tcBorders>
              <w:top w:val="single" w:sz="6" w:space="0" w:color="auto"/>
              <w:left w:val="single" w:sz="6" w:space="0" w:color="auto"/>
              <w:bottom w:val="single" w:sz="6" w:space="0" w:color="auto"/>
              <w:right w:val="single" w:sz="6" w:space="0" w:color="auto"/>
            </w:tcBorders>
          </w:tcPr>
          <w:p w14:paraId="4A768714" w14:textId="18E9996D" w:rsidR="005A76F2" w:rsidRDefault="005A76F2">
            <w:pPr>
              <w:jc w:val="both"/>
              <w:rPr>
                <w:rFonts w:ascii="Times" w:hAnsi="Times"/>
                <w:sz w:val="22"/>
                <w:szCs w:val="22"/>
                <w:lang w:val="hr-HR"/>
              </w:rPr>
            </w:pPr>
            <w:r>
              <w:rPr>
                <w:rFonts w:ascii="Times" w:hAnsi="Times"/>
                <w:sz w:val="22"/>
                <w:szCs w:val="22"/>
                <w:lang w:val="hr-HR"/>
              </w:rPr>
              <w:t>Montažni objekti</w:t>
            </w:r>
          </w:p>
        </w:tc>
        <w:tc>
          <w:tcPr>
            <w:tcW w:w="1701" w:type="dxa"/>
            <w:tcBorders>
              <w:top w:val="single" w:sz="6" w:space="0" w:color="auto"/>
              <w:left w:val="single" w:sz="6" w:space="0" w:color="auto"/>
              <w:bottom w:val="single" w:sz="6" w:space="0" w:color="auto"/>
              <w:right w:val="single" w:sz="6" w:space="0" w:color="auto"/>
            </w:tcBorders>
          </w:tcPr>
          <w:p w14:paraId="4028E2FB" w14:textId="54AFB7C6" w:rsidR="005A76F2" w:rsidRDefault="005A76F2">
            <w:pPr>
              <w:jc w:val="right"/>
              <w:rPr>
                <w:rFonts w:ascii="Times" w:hAnsi="Times"/>
                <w:sz w:val="22"/>
                <w:szCs w:val="22"/>
                <w:lang w:val="hr-HR"/>
              </w:rPr>
            </w:pPr>
            <w:r>
              <w:rPr>
                <w:rFonts w:ascii="Times" w:hAnsi="Times"/>
                <w:sz w:val="22"/>
                <w:szCs w:val="22"/>
                <w:lang w:val="hr-HR"/>
              </w:rPr>
              <w:t>1.802,38</w:t>
            </w:r>
          </w:p>
        </w:tc>
        <w:tc>
          <w:tcPr>
            <w:tcW w:w="1842" w:type="dxa"/>
            <w:tcBorders>
              <w:top w:val="single" w:sz="6" w:space="0" w:color="auto"/>
              <w:left w:val="single" w:sz="6" w:space="0" w:color="auto"/>
              <w:bottom w:val="single" w:sz="6" w:space="0" w:color="auto"/>
              <w:right w:val="single" w:sz="6" w:space="0" w:color="auto"/>
            </w:tcBorders>
          </w:tcPr>
          <w:p w14:paraId="7B98936B" w14:textId="742A0436" w:rsidR="005A76F2" w:rsidRDefault="005A76F2">
            <w:pPr>
              <w:jc w:val="right"/>
              <w:rPr>
                <w:rFonts w:ascii="Times" w:hAnsi="Times"/>
                <w:sz w:val="22"/>
                <w:szCs w:val="22"/>
                <w:lang w:val="hr-HR"/>
              </w:rPr>
            </w:pPr>
            <w:r>
              <w:rPr>
                <w:rFonts w:ascii="Times" w:hAnsi="Times"/>
                <w:sz w:val="22"/>
                <w:szCs w:val="22"/>
                <w:lang w:val="hr-HR"/>
              </w:rPr>
              <w:t>1.802,38</w:t>
            </w:r>
          </w:p>
        </w:tc>
        <w:tc>
          <w:tcPr>
            <w:tcW w:w="1701" w:type="dxa"/>
            <w:tcBorders>
              <w:top w:val="single" w:sz="6" w:space="0" w:color="auto"/>
              <w:left w:val="single" w:sz="6" w:space="0" w:color="auto"/>
              <w:bottom w:val="single" w:sz="6" w:space="0" w:color="auto"/>
              <w:right w:val="single" w:sz="6" w:space="0" w:color="auto"/>
            </w:tcBorders>
          </w:tcPr>
          <w:p w14:paraId="275C60B7" w14:textId="0AF0914B" w:rsidR="005A76F2" w:rsidRDefault="005A76F2">
            <w:pPr>
              <w:jc w:val="right"/>
              <w:rPr>
                <w:rFonts w:ascii="Times" w:hAnsi="Times"/>
                <w:sz w:val="22"/>
                <w:szCs w:val="22"/>
                <w:lang w:val="hr-HR"/>
              </w:rPr>
            </w:pPr>
            <w:r>
              <w:rPr>
                <w:rFonts w:ascii="Times" w:hAnsi="Times"/>
                <w:sz w:val="22"/>
                <w:szCs w:val="22"/>
                <w:lang w:val="hr-HR"/>
              </w:rPr>
              <w:t>0,00</w:t>
            </w:r>
          </w:p>
        </w:tc>
      </w:tr>
      <w:tr w:rsidR="005A76F2" w14:paraId="38B1ABA5" w14:textId="77777777" w:rsidTr="00AE0439">
        <w:tc>
          <w:tcPr>
            <w:tcW w:w="3828" w:type="dxa"/>
            <w:tcBorders>
              <w:top w:val="single" w:sz="6" w:space="0" w:color="auto"/>
              <w:left w:val="single" w:sz="6" w:space="0" w:color="auto"/>
              <w:bottom w:val="single" w:sz="6" w:space="0" w:color="auto"/>
              <w:right w:val="single" w:sz="6" w:space="0" w:color="auto"/>
            </w:tcBorders>
            <w:hideMark/>
          </w:tcPr>
          <w:p w14:paraId="68F5FE91" w14:textId="77777777" w:rsidR="005A76F2" w:rsidRDefault="005A76F2">
            <w:pPr>
              <w:jc w:val="both"/>
              <w:rPr>
                <w:rFonts w:ascii="Times New Roman" w:hAnsi="Times New Roman"/>
                <w:sz w:val="22"/>
                <w:szCs w:val="22"/>
                <w:lang w:val="hr-HR"/>
              </w:rPr>
            </w:pPr>
            <w:r>
              <w:rPr>
                <w:rFonts w:ascii="Times" w:hAnsi="Times"/>
                <w:sz w:val="22"/>
                <w:szCs w:val="22"/>
                <w:lang w:val="hr-HR"/>
              </w:rPr>
              <w:t>Tehnička postrojenja uređaji i oprema</w:t>
            </w:r>
          </w:p>
        </w:tc>
        <w:tc>
          <w:tcPr>
            <w:tcW w:w="1701" w:type="dxa"/>
            <w:tcBorders>
              <w:top w:val="single" w:sz="6" w:space="0" w:color="auto"/>
              <w:left w:val="single" w:sz="6" w:space="0" w:color="auto"/>
              <w:bottom w:val="single" w:sz="6" w:space="0" w:color="auto"/>
              <w:right w:val="single" w:sz="6" w:space="0" w:color="auto"/>
            </w:tcBorders>
            <w:vAlign w:val="center"/>
            <w:hideMark/>
          </w:tcPr>
          <w:p w14:paraId="4034023A" w14:textId="78795570" w:rsidR="005A76F2" w:rsidRDefault="005A76F2">
            <w:pPr>
              <w:jc w:val="right"/>
              <w:rPr>
                <w:rFonts w:ascii="Times" w:hAnsi="Times"/>
                <w:sz w:val="22"/>
                <w:szCs w:val="22"/>
                <w:lang w:val="hr-HR"/>
              </w:rPr>
            </w:pPr>
            <w:r w:rsidRPr="00F23900">
              <w:rPr>
                <w:rFonts w:ascii="Times New Roman" w:hAnsi="Times New Roman"/>
                <w:color w:val="000000"/>
                <w:sz w:val="22"/>
                <w:szCs w:val="22"/>
              </w:rPr>
              <w:t>39.165,80</w:t>
            </w:r>
          </w:p>
        </w:tc>
        <w:tc>
          <w:tcPr>
            <w:tcW w:w="1842" w:type="dxa"/>
            <w:tcBorders>
              <w:top w:val="single" w:sz="6" w:space="0" w:color="auto"/>
              <w:left w:val="single" w:sz="6" w:space="0" w:color="auto"/>
              <w:bottom w:val="single" w:sz="6" w:space="0" w:color="auto"/>
              <w:right w:val="single" w:sz="6" w:space="0" w:color="auto"/>
            </w:tcBorders>
            <w:vAlign w:val="center"/>
            <w:hideMark/>
          </w:tcPr>
          <w:p w14:paraId="26464716" w14:textId="73120B79" w:rsidR="005A76F2" w:rsidRDefault="005A76F2">
            <w:pPr>
              <w:jc w:val="right"/>
              <w:rPr>
                <w:rFonts w:ascii="Times" w:hAnsi="Times"/>
                <w:sz w:val="22"/>
                <w:szCs w:val="22"/>
                <w:lang w:val="hr-HR"/>
              </w:rPr>
            </w:pPr>
            <w:r w:rsidRPr="00F23900">
              <w:rPr>
                <w:rFonts w:ascii="Times New Roman" w:hAnsi="Times New Roman"/>
                <w:color w:val="000000"/>
                <w:sz w:val="22"/>
                <w:szCs w:val="22"/>
              </w:rPr>
              <w:t>38.081,83</w:t>
            </w:r>
          </w:p>
        </w:tc>
        <w:tc>
          <w:tcPr>
            <w:tcW w:w="1701" w:type="dxa"/>
            <w:tcBorders>
              <w:top w:val="single" w:sz="6" w:space="0" w:color="auto"/>
              <w:left w:val="single" w:sz="6" w:space="0" w:color="auto"/>
              <w:bottom w:val="single" w:sz="6" w:space="0" w:color="auto"/>
              <w:right w:val="single" w:sz="6" w:space="0" w:color="auto"/>
            </w:tcBorders>
            <w:vAlign w:val="center"/>
            <w:hideMark/>
          </w:tcPr>
          <w:p w14:paraId="7121CC90" w14:textId="74929565" w:rsidR="005A76F2" w:rsidRDefault="005A76F2">
            <w:pPr>
              <w:jc w:val="right"/>
              <w:rPr>
                <w:rFonts w:ascii="Times" w:hAnsi="Times"/>
                <w:sz w:val="22"/>
                <w:szCs w:val="22"/>
                <w:lang w:val="hr-HR"/>
              </w:rPr>
            </w:pPr>
            <w:r w:rsidRPr="00F23900">
              <w:rPr>
                <w:rFonts w:ascii="Times New Roman" w:hAnsi="Times New Roman"/>
                <w:color w:val="000000"/>
                <w:sz w:val="22"/>
                <w:szCs w:val="22"/>
              </w:rPr>
              <w:t>1.083,97</w:t>
            </w:r>
          </w:p>
        </w:tc>
      </w:tr>
      <w:tr w:rsidR="005A76F2" w14:paraId="00800108" w14:textId="77777777" w:rsidTr="00AE0439">
        <w:tc>
          <w:tcPr>
            <w:tcW w:w="3828" w:type="dxa"/>
            <w:tcBorders>
              <w:top w:val="single" w:sz="6" w:space="0" w:color="auto"/>
              <w:left w:val="single" w:sz="6" w:space="0" w:color="auto"/>
              <w:bottom w:val="single" w:sz="6" w:space="0" w:color="auto"/>
              <w:right w:val="single" w:sz="6" w:space="0" w:color="auto"/>
            </w:tcBorders>
            <w:hideMark/>
          </w:tcPr>
          <w:p w14:paraId="1312B22F" w14:textId="77777777" w:rsidR="005A76F2" w:rsidRDefault="005A76F2">
            <w:pPr>
              <w:jc w:val="both"/>
              <w:rPr>
                <w:rFonts w:ascii="Times" w:hAnsi="Times"/>
                <w:sz w:val="22"/>
                <w:szCs w:val="22"/>
                <w:lang w:val="hr-HR"/>
              </w:rPr>
            </w:pPr>
            <w:r>
              <w:rPr>
                <w:rFonts w:ascii="Times" w:hAnsi="Times"/>
                <w:sz w:val="22"/>
                <w:szCs w:val="22"/>
                <w:lang w:val="hr-HR"/>
              </w:rPr>
              <w:t>Vodomjeri</w:t>
            </w:r>
          </w:p>
        </w:tc>
        <w:tc>
          <w:tcPr>
            <w:tcW w:w="1701" w:type="dxa"/>
            <w:tcBorders>
              <w:top w:val="single" w:sz="6" w:space="0" w:color="auto"/>
              <w:left w:val="single" w:sz="6" w:space="0" w:color="auto"/>
              <w:bottom w:val="single" w:sz="6" w:space="0" w:color="auto"/>
              <w:right w:val="single" w:sz="6" w:space="0" w:color="auto"/>
            </w:tcBorders>
            <w:vAlign w:val="center"/>
            <w:hideMark/>
          </w:tcPr>
          <w:p w14:paraId="4F4A755D" w14:textId="4B6C5247" w:rsidR="005A76F2" w:rsidRDefault="005A76F2">
            <w:pPr>
              <w:jc w:val="right"/>
              <w:rPr>
                <w:rFonts w:ascii="Times" w:hAnsi="Times"/>
                <w:sz w:val="22"/>
                <w:szCs w:val="22"/>
                <w:lang w:val="hr-HR"/>
              </w:rPr>
            </w:pPr>
            <w:r w:rsidRPr="00F23900">
              <w:rPr>
                <w:rFonts w:ascii="Times New Roman" w:hAnsi="Times New Roman"/>
                <w:color w:val="000000"/>
                <w:sz w:val="22"/>
                <w:szCs w:val="22"/>
              </w:rPr>
              <w:t>6.251,38</w:t>
            </w:r>
          </w:p>
        </w:tc>
        <w:tc>
          <w:tcPr>
            <w:tcW w:w="1842" w:type="dxa"/>
            <w:tcBorders>
              <w:top w:val="single" w:sz="6" w:space="0" w:color="auto"/>
              <w:left w:val="single" w:sz="6" w:space="0" w:color="auto"/>
              <w:bottom w:val="single" w:sz="6" w:space="0" w:color="auto"/>
              <w:right w:val="single" w:sz="6" w:space="0" w:color="auto"/>
            </w:tcBorders>
            <w:vAlign w:val="center"/>
            <w:hideMark/>
          </w:tcPr>
          <w:p w14:paraId="768544C7" w14:textId="4EE5D71C" w:rsidR="005A76F2" w:rsidRDefault="005A76F2">
            <w:pPr>
              <w:jc w:val="right"/>
              <w:rPr>
                <w:rFonts w:ascii="Times" w:hAnsi="Times"/>
                <w:sz w:val="22"/>
                <w:szCs w:val="22"/>
                <w:lang w:val="hr-HR"/>
              </w:rPr>
            </w:pPr>
            <w:r w:rsidRPr="00F23900">
              <w:rPr>
                <w:rFonts w:ascii="Times New Roman" w:hAnsi="Times New Roman"/>
                <w:color w:val="000000"/>
                <w:sz w:val="22"/>
                <w:szCs w:val="22"/>
              </w:rPr>
              <w:t>1.357,45</w:t>
            </w:r>
          </w:p>
        </w:tc>
        <w:tc>
          <w:tcPr>
            <w:tcW w:w="1701" w:type="dxa"/>
            <w:tcBorders>
              <w:top w:val="single" w:sz="6" w:space="0" w:color="auto"/>
              <w:left w:val="single" w:sz="6" w:space="0" w:color="auto"/>
              <w:bottom w:val="single" w:sz="6" w:space="0" w:color="auto"/>
              <w:right w:val="single" w:sz="6" w:space="0" w:color="auto"/>
            </w:tcBorders>
            <w:vAlign w:val="center"/>
            <w:hideMark/>
          </w:tcPr>
          <w:p w14:paraId="71AC77E2" w14:textId="015A453C" w:rsidR="005A76F2" w:rsidRDefault="005A76F2">
            <w:pPr>
              <w:jc w:val="right"/>
              <w:rPr>
                <w:rFonts w:ascii="Times" w:hAnsi="Times"/>
                <w:sz w:val="22"/>
                <w:szCs w:val="22"/>
                <w:lang w:val="hr-HR"/>
              </w:rPr>
            </w:pPr>
            <w:r w:rsidRPr="00F23900">
              <w:rPr>
                <w:rFonts w:ascii="Times New Roman" w:hAnsi="Times New Roman"/>
                <w:color w:val="000000"/>
                <w:sz w:val="22"/>
                <w:szCs w:val="22"/>
              </w:rPr>
              <w:t>4.893,93</w:t>
            </w:r>
          </w:p>
        </w:tc>
      </w:tr>
      <w:tr w:rsidR="005A76F2" w14:paraId="34D61D2C" w14:textId="77777777" w:rsidTr="00AE0439">
        <w:tc>
          <w:tcPr>
            <w:tcW w:w="3828" w:type="dxa"/>
            <w:tcBorders>
              <w:top w:val="single" w:sz="6" w:space="0" w:color="auto"/>
              <w:left w:val="single" w:sz="6" w:space="0" w:color="auto"/>
              <w:bottom w:val="single" w:sz="6" w:space="0" w:color="auto"/>
              <w:right w:val="single" w:sz="6" w:space="0" w:color="auto"/>
            </w:tcBorders>
            <w:hideMark/>
          </w:tcPr>
          <w:p w14:paraId="49B440FC" w14:textId="77777777" w:rsidR="005A76F2" w:rsidRDefault="005A76F2">
            <w:pPr>
              <w:jc w:val="both"/>
              <w:rPr>
                <w:rFonts w:ascii="Times New Roman" w:hAnsi="Times New Roman"/>
                <w:sz w:val="22"/>
                <w:szCs w:val="22"/>
                <w:lang w:val="hr-HR"/>
              </w:rPr>
            </w:pPr>
            <w:r>
              <w:rPr>
                <w:rFonts w:ascii="Times" w:hAnsi="Times"/>
                <w:sz w:val="22"/>
                <w:szCs w:val="22"/>
                <w:lang w:val="hr-HR"/>
              </w:rPr>
              <w:t>Oprema i poslovni inventar</w:t>
            </w:r>
          </w:p>
        </w:tc>
        <w:tc>
          <w:tcPr>
            <w:tcW w:w="1701" w:type="dxa"/>
            <w:tcBorders>
              <w:top w:val="single" w:sz="6" w:space="0" w:color="auto"/>
              <w:left w:val="single" w:sz="6" w:space="0" w:color="auto"/>
              <w:bottom w:val="single" w:sz="6" w:space="0" w:color="auto"/>
              <w:right w:val="single" w:sz="6" w:space="0" w:color="auto"/>
            </w:tcBorders>
            <w:vAlign w:val="bottom"/>
            <w:hideMark/>
          </w:tcPr>
          <w:p w14:paraId="232DDC6A" w14:textId="10C376F8" w:rsidR="005A76F2" w:rsidRPr="005A76F2" w:rsidRDefault="005A76F2">
            <w:pPr>
              <w:jc w:val="right"/>
              <w:rPr>
                <w:rFonts w:ascii="Times New Roman" w:hAnsi="Times New Roman"/>
                <w:sz w:val="22"/>
                <w:szCs w:val="22"/>
                <w:lang w:val="hr-HR"/>
              </w:rPr>
            </w:pPr>
            <w:r w:rsidRPr="005A76F2">
              <w:rPr>
                <w:rFonts w:ascii="Times New Roman" w:hAnsi="Times New Roman"/>
                <w:color w:val="000000"/>
                <w:sz w:val="22"/>
                <w:szCs w:val="22"/>
              </w:rPr>
              <w:t>31.795,72</w:t>
            </w:r>
          </w:p>
        </w:tc>
        <w:tc>
          <w:tcPr>
            <w:tcW w:w="1842" w:type="dxa"/>
            <w:tcBorders>
              <w:top w:val="single" w:sz="6" w:space="0" w:color="auto"/>
              <w:left w:val="single" w:sz="6" w:space="0" w:color="auto"/>
              <w:bottom w:val="single" w:sz="6" w:space="0" w:color="auto"/>
              <w:right w:val="single" w:sz="6" w:space="0" w:color="auto"/>
            </w:tcBorders>
            <w:vAlign w:val="bottom"/>
            <w:hideMark/>
          </w:tcPr>
          <w:p w14:paraId="316D9DC8" w14:textId="66A62A8F" w:rsidR="005A76F2" w:rsidRPr="005A76F2" w:rsidRDefault="005A76F2">
            <w:pPr>
              <w:jc w:val="right"/>
              <w:rPr>
                <w:rFonts w:ascii="Times New Roman" w:hAnsi="Times New Roman"/>
                <w:sz w:val="22"/>
                <w:szCs w:val="22"/>
                <w:lang w:val="hr-HR"/>
              </w:rPr>
            </w:pPr>
            <w:r w:rsidRPr="005A76F2">
              <w:rPr>
                <w:rFonts w:ascii="Times New Roman" w:hAnsi="Times New Roman"/>
                <w:color w:val="000000"/>
                <w:sz w:val="22"/>
                <w:szCs w:val="22"/>
              </w:rPr>
              <w:t>31.277,52</w:t>
            </w:r>
          </w:p>
        </w:tc>
        <w:tc>
          <w:tcPr>
            <w:tcW w:w="1701" w:type="dxa"/>
            <w:tcBorders>
              <w:top w:val="single" w:sz="6" w:space="0" w:color="auto"/>
              <w:left w:val="single" w:sz="6" w:space="0" w:color="auto"/>
              <w:bottom w:val="single" w:sz="6" w:space="0" w:color="auto"/>
              <w:right w:val="single" w:sz="6" w:space="0" w:color="auto"/>
            </w:tcBorders>
            <w:vAlign w:val="bottom"/>
            <w:hideMark/>
          </w:tcPr>
          <w:p w14:paraId="554AE23D" w14:textId="2D0009C0" w:rsidR="005A76F2" w:rsidRPr="005A76F2" w:rsidRDefault="005A76F2">
            <w:pPr>
              <w:jc w:val="right"/>
              <w:rPr>
                <w:rFonts w:ascii="Times New Roman" w:hAnsi="Times New Roman"/>
                <w:sz w:val="22"/>
                <w:szCs w:val="22"/>
                <w:lang w:val="hr-HR"/>
              </w:rPr>
            </w:pPr>
            <w:r w:rsidRPr="005A76F2">
              <w:rPr>
                <w:rFonts w:ascii="Times New Roman" w:hAnsi="Times New Roman"/>
                <w:color w:val="000000"/>
                <w:sz w:val="22"/>
                <w:szCs w:val="22"/>
              </w:rPr>
              <w:t>518,20</w:t>
            </w:r>
          </w:p>
        </w:tc>
      </w:tr>
      <w:tr w:rsidR="005A76F2" w14:paraId="54C04C8D" w14:textId="77777777" w:rsidTr="00DA0FFB">
        <w:tc>
          <w:tcPr>
            <w:tcW w:w="3828" w:type="dxa"/>
            <w:tcBorders>
              <w:top w:val="single" w:sz="6" w:space="0" w:color="auto"/>
              <w:left w:val="single" w:sz="6" w:space="0" w:color="auto"/>
              <w:bottom w:val="single" w:sz="6" w:space="0" w:color="auto"/>
              <w:right w:val="single" w:sz="6" w:space="0" w:color="auto"/>
            </w:tcBorders>
            <w:hideMark/>
          </w:tcPr>
          <w:p w14:paraId="1529E0C0" w14:textId="77777777" w:rsidR="005A76F2" w:rsidRDefault="005A76F2">
            <w:pPr>
              <w:jc w:val="both"/>
              <w:rPr>
                <w:rFonts w:ascii="Times New Roman" w:hAnsi="Times New Roman"/>
                <w:sz w:val="22"/>
                <w:szCs w:val="22"/>
                <w:lang w:val="hr-HR"/>
              </w:rPr>
            </w:pPr>
            <w:r>
              <w:rPr>
                <w:rFonts w:ascii="Times" w:hAnsi="Times"/>
                <w:sz w:val="22"/>
                <w:szCs w:val="22"/>
                <w:lang w:val="hr-HR"/>
              </w:rPr>
              <w:t>Računalna oprema</w:t>
            </w:r>
          </w:p>
        </w:tc>
        <w:tc>
          <w:tcPr>
            <w:tcW w:w="1701" w:type="dxa"/>
            <w:tcBorders>
              <w:top w:val="single" w:sz="6" w:space="0" w:color="auto"/>
              <w:left w:val="single" w:sz="6" w:space="0" w:color="auto"/>
              <w:bottom w:val="single" w:sz="6" w:space="0" w:color="auto"/>
              <w:right w:val="single" w:sz="6" w:space="0" w:color="auto"/>
            </w:tcBorders>
            <w:hideMark/>
          </w:tcPr>
          <w:p w14:paraId="029FEF55" w14:textId="1CA78D1B" w:rsidR="005A76F2" w:rsidRDefault="005A76F2">
            <w:pPr>
              <w:jc w:val="right"/>
              <w:rPr>
                <w:rFonts w:ascii="Times New Roman" w:hAnsi="Times New Roman"/>
                <w:sz w:val="22"/>
                <w:szCs w:val="22"/>
                <w:lang w:val="hr-HR"/>
              </w:rPr>
            </w:pPr>
            <w:r>
              <w:rPr>
                <w:rFonts w:ascii="Times" w:hAnsi="Times"/>
                <w:sz w:val="22"/>
                <w:szCs w:val="22"/>
                <w:lang w:val="hr-HR"/>
              </w:rPr>
              <w:t>15.378,72</w:t>
            </w:r>
          </w:p>
        </w:tc>
        <w:tc>
          <w:tcPr>
            <w:tcW w:w="1842" w:type="dxa"/>
            <w:tcBorders>
              <w:top w:val="single" w:sz="6" w:space="0" w:color="auto"/>
              <w:left w:val="single" w:sz="6" w:space="0" w:color="auto"/>
              <w:bottom w:val="single" w:sz="6" w:space="0" w:color="auto"/>
              <w:right w:val="single" w:sz="6" w:space="0" w:color="auto"/>
            </w:tcBorders>
            <w:hideMark/>
          </w:tcPr>
          <w:p w14:paraId="4CAD5197" w14:textId="54A35DDE" w:rsidR="005A76F2" w:rsidRDefault="005A76F2">
            <w:pPr>
              <w:jc w:val="right"/>
              <w:rPr>
                <w:rFonts w:ascii="Times New Roman" w:hAnsi="Times New Roman"/>
                <w:sz w:val="22"/>
                <w:szCs w:val="22"/>
                <w:lang w:val="hr-HR"/>
              </w:rPr>
            </w:pPr>
            <w:r>
              <w:rPr>
                <w:rFonts w:ascii="Times" w:hAnsi="Times"/>
                <w:sz w:val="22"/>
                <w:szCs w:val="22"/>
                <w:lang w:val="hr-HR"/>
              </w:rPr>
              <w:t>15.378,72</w:t>
            </w:r>
          </w:p>
        </w:tc>
        <w:tc>
          <w:tcPr>
            <w:tcW w:w="1701" w:type="dxa"/>
            <w:tcBorders>
              <w:top w:val="single" w:sz="6" w:space="0" w:color="auto"/>
              <w:left w:val="single" w:sz="6" w:space="0" w:color="auto"/>
              <w:bottom w:val="single" w:sz="6" w:space="0" w:color="auto"/>
              <w:right w:val="single" w:sz="6" w:space="0" w:color="auto"/>
            </w:tcBorders>
            <w:hideMark/>
          </w:tcPr>
          <w:p w14:paraId="301FF32A" w14:textId="48EAB96E" w:rsidR="005A76F2" w:rsidRDefault="005A76F2">
            <w:pPr>
              <w:jc w:val="right"/>
              <w:rPr>
                <w:rFonts w:ascii="Times New Roman" w:hAnsi="Times New Roman"/>
                <w:sz w:val="22"/>
                <w:szCs w:val="22"/>
                <w:lang w:val="hr-HR"/>
              </w:rPr>
            </w:pPr>
            <w:r>
              <w:rPr>
                <w:rFonts w:ascii="Times" w:hAnsi="Times"/>
                <w:sz w:val="22"/>
                <w:szCs w:val="22"/>
                <w:lang w:val="hr-HR"/>
              </w:rPr>
              <w:t>0,00</w:t>
            </w:r>
          </w:p>
        </w:tc>
      </w:tr>
      <w:tr w:rsidR="005A76F2" w14:paraId="4AD86665" w14:textId="77777777" w:rsidTr="00DA0FFB">
        <w:tc>
          <w:tcPr>
            <w:tcW w:w="3828" w:type="dxa"/>
            <w:tcBorders>
              <w:top w:val="single" w:sz="6" w:space="0" w:color="auto"/>
              <w:left w:val="single" w:sz="6" w:space="0" w:color="auto"/>
              <w:bottom w:val="single" w:sz="6" w:space="0" w:color="auto"/>
              <w:right w:val="single" w:sz="6" w:space="0" w:color="auto"/>
            </w:tcBorders>
            <w:hideMark/>
          </w:tcPr>
          <w:p w14:paraId="764EE5A8" w14:textId="77777777" w:rsidR="005A76F2" w:rsidRDefault="005A76F2">
            <w:pPr>
              <w:jc w:val="both"/>
              <w:rPr>
                <w:rFonts w:ascii="Times New Roman" w:hAnsi="Times New Roman"/>
                <w:sz w:val="22"/>
                <w:szCs w:val="22"/>
                <w:lang w:val="hr-HR"/>
              </w:rPr>
            </w:pPr>
            <w:r>
              <w:rPr>
                <w:rFonts w:ascii="Times" w:hAnsi="Times"/>
                <w:sz w:val="22"/>
                <w:szCs w:val="22"/>
                <w:lang w:val="hr-HR"/>
              </w:rPr>
              <w:t>Priključna i sitna mehanizacija</w:t>
            </w:r>
          </w:p>
        </w:tc>
        <w:tc>
          <w:tcPr>
            <w:tcW w:w="1701" w:type="dxa"/>
            <w:tcBorders>
              <w:top w:val="single" w:sz="6" w:space="0" w:color="auto"/>
              <w:left w:val="single" w:sz="6" w:space="0" w:color="auto"/>
              <w:bottom w:val="single" w:sz="6" w:space="0" w:color="auto"/>
              <w:right w:val="single" w:sz="6" w:space="0" w:color="auto"/>
            </w:tcBorders>
            <w:hideMark/>
          </w:tcPr>
          <w:p w14:paraId="4BCD61D4" w14:textId="6715041C" w:rsidR="005A76F2" w:rsidRDefault="005A76F2">
            <w:pPr>
              <w:jc w:val="right"/>
              <w:rPr>
                <w:rFonts w:ascii="Times New Roman" w:hAnsi="Times New Roman"/>
                <w:sz w:val="22"/>
                <w:szCs w:val="22"/>
                <w:lang w:val="hr-HR"/>
              </w:rPr>
            </w:pPr>
            <w:r>
              <w:rPr>
                <w:rFonts w:ascii="Times" w:hAnsi="Times"/>
                <w:sz w:val="22"/>
                <w:szCs w:val="22"/>
                <w:lang w:val="hr-HR"/>
              </w:rPr>
              <w:t>25.229,69</w:t>
            </w:r>
          </w:p>
        </w:tc>
        <w:tc>
          <w:tcPr>
            <w:tcW w:w="1842" w:type="dxa"/>
            <w:tcBorders>
              <w:top w:val="single" w:sz="6" w:space="0" w:color="auto"/>
              <w:left w:val="single" w:sz="6" w:space="0" w:color="auto"/>
              <w:bottom w:val="single" w:sz="6" w:space="0" w:color="auto"/>
              <w:right w:val="single" w:sz="6" w:space="0" w:color="auto"/>
            </w:tcBorders>
            <w:hideMark/>
          </w:tcPr>
          <w:p w14:paraId="212EEF57" w14:textId="67F65F33" w:rsidR="005A76F2" w:rsidRDefault="005A76F2">
            <w:pPr>
              <w:jc w:val="right"/>
              <w:rPr>
                <w:rFonts w:ascii="Times New Roman" w:hAnsi="Times New Roman"/>
                <w:sz w:val="22"/>
                <w:szCs w:val="22"/>
                <w:lang w:val="hr-HR"/>
              </w:rPr>
            </w:pPr>
            <w:r>
              <w:rPr>
                <w:rFonts w:ascii="Times" w:hAnsi="Times"/>
                <w:sz w:val="22"/>
                <w:szCs w:val="22"/>
                <w:lang w:val="hr-HR"/>
              </w:rPr>
              <w:t>25.229,69</w:t>
            </w:r>
          </w:p>
        </w:tc>
        <w:tc>
          <w:tcPr>
            <w:tcW w:w="1701" w:type="dxa"/>
            <w:tcBorders>
              <w:top w:val="single" w:sz="6" w:space="0" w:color="auto"/>
              <w:left w:val="single" w:sz="6" w:space="0" w:color="auto"/>
              <w:bottom w:val="single" w:sz="6" w:space="0" w:color="auto"/>
              <w:right w:val="single" w:sz="6" w:space="0" w:color="auto"/>
            </w:tcBorders>
            <w:hideMark/>
          </w:tcPr>
          <w:p w14:paraId="20A0909C" w14:textId="63F38C60" w:rsidR="005A76F2" w:rsidRDefault="005A76F2">
            <w:pPr>
              <w:jc w:val="right"/>
              <w:rPr>
                <w:rFonts w:ascii="Times New Roman" w:hAnsi="Times New Roman"/>
                <w:sz w:val="22"/>
                <w:szCs w:val="22"/>
                <w:lang w:val="hr-HR"/>
              </w:rPr>
            </w:pPr>
            <w:r>
              <w:rPr>
                <w:rFonts w:ascii="Times" w:hAnsi="Times"/>
                <w:sz w:val="22"/>
                <w:szCs w:val="22"/>
                <w:lang w:val="hr-HR"/>
              </w:rPr>
              <w:t>0,00</w:t>
            </w:r>
          </w:p>
        </w:tc>
      </w:tr>
      <w:tr w:rsidR="005A76F2" w14:paraId="3352D545" w14:textId="77777777" w:rsidTr="00DA0FFB">
        <w:tc>
          <w:tcPr>
            <w:tcW w:w="3828" w:type="dxa"/>
            <w:tcBorders>
              <w:top w:val="single" w:sz="6" w:space="0" w:color="auto"/>
              <w:left w:val="single" w:sz="6" w:space="0" w:color="auto"/>
              <w:bottom w:val="single" w:sz="6" w:space="0" w:color="auto"/>
              <w:right w:val="single" w:sz="6" w:space="0" w:color="auto"/>
            </w:tcBorders>
            <w:hideMark/>
          </w:tcPr>
          <w:p w14:paraId="6ADD1398" w14:textId="77777777" w:rsidR="005A76F2" w:rsidRDefault="005A76F2">
            <w:pPr>
              <w:jc w:val="both"/>
              <w:rPr>
                <w:rFonts w:ascii="Times New Roman" w:hAnsi="Times New Roman"/>
                <w:sz w:val="22"/>
                <w:szCs w:val="22"/>
                <w:lang w:val="hr-HR"/>
              </w:rPr>
            </w:pPr>
            <w:r>
              <w:rPr>
                <w:rFonts w:ascii="Times" w:hAnsi="Times"/>
                <w:sz w:val="22"/>
                <w:szCs w:val="22"/>
                <w:lang w:val="hr-HR"/>
              </w:rPr>
              <w:t>Transportna sredstva i mehanizacija</w:t>
            </w:r>
          </w:p>
        </w:tc>
        <w:tc>
          <w:tcPr>
            <w:tcW w:w="1701" w:type="dxa"/>
            <w:tcBorders>
              <w:top w:val="single" w:sz="6" w:space="0" w:color="auto"/>
              <w:left w:val="single" w:sz="6" w:space="0" w:color="auto"/>
              <w:bottom w:val="single" w:sz="6" w:space="0" w:color="auto"/>
              <w:right w:val="single" w:sz="6" w:space="0" w:color="auto"/>
            </w:tcBorders>
            <w:hideMark/>
          </w:tcPr>
          <w:p w14:paraId="3E45A56E" w14:textId="3F7DC8A1" w:rsidR="005A76F2" w:rsidRDefault="005A76F2">
            <w:pPr>
              <w:jc w:val="right"/>
              <w:rPr>
                <w:rFonts w:ascii="Times New Roman" w:hAnsi="Times New Roman"/>
                <w:sz w:val="22"/>
                <w:szCs w:val="22"/>
                <w:lang w:val="hr-HR"/>
              </w:rPr>
            </w:pPr>
            <w:r>
              <w:rPr>
                <w:rFonts w:ascii="Times" w:hAnsi="Times"/>
                <w:sz w:val="22"/>
                <w:szCs w:val="22"/>
                <w:lang w:val="hr-HR"/>
              </w:rPr>
              <w:t>116.851,40</w:t>
            </w:r>
          </w:p>
        </w:tc>
        <w:tc>
          <w:tcPr>
            <w:tcW w:w="1842" w:type="dxa"/>
            <w:tcBorders>
              <w:top w:val="single" w:sz="6" w:space="0" w:color="auto"/>
              <w:left w:val="single" w:sz="6" w:space="0" w:color="auto"/>
              <w:bottom w:val="single" w:sz="6" w:space="0" w:color="auto"/>
              <w:right w:val="single" w:sz="6" w:space="0" w:color="auto"/>
            </w:tcBorders>
            <w:hideMark/>
          </w:tcPr>
          <w:p w14:paraId="10E84681" w14:textId="6410F68C" w:rsidR="005A76F2" w:rsidRDefault="005A76F2">
            <w:pPr>
              <w:jc w:val="right"/>
              <w:rPr>
                <w:rFonts w:ascii="Times New Roman" w:hAnsi="Times New Roman"/>
                <w:sz w:val="22"/>
                <w:szCs w:val="22"/>
                <w:lang w:val="hr-HR"/>
              </w:rPr>
            </w:pPr>
            <w:r>
              <w:rPr>
                <w:rFonts w:ascii="Times" w:hAnsi="Times"/>
                <w:sz w:val="22"/>
                <w:szCs w:val="22"/>
                <w:lang w:val="hr-HR"/>
              </w:rPr>
              <w:t>114.359,61</w:t>
            </w:r>
          </w:p>
        </w:tc>
        <w:tc>
          <w:tcPr>
            <w:tcW w:w="1701" w:type="dxa"/>
            <w:tcBorders>
              <w:top w:val="single" w:sz="6" w:space="0" w:color="auto"/>
              <w:left w:val="single" w:sz="6" w:space="0" w:color="auto"/>
              <w:bottom w:val="single" w:sz="6" w:space="0" w:color="auto"/>
              <w:right w:val="single" w:sz="6" w:space="0" w:color="auto"/>
            </w:tcBorders>
            <w:hideMark/>
          </w:tcPr>
          <w:p w14:paraId="39E578AA" w14:textId="1EB0397E" w:rsidR="005A76F2" w:rsidRDefault="005A76F2">
            <w:pPr>
              <w:jc w:val="right"/>
              <w:rPr>
                <w:rFonts w:ascii="Times New Roman" w:hAnsi="Times New Roman"/>
                <w:sz w:val="22"/>
                <w:szCs w:val="22"/>
                <w:lang w:val="hr-HR"/>
              </w:rPr>
            </w:pPr>
            <w:r>
              <w:rPr>
                <w:rFonts w:ascii="Times" w:hAnsi="Times"/>
                <w:sz w:val="22"/>
                <w:szCs w:val="22"/>
                <w:lang w:val="hr-HR"/>
              </w:rPr>
              <w:t>2.491,79</w:t>
            </w:r>
          </w:p>
        </w:tc>
      </w:tr>
      <w:tr w:rsidR="00B913BD" w14:paraId="7A188B87" w14:textId="77777777" w:rsidTr="00AE0439">
        <w:tc>
          <w:tcPr>
            <w:tcW w:w="3828" w:type="dxa"/>
            <w:tcBorders>
              <w:top w:val="single" w:sz="6" w:space="0" w:color="auto"/>
              <w:left w:val="single" w:sz="6" w:space="0" w:color="auto"/>
              <w:bottom w:val="single" w:sz="6" w:space="0" w:color="auto"/>
              <w:right w:val="single" w:sz="6" w:space="0" w:color="auto"/>
            </w:tcBorders>
            <w:hideMark/>
          </w:tcPr>
          <w:p w14:paraId="0BCC84CC" w14:textId="77777777" w:rsidR="00B913BD" w:rsidRDefault="00B913BD">
            <w:pPr>
              <w:jc w:val="both"/>
              <w:rPr>
                <w:rFonts w:ascii="Times New Roman" w:hAnsi="Times New Roman"/>
                <w:b/>
                <w:sz w:val="22"/>
                <w:szCs w:val="22"/>
                <w:lang w:val="hr-HR"/>
              </w:rPr>
            </w:pPr>
            <w:r>
              <w:rPr>
                <w:rFonts w:ascii="Times New Roman" w:hAnsi="Times New Roman"/>
                <w:b/>
                <w:sz w:val="22"/>
                <w:szCs w:val="22"/>
                <w:lang w:val="hr-HR"/>
              </w:rPr>
              <w:t>Ukupno</w:t>
            </w:r>
          </w:p>
        </w:tc>
        <w:tc>
          <w:tcPr>
            <w:tcW w:w="1701" w:type="dxa"/>
            <w:tcBorders>
              <w:top w:val="single" w:sz="6" w:space="0" w:color="auto"/>
              <w:left w:val="single" w:sz="6" w:space="0" w:color="auto"/>
              <w:bottom w:val="single" w:sz="6" w:space="0" w:color="auto"/>
              <w:right w:val="single" w:sz="6" w:space="0" w:color="auto"/>
            </w:tcBorders>
            <w:vAlign w:val="bottom"/>
            <w:hideMark/>
          </w:tcPr>
          <w:p w14:paraId="400F3996" w14:textId="1B703174" w:rsidR="00B913BD" w:rsidRPr="00B913BD" w:rsidRDefault="00B913BD">
            <w:pPr>
              <w:jc w:val="right"/>
              <w:rPr>
                <w:rFonts w:ascii="Times New Roman" w:hAnsi="Times New Roman"/>
                <w:b/>
                <w:sz w:val="22"/>
                <w:szCs w:val="22"/>
                <w:lang w:val="hr-HR"/>
              </w:rPr>
            </w:pPr>
            <w:r w:rsidRPr="00B913BD">
              <w:rPr>
                <w:rFonts w:ascii="Times New Roman" w:hAnsi="Times New Roman"/>
                <w:b/>
                <w:color w:val="000000"/>
                <w:sz w:val="22"/>
                <w:szCs w:val="22"/>
              </w:rPr>
              <w:t>264.253,09</w:t>
            </w:r>
          </w:p>
        </w:tc>
        <w:tc>
          <w:tcPr>
            <w:tcW w:w="1842" w:type="dxa"/>
            <w:tcBorders>
              <w:top w:val="single" w:sz="6" w:space="0" w:color="auto"/>
              <w:left w:val="single" w:sz="6" w:space="0" w:color="auto"/>
              <w:bottom w:val="single" w:sz="6" w:space="0" w:color="auto"/>
              <w:right w:val="single" w:sz="6" w:space="0" w:color="auto"/>
            </w:tcBorders>
            <w:vAlign w:val="bottom"/>
            <w:hideMark/>
          </w:tcPr>
          <w:p w14:paraId="2321012B" w14:textId="5AB2D639" w:rsidR="00B913BD" w:rsidRPr="00B913BD" w:rsidRDefault="00B913BD">
            <w:pPr>
              <w:jc w:val="right"/>
              <w:rPr>
                <w:rFonts w:ascii="Times New Roman" w:hAnsi="Times New Roman"/>
                <w:b/>
                <w:sz w:val="22"/>
                <w:szCs w:val="22"/>
                <w:lang w:val="hr-HR"/>
              </w:rPr>
            </w:pPr>
            <w:r w:rsidRPr="00B913BD">
              <w:rPr>
                <w:rFonts w:ascii="Times New Roman" w:hAnsi="Times New Roman"/>
                <w:b/>
                <w:color w:val="000000"/>
                <w:sz w:val="22"/>
                <w:szCs w:val="22"/>
              </w:rPr>
              <w:t>227.487,20</w:t>
            </w:r>
          </w:p>
        </w:tc>
        <w:tc>
          <w:tcPr>
            <w:tcW w:w="1701" w:type="dxa"/>
            <w:tcBorders>
              <w:top w:val="single" w:sz="6" w:space="0" w:color="auto"/>
              <w:left w:val="single" w:sz="6" w:space="0" w:color="auto"/>
              <w:bottom w:val="single" w:sz="6" w:space="0" w:color="auto"/>
              <w:right w:val="single" w:sz="6" w:space="0" w:color="auto"/>
            </w:tcBorders>
            <w:vAlign w:val="bottom"/>
            <w:hideMark/>
          </w:tcPr>
          <w:p w14:paraId="443681A6" w14:textId="0ABEFD27" w:rsidR="00B913BD" w:rsidRPr="00B913BD" w:rsidRDefault="00B913BD">
            <w:pPr>
              <w:jc w:val="right"/>
              <w:rPr>
                <w:rFonts w:ascii="Times New Roman" w:hAnsi="Times New Roman"/>
                <w:b/>
                <w:sz w:val="22"/>
                <w:szCs w:val="22"/>
                <w:lang w:val="hr-HR"/>
              </w:rPr>
            </w:pPr>
            <w:r w:rsidRPr="00B913BD">
              <w:rPr>
                <w:rFonts w:ascii="Times New Roman" w:hAnsi="Times New Roman"/>
                <w:b/>
                <w:color w:val="000000"/>
                <w:sz w:val="22"/>
                <w:szCs w:val="22"/>
              </w:rPr>
              <w:t>36.765,89</w:t>
            </w:r>
          </w:p>
        </w:tc>
      </w:tr>
    </w:tbl>
    <w:p w14:paraId="1AADAC29" w14:textId="77777777" w:rsidR="00DA0FFB" w:rsidRDefault="00DA0FFB" w:rsidP="00DA0FFB">
      <w:pPr>
        <w:jc w:val="both"/>
        <w:rPr>
          <w:rFonts w:ascii="Times New Roman" w:hAnsi="Times New Roman"/>
          <w:b/>
          <w:color w:val="000000"/>
          <w:sz w:val="22"/>
          <w:szCs w:val="22"/>
          <w:lang w:val="hr-HR"/>
        </w:rPr>
      </w:pPr>
    </w:p>
    <w:p w14:paraId="13B26CF3" w14:textId="77777777" w:rsidR="00DA0FFB" w:rsidRDefault="00DA0FFB" w:rsidP="00DA0FFB">
      <w:pPr>
        <w:widowControl/>
        <w:jc w:val="both"/>
        <w:rPr>
          <w:rFonts w:ascii="Times" w:hAnsi="Times"/>
          <w:bCs/>
          <w:color w:val="000000"/>
          <w:sz w:val="22"/>
          <w:szCs w:val="22"/>
          <w:lang w:val="hr-HR"/>
        </w:rPr>
      </w:pPr>
      <w:r>
        <w:rPr>
          <w:rFonts w:ascii="Times" w:hAnsi="Times"/>
          <w:bCs/>
          <w:color w:val="000000"/>
          <w:sz w:val="22"/>
          <w:szCs w:val="22"/>
          <w:lang w:val="hr-HR"/>
        </w:rPr>
        <w:t>Rashod materijalne imovine obavljen je po prijedlogu inventurnih komisija za opremu koja se više ne koristi zbog dotrajalosti i neuporabljivosti.</w:t>
      </w:r>
    </w:p>
    <w:p w14:paraId="0D3B9A9B" w14:textId="2F89DC39" w:rsidR="00DA0FFB" w:rsidRDefault="00DA0FFB" w:rsidP="00DA0FFB">
      <w:pPr>
        <w:jc w:val="both"/>
        <w:rPr>
          <w:rFonts w:ascii="Times New Roman" w:hAnsi="Times New Roman"/>
          <w:sz w:val="22"/>
          <w:szCs w:val="22"/>
          <w:lang w:val="hr-HR"/>
        </w:rPr>
      </w:pPr>
      <w:r>
        <w:rPr>
          <w:rFonts w:ascii="Times" w:hAnsi="Times"/>
          <w:bCs/>
          <w:color w:val="000000"/>
          <w:sz w:val="22"/>
          <w:szCs w:val="22"/>
          <w:lang w:val="hr-HR"/>
        </w:rPr>
        <w:t xml:space="preserve">U vladajućem i ovisnom Društvu ukupna neotpisana vrijednost koja je nadoknađena na teret rashoda poslovanja iznosi </w:t>
      </w:r>
      <w:r w:rsidR="00A707C8">
        <w:rPr>
          <w:rFonts w:ascii="Times" w:hAnsi="Times"/>
          <w:bCs/>
          <w:color w:val="000000"/>
          <w:sz w:val="22"/>
          <w:szCs w:val="22"/>
          <w:lang w:val="hr-HR"/>
        </w:rPr>
        <w:t>36.765,89</w:t>
      </w:r>
      <w:r>
        <w:rPr>
          <w:rFonts w:ascii="Times" w:hAnsi="Times"/>
          <w:bCs/>
          <w:color w:val="000000"/>
          <w:sz w:val="22"/>
          <w:szCs w:val="22"/>
          <w:lang w:val="hr-HR"/>
        </w:rPr>
        <w:t xml:space="preserve"> eur od čega se n</w:t>
      </w:r>
      <w:r w:rsidR="00A707C8">
        <w:rPr>
          <w:rFonts w:ascii="Times" w:hAnsi="Times"/>
          <w:bCs/>
          <w:color w:val="000000"/>
          <w:sz w:val="22"/>
          <w:szCs w:val="22"/>
          <w:lang w:val="hr-HR"/>
        </w:rPr>
        <w:t>a vladajuće Društvo odnosi 30.742,37</w:t>
      </w:r>
      <w:r>
        <w:rPr>
          <w:rFonts w:ascii="Times" w:hAnsi="Times"/>
          <w:bCs/>
          <w:color w:val="000000"/>
          <w:sz w:val="22"/>
          <w:szCs w:val="22"/>
          <w:lang w:val="hr-HR"/>
        </w:rPr>
        <w:t xml:space="preserve"> eura, a na ovisno </w:t>
      </w:r>
      <w:r>
        <w:rPr>
          <w:rFonts w:ascii="Times" w:hAnsi="Times"/>
          <w:bCs/>
          <w:sz w:val="22"/>
          <w:szCs w:val="22"/>
          <w:lang w:val="hr-HR"/>
        </w:rPr>
        <w:t xml:space="preserve">Društvo </w:t>
      </w:r>
      <w:r w:rsidR="00A707C8">
        <w:rPr>
          <w:rFonts w:ascii="Times" w:hAnsi="Times"/>
          <w:bCs/>
          <w:sz w:val="22"/>
          <w:szCs w:val="22"/>
          <w:lang w:val="hr-HR"/>
        </w:rPr>
        <w:t>6.033,42</w:t>
      </w:r>
      <w:r>
        <w:rPr>
          <w:rFonts w:ascii="Times" w:hAnsi="Times"/>
          <w:bCs/>
          <w:sz w:val="22"/>
          <w:szCs w:val="22"/>
          <w:lang w:val="hr-HR"/>
        </w:rPr>
        <w:t xml:space="preserve"> eura. </w:t>
      </w:r>
    </w:p>
    <w:p w14:paraId="6EF2A8A5" w14:textId="59F826A4" w:rsidR="00EA5AF1" w:rsidRDefault="00EA5AF1" w:rsidP="00EA5AF1">
      <w:pPr>
        <w:jc w:val="both"/>
        <w:rPr>
          <w:rFonts w:ascii="Times" w:hAnsi="Times"/>
          <w:bCs/>
          <w:color w:val="000000"/>
          <w:sz w:val="22"/>
          <w:szCs w:val="22"/>
          <w:lang w:val="hr-HR"/>
        </w:rPr>
      </w:pPr>
      <w:r>
        <w:rPr>
          <w:rFonts w:ascii="Times" w:hAnsi="Times"/>
          <w:bCs/>
          <w:color w:val="000000"/>
          <w:sz w:val="22"/>
          <w:szCs w:val="22"/>
          <w:lang w:val="hr-HR"/>
        </w:rPr>
        <w:t>U vladajućem Društvu neotpisana vrijednost</w:t>
      </w:r>
      <w:r w:rsidRPr="00D322B4">
        <w:rPr>
          <w:rFonts w:ascii="Times" w:hAnsi="Times"/>
          <w:bCs/>
          <w:color w:val="000000"/>
          <w:sz w:val="22"/>
          <w:szCs w:val="22"/>
          <w:lang w:val="hr-HR"/>
        </w:rPr>
        <w:t xml:space="preserve"> </w:t>
      </w:r>
      <w:r>
        <w:rPr>
          <w:rFonts w:ascii="Times" w:hAnsi="Times"/>
          <w:bCs/>
          <w:color w:val="000000"/>
          <w:sz w:val="22"/>
          <w:szCs w:val="22"/>
          <w:lang w:val="hr-HR"/>
        </w:rPr>
        <w:t xml:space="preserve"> od 30.742,37 eura </w:t>
      </w:r>
      <w:r w:rsidRPr="00D322B4">
        <w:rPr>
          <w:rFonts w:ascii="Times" w:hAnsi="Times"/>
          <w:bCs/>
          <w:color w:val="000000"/>
          <w:sz w:val="22"/>
          <w:szCs w:val="22"/>
          <w:lang w:val="hr-HR"/>
        </w:rPr>
        <w:t xml:space="preserve">odnosi se na rashod </w:t>
      </w:r>
      <w:r>
        <w:rPr>
          <w:rFonts w:ascii="Times" w:hAnsi="Times"/>
          <w:bCs/>
          <w:color w:val="000000"/>
          <w:sz w:val="22"/>
          <w:szCs w:val="22"/>
          <w:lang w:val="hr-HR"/>
        </w:rPr>
        <w:t>računalne opreme, rashod drvene kućice u RJ JPP i zelene površine i isknjižavanje zemljišta k.č.br.39/11 za prodanu nekretninu na Velikom vrhu.</w:t>
      </w:r>
    </w:p>
    <w:p w14:paraId="39583384" w14:textId="3EA7F8F0" w:rsidR="007668E3" w:rsidRPr="00F23900" w:rsidRDefault="007668E3" w:rsidP="007668E3">
      <w:pPr>
        <w:jc w:val="both"/>
        <w:rPr>
          <w:rFonts w:ascii="Times New Roman" w:hAnsi="Times New Roman"/>
          <w:sz w:val="22"/>
          <w:szCs w:val="22"/>
          <w:lang w:val="hr-HR"/>
        </w:rPr>
      </w:pPr>
      <w:r w:rsidRPr="00025C6D">
        <w:rPr>
          <w:rFonts w:ascii="Times New Roman" w:hAnsi="Times New Roman"/>
          <w:sz w:val="22"/>
          <w:szCs w:val="22"/>
          <w:lang w:val="hr-HR"/>
        </w:rPr>
        <w:t xml:space="preserve">Od </w:t>
      </w:r>
      <w:r>
        <w:rPr>
          <w:rFonts w:ascii="Times New Roman" w:hAnsi="Times New Roman"/>
          <w:sz w:val="22"/>
          <w:szCs w:val="22"/>
          <w:lang w:val="hr-HR"/>
        </w:rPr>
        <w:t xml:space="preserve">ovisnom Društvu od  ukupne neotpisane vrijednosti </w:t>
      </w:r>
      <w:r w:rsidRPr="00025C6D">
        <w:rPr>
          <w:rFonts w:ascii="Times New Roman" w:hAnsi="Times New Roman"/>
          <w:sz w:val="22"/>
          <w:szCs w:val="22"/>
          <w:lang w:val="hr-HR"/>
        </w:rPr>
        <w:t xml:space="preserve"> iznos od 1.083,97 eura odnosi na</w:t>
      </w:r>
      <w:r>
        <w:rPr>
          <w:rFonts w:ascii="Times New Roman" w:hAnsi="Times New Roman"/>
          <w:sz w:val="22"/>
          <w:szCs w:val="22"/>
          <w:lang w:val="hr-HR"/>
        </w:rPr>
        <w:t xml:space="preserve"> rashod</w:t>
      </w:r>
      <w:r w:rsidRPr="00025C6D">
        <w:rPr>
          <w:rFonts w:ascii="Times New Roman" w:hAnsi="Times New Roman"/>
          <w:sz w:val="22"/>
          <w:szCs w:val="22"/>
          <w:lang w:val="hr-HR"/>
        </w:rPr>
        <w:t xml:space="preserve"> tehničk</w:t>
      </w:r>
      <w:r>
        <w:rPr>
          <w:rFonts w:ascii="Times New Roman" w:hAnsi="Times New Roman"/>
          <w:sz w:val="22"/>
          <w:szCs w:val="22"/>
          <w:lang w:val="hr-HR"/>
        </w:rPr>
        <w:t>ih</w:t>
      </w:r>
      <w:r w:rsidRPr="00025C6D">
        <w:rPr>
          <w:rFonts w:ascii="Times New Roman" w:hAnsi="Times New Roman"/>
          <w:sz w:val="22"/>
          <w:szCs w:val="22"/>
          <w:lang w:val="hr-HR"/>
        </w:rPr>
        <w:t xml:space="preserve"> postrojenja, uređaje i oprem</w:t>
      </w:r>
      <w:r>
        <w:rPr>
          <w:rFonts w:ascii="Times New Roman" w:hAnsi="Times New Roman"/>
          <w:sz w:val="22"/>
          <w:szCs w:val="22"/>
          <w:lang w:val="hr-HR"/>
        </w:rPr>
        <w:t>e</w:t>
      </w:r>
      <w:r w:rsidRPr="00025C6D">
        <w:rPr>
          <w:rFonts w:ascii="Times New Roman" w:hAnsi="Times New Roman"/>
          <w:sz w:val="22"/>
          <w:szCs w:val="22"/>
          <w:lang w:val="hr-HR"/>
        </w:rPr>
        <w:t xml:space="preserve">,   4.893,93 eura  se odnosi na </w:t>
      </w:r>
      <w:r>
        <w:rPr>
          <w:rFonts w:ascii="Times New Roman" w:hAnsi="Times New Roman"/>
          <w:sz w:val="22"/>
          <w:szCs w:val="22"/>
          <w:lang w:val="hr-HR"/>
        </w:rPr>
        <w:t xml:space="preserve"> rashod </w:t>
      </w:r>
      <w:r w:rsidRPr="00025C6D">
        <w:rPr>
          <w:rFonts w:ascii="Times New Roman" w:hAnsi="Times New Roman"/>
          <w:sz w:val="22"/>
          <w:szCs w:val="22"/>
          <w:lang w:val="hr-HR"/>
        </w:rPr>
        <w:t>vodomjer</w:t>
      </w:r>
      <w:r>
        <w:rPr>
          <w:rFonts w:ascii="Times New Roman" w:hAnsi="Times New Roman"/>
          <w:sz w:val="22"/>
          <w:szCs w:val="22"/>
          <w:lang w:val="hr-HR"/>
        </w:rPr>
        <w:t>a</w:t>
      </w:r>
      <w:r w:rsidRPr="00025C6D">
        <w:rPr>
          <w:rFonts w:ascii="Times New Roman" w:hAnsi="Times New Roman"/>
          <w:sz w:val="22"/>
          <w:szCs w:val="22"/>
          <w:lang w:val="hr-HR"/>
        </w:rPr>
        <w:t>. Iznos od 55,52 eura odnosi se na</w:t>
      </w:r>
      <w:r>
        <w:rPr>
          <w:rFonts w:ascii="Times New Roman" w:hAnsi="Times New Roman"/>
          <w:sz w:val="22"/>
          <w:szCs w:val="22"/>
          <w:lang w:val="hr-HR"/>
        </w:rPr>
        <w:t xml:space="preserve"> rashod</w:t>
      </w:r>
      <w:r w:rsidRPr="00025C6D">
        <w:rPr>
          <w:rFonts w:ascii="Times New Roman" w:hAnsi="Times New Roman"/>
          <w:sz w:val="22"/>
          <w:szCs w:val="22"/>
          <w:lang w:val="hr-HR"/>
        </w:rPr>
        <w:t xml:space="preserve"> oprem</w:t>
      </w:r>
      <w:r>
        <w:rPr>
          <w:rFonts w:ascii="Times New Roman" w:hAnsi="Times New Roman"/>
          <w:sz w:val="22"/>
          <w:szCs w:val="22"/>
          <w:lang w:val="hr-HR"/>
        </w:rPr>
        <w:t>e</w:t>
      </w:r>
      <w:r w:rsidRPr="00025C6D">
        <w:rPr>
          <w:rFonts w:ascii="Times New Roman" w:hAnsi="Times New Roman"/>
          <w:sz w:val="22"/>
          <w:szCs w:val="22"/>
          <w:lang w:val="hr-HR"/>
        </w:rPr>
        <w:t xml:space="preserve"> i poslovn</w:t>
      </w:r>
      <w:r>
        <w:rPr>
          <w:rFonts w:ascii="Times New Roman" w:hAnsi="Times New Roman"/>
          <w:sz w:val="22"/>
          <w:szCs w:val="22"/>
          <w:lang w:val="hr-HR"/>
        </w:rPr>
        <w:t>og</w:t>
      </w:r>
      <w:r w:rsidRPr="00025C6D">
        <w:rPr>
          <w:rFonts w:ascii="Times New Roman" w:hAnsi="Times New Roman"/>
          <w:sz w:val="22"/>
          <w:szCs w:val="22"/>
          <w:lang w:val="hr-HR"/>
        </w:rPr>
        <w:t xml:space="preserve"> inventar</w:t>
      </w:r>
      <w:r>
        <w:rPr>
          <w:rFonts w:ascii="Times New Roman" w:hAnsi="Times New Roman"/>
          <w:sz w:val="22"/>
          <w:szCs w:val="22"/>
          <w:lang w:val="hr-HR"/>
        </w:rPr>
        <w:t>a</w:t>
      </w:r>
      <w:r w:rsidRPr="00025C6D">
        <w:rPr>
          <w:rFonts w:ascii="Times New Roman" w:hAnsi="Times New Roman"/>
          <w:sz w:val="22"/>
          <w:szCs w:val="22"/>
          <w:lang w:val="hr-HR"/>
        </w:rPr>
        <w:t>.</w:t>
      </w:r>
      <w:r w:rsidRPr="00F23900">
        <w:rPr>
          <w:rFonts w:ascii="Times New Roman" w:hAnsi="Times New Roman"/>
          <w:sz w:val="22"/>
          <w:szCs w:val="22"/>
          <w:lang w:val="hr-HR"/>
        </w:rPr>
        <w:t xml:space="preserve">  </w:t>
      </w:r>
    </w:p>
    <w:p w14:paraId="42A6DBF7" w14:textId="77777777" w:rsidR="00DA0FFB" w:rsidRDefault="00DA0FFB" w:rsidP="00DA0FFB">
      <w:pPr>
        <w:jc w:val="both"/>
        <w:rPr>
          <w:rFonts w:ascii="Times New Roman" w:hAnsi="Times New Roman"/>
          <w:sz w:val="22"/>
          <w:szCs w:val="22"/>
          <w:lang w:val="hr-HR"/>
        </w:rPr>
      </w:pPr>
    </w:p>
    <w:p w14:paraId="16515A4A" w14:textId="77777777" w:rsidR="00DA0FFB" w:rsidRDefault="00DA0FFB" w:rsidP="00DA0FFB">
      <w:pPr>
        <w:jc w:val="both"/>
        <w:rPr>
          <w:rFonts w:ascii="Times New Roman" w:hAnsi="Times New Roman"/>
          <w:sz w:val="22"/>
          <w:szCs w:val="22"/>
          <w:lang w:val="hr-HR"/>
        </w:rPr>
      </w:pPr>
    </w:p>
    <w:p w14:paraId="4A018E44" w14:textId="77777777" w:rsidR="00DA0FFB" w:rsidRDefault="00DA0FFB" w:rsidP="00DA0FFB">
      <w:pPr>
        <w:jc w:val="both"/>
        <w:rPr>
          <w:rFonts w:ascii="Times New Roman" w:hAnsi="Times New Roman"/>
          <w:color w:val="000000"/>
          <w:sz w:val="22"/>
          <w:szCs w:val="22"/>
          <w:lang w:val="hr-HR"/>
        </w:rPr>
      </w:pPr>
      <w:r>
        <w:rPr>
          <w:rFonts w:ascii="Times New Roman" w:hAnsi="Times New Roman"/>
          <w:color w:val="000000"/>
          <w:sz w:val="22"/>
          <w:szCs w:val="22"/>
          <w:u w:val="single"/>
          <w:lang w:val="hr-HR"/>
        </w:rPr>
        <w:t xml:space="preserve">b) Sredstva u pripremi </w:t>
      </w:r>
      <w:r>
        <w:rPr>
          <w:rFonts w:ascii="Times New Roman" w:hAnsi="Times New Roman"/>
          <w:color w:val="000000"/>
          <w:sz w:val="22"/>
          <w:szCs w:val="22"/>
          <w:lang w:val="hr-HR"/>
        </w:rPr>
        <w:t>sadrže slijedeće pozicije:</w:t>
      </w:r>
    </w:p>
    <w:p w14:paraId="38BBA830" w14:textId="77777777" w:rsidR="00DA0FFB" w:rsidRDefault="00DA0FFB" w:rsidP="00DA0FFB">
      <w:pPr>
        <w:jc w:val="both"/>
        <w:rPr>
          <w:rFonts w:ascii="Times New Roman" w:hAnsi="Times New Roman"/>
          <w:color w:val="000000"/>
          <w:sz w:val="22"/>
          <w:szCs w:val="22"/>
          <w:u w:val="single"/>
          <w:lang w:val="hr-HR"/>
        </w:rPr>
      </w:pPr>
    </w:p>
    <w:p w14:paraId="122FF8FB" w14:textId="7D1EB61C" w:rsidR="00DA0FFB" w:rsidRDefault="00DA0FFB" w:rsidP="00DA0FFB">
      <w:pPr>
        <w:jc w:val="both"/>
        <w:rPr>
          <w:rFonts w:ascii="Times New Roman" w:hAnsi="Times New Roman"/>
          <w:color w:val="000000"/>
          <w:sz w:val="22"/>
          <w:szCs w:val="22"/>
          <w:lang w:val="hr-HR"/>
        </w:rPr>
      </w:pPr>
      <w:r>
        <w:rPr>
          <w:rFonts w:ascii="Times New Roman" w:hAnsi="Times New Roman"/>
          <w:color w:val="000000"/>
          <w:sz w:val="22"/>
          <w:szCs w:val="22"/>
          <w:u w:val="single"/>
          <w:lang w:val="hr-HR"/>
        </w:rPr>
        <w:t xml:space="preserve">Nematerijalna ulaganja u pripremi </w:t>
      </w:r>
      <w:r>
        <w:rPr>
          <w:rFonts w:ascii="Times New Roman" w:hAnsi="Times New Roman"/>
          <w:color w:val="000000"/>
          <w:sz w:val="22"/>
          <w:szCs w:val="22"/>
          <w:lang w:val="hr-HR"/>
        </w:rPr>
        <w:t>u ovisnom Društvu</w:t>
      </w:r>
      <w:r>
        <w:rPr>
          <w:rFonts w:ascii="Times New Roman" w:hAnsi="Times New Roman"/>
          <w:color w:val="000000"/>
          <w:sz w:val="22"/>
          <w:szCs w:val="22"/>
          <w:u w:val="single"/>
          <w:lang w:val="hr-HR"/>
        </w:rPr>
        <w:t>,</w:t>
      </w:r>
      <w:r>
        <w:rPr>
          <w:rFonts w:ascii="Times New Roman" w:hAnsi="Times New Roman"/>
          <w:color w:val="000000"/>
          <w:sz w:val="22"/>
          <w:szCs w:val="22"/>
          <w:lang w:val="hr-HR"/>
        </w:rPr>
        <w:t xml:space="preserve"> u iznosu od 6.643,21 euro odnosi se na okvir preventivnog upravljanja rizicima koji najučinkovitije osigurava sigurnu opskrbu vodom, tzv. Plan sigurnosti vode.</w:t>
      </w:r>
    </w:p>
    <w:p w14:paraId="556F69DB" w14:textId="77777777" w:rsidR="00DA0FFB" w:rsidRDefault="00DA0FFB" w:rsidP="00DA0FFB">
      <w:pPr>
        <w:jc w:val="both"/>
        <w:rPr>
          <w:rFonts w:ascii="Times New Roman" w:hAnsi="Times New Roman"/>
          <w:color w:val="000000"/>
          <w:sz w:val="22"/>
          <w:szCs w:val="22"/>
          <w:u w:val="single"/>
          <w:lang w:val="hr-HR"/>
        </w:rPr>
      </w:pPr>
    </w:p>
    <w:p w14:paraId="0EE3A0C3" w14:textId="77777777" w:rsidR="0084065A" w:rsidRPr="00F23900" w:rsidRDefault="00DA0FFB" w:rsidP="0084065A">
      <w:pPr>
        <w:jc w:val="both"/>
        <w:rPr>
          <w:rFonts w:ascii="Times New Roman" w:hAnsi="Times New Roman"/>
          <w:bCs/>
          <w:sz w:val="22"/>
          <w:szCs w:val="22"/>
          <w:lang w:val="hr-HR"/>
        </w:rPr>
      </w:pPr>
      <w:r>
        <w:rPr>
          <w:rFonts w:ascii="Times New Roman" w:hAnsi="Times New Roman"/>
          <w:sz w:val="22"/>
          <w:szCs w:val="22"/>
          <w:u w:val="single"/>
          <w:lang w:val="hr-HR"/>
        </w:rPr>
        <w:t xml:space="preserve">Predujmovi za investicije </w:t>
      </w:r>
      <w:r>
        <w:rPr>
          <w:rFonts w:ascii="Times New Roman" w:hAnsi="Times New Roman"/>
          <w:sz w:val="22"/>
          <w:szCs w:val="22"/>
          <w:lang w:val="hr-HR"/>
        </w:rPr>
        <w:t>u ovisnom Društvu</w:t>
      </w:r>
      <w:r>
        <w:rPr>
          <w:rFonts w:ascii="Times New Roman" w:hAnsi="Times New Roman"/>
          <w:b/>
          <w:sz w:val="22"/>
          <w:szCs w:val="22"/>
          <w:lang w:val="hr-HR"/>
        </w:rPr>
        <w:t xml:space="preserve"> </w:t>
      </w:r>
      <w:r>
        <w:rPr>
          <w:rFonts w:ascii="Times New Roman" w:hAnsi="Times New Roman"/>
          <w:bCs/>
          <w:sz w:val="22"/>
          <w:szCs w:val="22"/>
          <w:lang w:val="hr-HR"/>
        </w:rPr>
        <w:t xml:space="preserve">iznose </w:t>
      </w:r>
      <w:r w:rsidR="0084065A">
        <w:rPr>
          <w:rFonts w:ascii="Times New Roman" w:hAnsi="Times New Roman"/>
          <w:bCs/>
          <w:sz w:val="22"/>
          <w:szCs w:val="22"/>
          <w:lang w:val="hr-HR"/>
        </w:rPr>
        <w:t>447.067,80</w:t>
      </w:r>
      <w:r>
        <w:rPr>
          <w:rFonts w:ascii="Times New Roman" w:hAnsi="Times New Roman"/>
          <w:bCs/>
          <w:sz w:val="22"/>
          <w:szCs w:val="22"/>
          <w:lang w:val="hr-HR"/>
        </w:rPr>
        <w:t xml:space="preserve"> eura, a odnose se na unaprijed dane predujmove, </w:t>
      </w:r>
      <w:r w:rsidR="0084065A" w:rsidRPr="00F23900">
        <w:rPr>
          <w:rFonts w:ascii="Times New Roman" w:hAnsi="Times New Roman"/>
          <w:bCs/>
          <w:sz w:val="22"/>
          <w:szCs w:val="22"/>
          <w:lang w:val="hr-HR"/>
        </w:rPr>
        <w:t>od čega se iznos od 429.061,19 eura odnosi na primljeni predujam Fonda za zaštitu okoliša i eneregetsku učinkovitost za investiciju Izvođenje radova na sanaciji vodospreme Veliki Vrh, Ivanec i Vadina.  Iznos od 12.896,80 eura primljen je od investitora Azimut projekt d.o.o., dok se preostali iznos od 5.109,81 eura odnosi na unaprijed primljeni predujam od investitora Adriaoil d.o.o., Gradia inspectra d.o.o. i Inteh modeling d.o.o.  za izgradnju vodno – komunalne infrastrukture.</w:t>
      </w:r>
    </w:p>
    <w:p w14:paraId="2E3CEB00" w14:textId="478CD57B" w:rsidR="00DA0FFB" w:rsidRDefault="00DA0FFB" w:rsidP="00DA0FFB">
      <w:pPr>
        <w:jc w:val="both"/>
        <w:rPr>
          <w:rFonts w:ascii="Times New Roman" w:hAnsi="Times New Roman"/>
          <w:bCs/>
          <w:sz w:val="22"/>
          <w:szCs w:val="22"/>
          <w:lang w:val="hr-HR"/>
        </w:rPr>
      </w:pPr>
    </w:p>
    <w:p w14:paraId="379E378F" w14:textId="77777777" w:rsidR="00520721" w:rsidRDefault="00520721" w:rsidP="00DA0FFB">
      <w:pPr>
        <w:jc w:val="both"/>
        <w:rPr>
          <w:rFonts w:ascii="Times New Roman" w:hAnsi="Times New Roman"/>
          <w:bCs/>
          <w:sz w:val="22"/>
          <w:szCs w:val="22"/>
          <w:lang w:val="hr-HR"/>
        </w:rPr>
      </w:pPr>
    </w:p>
    <w:p w14:paraId="6F2E5225" w14:textId="03D94F3A" w:rsidR="00DA0FFB" w:rsidRDefault="00DA0FFB" w:rsidP="00DA0FFB">
      <w:pPr>
        <w:jc w:val="both"/>
        <w:rPr>
          <w:rFonts w:ascii="Times New Roman" w:hAnsi="Times New Roman"/>
          <w:color w:val="000000"/>
          <w:sz w:val="22"/>
          <w:szCs w:val="22"/>
          <w:u w:val="single"/>
          <w:lang w:val="hr-HR"/>
        </w:rPr>
      </w:pPr>
      <w:r>
        <w:rPr>
          <w:rFonts w:ascii="Times New Roman" w:hAnsi="Times New Roman"/>
          <w:sz w:val="22"/>
          <w:szCs w:val="22"/>
          <w:u w:val="single"/>
          <w:lang w:val="hr-HR"/>
        </w:rPr>
        <w:lastRenderedPageBreak/>
        <w:t xml:space="preserve">Investicije u tijeku – vodomjeri </w:t>
      </w:r>
      <w:r>
        <w:rPr>
          <w:rFonts w:ascii="Times New Roman" w:hAnsi="Times New Roman"/>
          <w:sz w:val="22"/>
          <w:szCs w:val="22"/>
          <w:lang w:val="hr-HR"/>
        </w:rPr>
        <w:t xml:space="preserve">u ovisnom Društvu </w:t>
      </w:r>
      <w:r>
        <w:rPr>
          <w:rFonts w:ascii="Times New Roman" w:hAnsi="Times New Roman"/>
          <w:bCs/>
          <w:sz w:val="22"/>
          <w:szCs w:val="22"/>
          <w:lang w:val="hr-HR"/>
        </w:rPr>
        <w:t xml:space="preserve">iznose </w:t>
      </w:r>
      <w:r w:rsidR="002D3B92">
        <w:rPr>
          <w:rFonts w:ascii="Times New Roman" w:hAnsi="Times New Roman"/>
          <w:bCs/>
          <w:sz w:val="22"/>
          <w:szCs w:val="22"/>
          <w:lang w:val="hr-HR"/>
        </w:rPr>
        <w:t>9.582,49</w:t>
      </w:r>
      <w:r>
        <w:rPr>
          <w:rFonts w:ascii="Times New Roman" w:hAnsi="Times New Roman"/>
          <w:bCs/>
          <w:sz w:val="22"/>
          <w:szCs w:val="22"/>
          <w:lang w:val="hr-HR"/>
        </w:rPr>
        <w:t xml:space="preserve"> eura i odnose se na nabavljene i još neugrađene vodomjere</w:t>
      </w:r>
    </w:p>
    <w:p w14:paraId="5F123593" w14:textId="51B7E11E" w:rsidR="00DA0FFB" w:rsidRDefault="00DA0FFB" w:rsidP="00DA0FFB">
      <w:pPr>
        <w:jc w:val="both"/>
        <w:rPr>
          <w:rFonts w:ascii="Times New Roman" w:hAnsi="Times New Roman"/>
          <w:color w:val="000000"/>
          <w:sz w:val="22"/>
          <w:szCs w:val="22"/>
          <w:lang w:val="hr-HR"/>
        </w:rPr>
      </w:pPr>
      <w:r>
        <w:rPr>
          <w:rFonts w:ascii="Times New Roman" w:hAnsi="Times New Roman"/>
          <w:color w:val="000000"/>
          <w:sz w:val="22"/>
          <w:szCs w:val="22"/>
          <w:u w:val="single"/>
          <w:lang w:val="hr-HR"/>
        </w:rPr>
        <w:t>Investicije u tijeku – ulaganje u objekte komunalne infrastrukture</w:t>
      </w:r>
      <w:r>
        <w:rPr>
          <w:rFonts w:ascii="Times New Roman" w:hAnsi="Times New Roman"/>
          <w:color w:val="000000"/>
          <w:sz w:val="22"/>
          <w:szCs w:val="22"/>
          <w:lang w:val="hr-HR"/>
        </w:rPr>
        <w:t xml:space="preserve"> ukupno </w:t>
      </w:r>
      <w:r>
        <w:rPr>
          <w:rFonts w:ascii="Times New Roman" w:hAnsi="Times New Roman"/>
          <w:bCs/>
          <w:sz w:val="22"/>
          <w:szCs w:val="22"/>
          <w:lang w:val="hr-HR"/>
        </w:rPr>
        <w:t xml:space="preserve">iznose </w:t>
      </w:r>
      <w:r w:rsidR="004F19A9">
        <w:rPr>
          <w:rFonts w:ascii="Times New Roman" w:hAnsi="Times New Roman"/>
          <w:bCs/>
          <w:sz w:val="22"/>
          <w:szCs w:val="22"/>
          <w:lang w:val="hr-HR"/>
        </w:rPr>
        <w:t>24.733.038,34</w:t>
      </w:r>
      <w:r>
        <w:rPr>
          <w:rFonts w:ascii="Times New Roman" w:hAnsi="Times New Roman"/>
          <w:bCs/>
          <w:sz w:val="22"/>
          <w:szCs w:val="22"/>
          <w:lang w:val="hr-HR"/>
        </w:rPr>
        <w:t xml:space="preserve"> eura od čega se iznos od </w:t>
      </w:r>
      <w:r w:rsidR="004F19A9">
        <w:rPr>
          <w:rFonts w:ascii="Times New Roman" w:hAnsi="Times New Roman"/>
          <w:bCs/>
          <w:sz w:val="22"/>
          <w:szCs w:val="22"/>
          <w:lang w:val="hr-HR"/>
        </w:rPr>
        <w:t>522.192,56</w:t>
      </w:r>
      <w:r>
        <w:rPr>
          <w:rFonts w:ascii="Times New Roman" w:hAnsi="Times New Roman"/>
          <w:bCs/>
          <w:sz w:val="22"/>
          <w:szCs w:val="22"/>
          <w:lang w:val="hr-HR"/>
        </w:rPr>
        <w:t xml:space="preserve"> eura odnosi na vladajuće Društvo, a čine ga investicije u proširenje novog dijela groblja i investicija </w:t>
      </w:r>
      <w:r w:rsidR="004F19A9">
        <w:rPr>
          <w:rFonts w:ascii="Times New Roman" w:hAnsi="Times New Roman"/>
          <w:bCs/>
          <w:sz w:val="22"/>
          <w:szCs w:val="22"/>
          <w:lang w:val="hr-HR"/>
        </w:rPr>
        <w:t>izgradnje punionice za električne autobuse</w:t>
      </w:r>
      <w:r>
        <w:rPr>
          <w:rFonts w:ascii="Times New Roman" w:hAnsi="Times New Roman"/>
          <w:bCs/>
          <w:sz w:val="22"/>
          <w:szCs w:val="22"/>
          <w:lang w:val="hr-HR"/>
        </w:rPr>
        <w:t xml:space="preserve">, a iznos od </w:t>
      </w:r>
      <w:r w:rsidR="004F19A9">
        <w:rPr>
          <w:rFonts w:ascii="Times New Roman" w:hAnsi="Times New Roman"/>
          <w:bCs/>
          <w:sz w:val="22"/>
          <w:szCs w:val="22"/>
          <w:lang w:val="hr-HR"/>
        </w:rPr>
        <w:t>24.210.845,78</w:t>
      </w:r>
      <w:r>
        <w:rPr>
          <w:rFonts w:ascii="Times New Roman" w:hAnsi="Times New Roman"/>
          <w:bCs/>
          <w:sz w:val="22"/>
          <w:szCs w:val="22"/>
          <w:lang w:val="hr-HR"/>
        </w:rPr>
        <w:t xml:space="preserve"> eura odnosi </w:t>
      </w:r>
      <w:r>
        <w:rPr>
          <w:rFonts w:ascii="Times New Roman" w:hAnsi="Times New Roman"/>
          <w:color w:val="000000"/>
          <w:sz w:val="22"/>
          <w:szCs w:val="22"/>
          <w:lang w:val="hr-HR"/>
        </w:rPr>
        <w:t>na ovisno Društvo koje čine investicije u komunalne vodne građevine.</w:t>
      </w:r>
    </w:p>
    <w:p w14:paraId="0AE81F4B" w14:textId="7F987C84" w:rsidR="004F19A9" w:rsidRDefault="004F19A9" w:rsidP="00DA0FFB">
      <w:pPr>
        <w:jc w:val="both"/>
        <w:rPr>
          <w:rFonts w:ascii="Times New Roman" w:hAnsi="Times New Roman"/>
          <w:color w:val="000000"/>
          <w:sz w:val="22"/>
          <w:szCs w:val="22"/>
          <w:lang w:val="hr-HR"/>
        </w:rPr>
      </w:pPr>
      <w:r>
        <w:rPr>
          <w:rFonts w:ascii="Times New Roman" w:hAnsi="Times New Roman"/>
          <w:color w:val="000000"/>
          <w:sz w:val="22"/>
          <w:szCs w:val="22"/>
          <w:lang w:val="hr-HR"/>
        </w:rPr>
        <w:t xml:space="preserve">U ovisnom Društvu iznos od 20.042.873,92 eura odnosi se na </w:t>
      </w:r>
      <w:r w:rsidR="00DB382D">
        <w:rPr>
          <w:rFonts w:ascii="Times New Roman" w:hAnsi="Times New Roman"/>
          <w:color w:val="000000"/>
          <w:sz w:val="22"/>
          <w:szCs w:val="22"/>
          <w:lang w:val="hr-HR"/>
        </w:rPr>
        <w:t>investicije vezane za projekt poboljšanja  vodno-komunalne infrastrukture aglomeracije Zaprešić, a iznos od 4.167.971,86 eura na projektiranje , dogradnju i rekonstrukciju komunalne infrastrukture.</w:t>
      </w:r>
    </w:p>
    <w:p w14:paraId="589E240A" w14:textId="5C0B4DCE" w:rsidR="00DA0FFB" w:rsidRDefault="00DA0FFB" w:rsidP="00DA0FFB">
      <w:pPr>
        <w:jc w:val="both"/>
        <w:rPr>
          <w:rFonts w:ascii="Times New Roman" w:hAnsi="Times New Roman"/>
          <w:sz w:val="22"/>
          <w:szCs w:val="22"/>
          <w:lang w:val="hr-HR"/>
        </w:rPr>
      </w:pPr>
      <w:r>
        <w:rPr>
          <w:rFonts w:ascii="Times New Roman" w:hAnsi="Times New Roman"/>
          <w:bCs/>
          <w:sz w:val="22"/>
          <w:szCs w:val="22"/>
        </w:rPr>
        <w:t xml:space="preserve"> </w:t>
      </w:r>
      <w:r>
        <w:rPr>
          <w:rFonts w:ascii="Times New Roman" w:hAnsi="Times New Roman"/>
          <w:sz w:val="22"/>
          <w:szCs w:val="22"/>
          <w:lang w:val="hr-HR"/>
        </w:rPr>
        <w:t xml:space="preserve">Sve investicije u tijeku su potvrđene od strane inventurnih komisija. </w:t>
      </w:r>
    </w:p>
    <w:p w14:paraId="45D97317" w14:textId="77777777" w:rsidR="00DA0FFB" w:rsidRDefault="00DA0FFB" w:rsidP="00DA0FFB">
      <w:pPr>
        <w:jc w:val="both"/>
        <w:rPr>
          <w:rFonts w:ascii="Times New Roman" w:hAnsi="Times New Roman"/>
          <w:color w:val="000000"/>
          <w:sz w:val="22"/>
          <w:szCs w:val="22"/>
          <w:lang w:val="hr-HR"/>
        </w:rPr>
      </w:pPr>
    </w:p>
    <w:p w14:paraId="422122EE" w14:textId="77777777" w:rsidR="00DA0FFB" w:rsidRDefault="00DA0FFB" w:rsidP="00DA0FFB">
      <w:pPr>
        <w:jc w:val="both"/>
        <w:rPr>
          <w:rFonts w:ascii="Times New Roman" w:hAnsi="Times New Roman"/>
          <w:sz w:val="22"/>
          <w:szCs w:val="22"/>
          <w:u w:val="single"/>
          <w:lang w:val="hr-HR"/>
        </w:rPr>
      </w:pPr>
      <w:r>
        <w:rPr>
          <w:rFonts w:ascii="Times New Roman" w:hAnsi="Times New Roman"/>
          <w:sz w:val="22"/>
          <w:szCs w:val="22"/>
          <w:u w:val="single"/>
          <w:lang w:val="hr-HR"/>
        </w:rPr>
        <w:t>c) Amortizacija</w:t>
      </w:r>
    </w:p>
    <w:p w14:paraId="0C45DBAE" w14:textId="77777777" w:rsidR="00DA0FFB" w:rsidRDefault="00DA0FFB" w:rsidP="00DA0FFB">
      <w:pPr>
        <w:jc w:val="both"/>
        <w:rPr>
          <w:rFonts w:ascii="Times New Roman" w:hAnsi="Times New Roman"/>
          <w:sz w:val="22"/>
          <w:szCs w:val="22"/>
          <w:u w:val="single"/>
          <w:lang w:val="hr-HR"/>
        </w:rPr>
      </w:pPr>
    </w:p>
    <w:p w14:paraId="6F09662B" w14:textId="07EAD910" w:rsidR="00DA0FFB" w:rsidRDefault="00DA0FFB" w:rsidP="00DA0FFB">
      <w:pPr>
        <w:jc w:val="both"/>
        <w:rPr>
          <w:rFonts w:ascii="Times New Roman" w:hAnsi="Times New Roman"/>
          <w:color w:val="000000"/>
          <w:sz w:val="22"/>
          <w:szCs w:val="22"/>
          <w:lang w:val="hr-HR"/>
        </w:rPr>
      </w:pPr>
      <w:r>
        <w:rPr>
          <w:rFonts w:ascii="Times New Roman" w:hAnsi="Times New Roman"/>
          <w:color w:val="000000"/>
          <w:sz w:val="22"/>
          <w:szCs w:val="22"/>
          <w:lang w:val="hr-HR"/>
        </w:rPr>
        <w:t>Amortizacija za 202</w:t>
      </w:r>
      <w:r w:rsidR="00DB382D">
        <w:rPr>
          <w:rFonts w:ascii="Times New Roman" w:hAnsi="Times New Roman"/>
          <w:color w:val="000000"/>
          <w:sz w:val="22"/>
          <w:szCs w:val="22"/>
          <w:lang w:val="hr-HR"/>
        </w:rPr>
        <w:t>5</w:t>
      </w:r>
      <w:r>
        <w:rPr>
          <w:rFonts w:ascii="Times New Roman" w:hAnsi="Times New Roman"/>
          <w:color w:val="000000"/>
          <w:sz w:val="22"/>
          <w:szCs w:val="22"/>
          <w:lang w:val="hr-HR"/>
        </w:rPr>
        <w:t xml:space="preserve">. godinu obračunana je sukladno računovodstvenim politikama i u vladajućem i u ovisnom Društvu, u iznosu od </w:t>
      </w:r>
      <w:r w:rsidR="00DB382D">
        <w:rPr>
          <w:rFonts w:ascii="Times New Roman" w:hAnsi="Times New Roman"/>
          <w:color w:val="000000"/>
          <w:sz w:val="22"/>
          <w:szCs w:val="22"/>
          <w:lang w:val="hr-HR"/>
        </w:rPr>
        <w:t>4.079.063,91 euro.</w:t>
      </w:r>
      <w:r>
        <w:rPr>
          <w:rFonts w:ascii="Times New Roman" w:hAnsi="Times New Roman"/>
          <w:color w:val="000000"/>
          <w:sz w:val="22"/>
          <w:szCs w:val="22"/>
          <w:lang w:val="hr-HR"/>
        </w:rPr>
        <w:t xml:space="preserve"> </w:t>
      </w:r>
    </w:p>
    <w:p w14:paraId="56A17628" w14:textId="7494D399" w:rsidR="00DA0FFB" w:rsidRDefault="00DA0FFB" w:rsidP="00DA0FFB">
      <w:pPr>
        <w:jc w:val="both"/>
        <w:rPr>
          <w:rFonts w:ascii="Times New Roman" w:hAnsi="Times New Roman"/>
          <w:color w:val="000000"/>
          <w:sz w:val="22"/>
          <w:szCs w:val="22"/>
          <w:lang w:val="hr-HR"/>
        </w:rPr>
      </w:pPr>
      <w:r>
        <w:rPr>
          <w:rFonts w:ascii="Times New Roman" w:hAnsi="Times New Roman"/>
          <w:color w:val="000000"/>
          <w:sz w:val="22"/>
          <w:szCs w:val="22"/>
          <w:lang w:val="hr-HR"/>
        </w:rPr>
        <w:t xml:space="preserve">Od ukupnog iznosa amortizacije od </w:t>
      </w:r>
      <w:r w:rsidR="00DB382D">
        <w:rPr>
          <w:rFonts w:ascii="Times New Roman" w:hAnsi="Times New Roman"/>
          <w:color w:val="000000"/>
          <w:sz w:val="22"/>
          <w:szCs w:val="22"/>
          <w:lang w:val="hr-HR"/>
        </w:rPr>
        <w:t>4.079.063,91</w:t>
      </w:r>
      <w:r>
        <w:rPr>
          <w:rFonts w:ascii="Times New Roman" w:hAnsi="Times New Roman"/>
          <w:color w:val="000000"/>
          <w:sz w:val="22"/>
          <w:szCs w:val="22"/>
          <w:lang w:val="hr-HR"/>
        </w:rPr>
        <w:t xml:space="preserve"> eur</w:t>
      </w:r>
      <w:r w:rsidR="00DB382D">
        <w:rPr>
          <w:rFonts w:ascii="Times New Roman" w:hAnsi="Times New Roman"/>
          <w:color w:val="000000"/>
          <w:sz w:val="22"/>
          <w:szCs w:val="22"/>
          <w:lang w:val="hr-HR"/>
        </w:rPr>
        <w:t>o</w:t>
      </w:r>
      <w:r>
        <w:rPr>
          <w:rFonts w:ascii="Times New Roman" w:hAnsi="Times New Roman"/>
          <w:color w:val="000000"/>
          <w:sz w:val="22"/>
          <w:szCs w:val="22"/>
          <w:lang w:val="hr-HR"/>
        </w:rPr>
        <w:t xml:space="preserve"> prihodima od tuđeg financiranja pokriveno je 2.</w:t>
      </w:r>
      <w:r w:rsidR="00DB382D">
        <w:rPr>
          <w:rFonts w:ascii="Times New Roman" w:hAnsi="Times New Roman"/>
          <w:color w:val="000000"/>
          <w:sz w:val="22"/>
          <w:szCs w:val="22"/>
          <w:lang w:val="hr-HR"/>
        </w:rPr>
        <w:t>498.784,79</w:t>
      </w:r>
      <w:r>
        <w:rPr>
          <w:rFonts w:ascii="Times New Roman" w:hAnsi="Times New Roman"/>
          <w:color w:val="000000"/>
          <w:sz w:val="22"/>
          <w:szCs w:val="22"/>
          <w:lang w:val="hr-HR"/>
        </w:rPr>
        <w:t xml:space="preserve"> eura. U vladajućem Društvu, od ukupnog iznosa obračunate amortizacije od 1.1</w:t>
      </w:r>
      <w:r w:rsidR="00DB382D">
        <w:rPr>
          <w:rFonts w:ascii="Times New Roman" w:hAnsi="Times New Roman"/>
          <w:color w:val="000000"/>
          <w:sz w:val="22"/>
          <w:szCs w:val="22"/>
          <w:lang w:val="hr-HR"/>
        </w:rPr>
        <w:t>70.645,54</w:t>
      </w:r>
      <w:r>
        <w:rPr>
          <w:rFonts w:ascii="Times New Roman" w:hAnsi="Times New Roman"/>
          <w:color w:val="000000"/>
          <w:sz w:val="22"/>
          <w:szCs w:val="22"/>
          <w:lang w:val="hr-HR"/>
        </w:rPr>
        <w:t xml:space="preserve"> eura, prihodima od tuđeg financira</w:t>
      </w:r>
      <w:r w:rsidR="00DB382D">
        <w:rPr>
          <w:rFonts w:ascii="Times New Roman" w:hAnsi="Times New Roman"/>
          <w:color w:val="000000"/>
          <w:sz w:val="22"/>
          <w:szCs w:val="22"/>
          <w:lang w:val="hr-HR"/>
        </w:rPr>
        <w:t>nja pokriveno je 128.431,67</w:t>
      </w:r>
      <w:r>
        <w:rPr>
          <w:rFonts w:ascii="Times New Roman" w:hAnsi="Times New Roman"/>
          <w:color w:val="000000"/>
          <w:sz w:val="22"/>
          <w:szCs w:val="22"/>
          <w:lang w:val="hr-HR"/>
        </w:rPr>
        <w:t xml:space="preserve"> eura. U ovisnom Društvu iznos obračunate amortizacije od 2.</w:t>
      </w:r>
      <w:r w:rsidR="00DB382D">
        <w:rPr>
          <w:rFonts w:ascii="Times New Roman" w:hAnsi="Times New Roman"/>
          <w:color w:val="000000"/>
          <w:sz w:val="22"/>
          <w:szCs w:val="22"/>
          <w:lang w:val="hr-HR"/>
        </w:rPr>
        <w:t>908.418,37</w:t>
      </w:r>
      <w:r>
        <w:rPr>
          <w:rFonts w:ascii="Times New Roman" w:hAnsi="Times New Roman"/>
          <w:color w:val="000000"/>
          <w:sz w:val="22"/>
          <w:szCs w:val="22"/>
          <w:lang w:val="hr-HR"/>
        </w:rPr>
        <w:t xml:space="preserve"> eura pokriven je prihodima od tuđeg financiranja u iznosu od 2.</w:t>
      </w:r>
      <w:r w:rsidR="00DB382D">
        <w:rPr>
          <w:rFonts w:ascii="Times New Roman" w:hAnsi="Times New Roman"/>
          <w:color w:val="000000"/>
          <w:sz w:val="22"/>
          <w:szCs w:val="22"/>
          <w:lang w:val="hr-HR"/>
        </w:rPr>
        <w:t>370.353,12</w:t>
      </w:r>
      <w:r>
        <w:rPr>
          <w:rFonts w:ascii="Times New Roman" w:hAnsi="Times New Roman"/>
          <w:color w:val="000000"/>
          <w:sz w:val="22"/>
          <w:szCs w:val="22"/>
          <w:lang w:val="hr-HR"/>
        </w:rPr>
        <w:t xml:space="preserve"> eura. </w:t>
      </w:r>
    </w:p>
    <w:p w14:paraId="0B3EC429" w14:textId="1EB3DB0D" w:rsidR="00DA0FFB" w:rsidRDefault="00DA0FFB" w:rsidP="00DA0FFB">
      <w:pPr>
        <w:jc w:val="both"/>
        <w:rPr>
          <w:rFonts w:ascii="Times New Roman" w:hAnsi="Times New Roman"/>
          <w:sz w:val="22"/>
          <w:szCs w:val="22"/>
          <w:lang w:val="hr-HR"/>
        </w:rPr>
      </w:pPr>
      <w:r>
        <w:rPr>
          <w:rFonts w:ascii="Times New Roman" w:hAnsi="Times New Roman"/>
          <w:color w:val="000000"/>
          <w:sz w:val="22"/>
          <w:szCs w:val="22"/>
          <w:lang w:val="hr-HR"/>
        </w:rPr>
        <w:t>U 202</w:t>
      </w:r>
      <w:r w:rsidR="00DB382D">
        <w:rPr>
          <w:rFonts w:ascii="Times New Roman" w:hAnsi="Times New Roman"/>
          <w:color w:val="000000"/>
          <w:sz w:val="22"/>
          <w:szCs w:val="22"/>
          <w:lang w:val="hr-HR"/>
        </w:rPr>
        <w:t>5</w:t>
      </w:r>
      <w:r>
        <w:rPr>
          <w:rFonts w:ascii="Times New Roman" w:hAnsi="Times New Roman"/>
          <w:color w:val="000000"/>
          <w:sz w:val="22"/>
          <w:szCs w:val="22"/>
          <w:lang w:val="hr-HR"/>
        </w:rPr>
        <w:t>. godini u vladajućem, a ni u ovisnom Društvu nije bilo promjena računovodstvenih procjena.</w:t>
      </w:r>
    </w:p>
    <w:p w14:paraId="01F81464" w14:textId="77777777" w:rsidR="00DA0FFB" w:rsidRDefault="00DA0FFB" w:rsidP="00DA0FFB">
      <w:pPr>
        <w:jc w:val="both"/>
        <w:rPr>
          <w:rFonts w:ascii="Times New Roman" w:hAnsi="Times New Roman"/>
          <w:sz w:val="22"/>
          <w:szCs w:val="22"/>
          <w:u w:val="single"/>
          <w:lang w:val="hr-HR"/>
        </w:rPr>
      </w:pPr>
    </w:p>
    <w:p w14:paraId="775A44DD" w14:textId="77777777" w:rsidR="00C425BB" w:rsidRDefault="00C425BB" w:rsidP="00DA0FFB">
      <w:pPr>
        <w:jc w:val="both"/>
        <w:rPr>
          <w:rFonts w:ascii="Times New Roman" w:hAnsi="Times New Roman"/>
          <w:sz w:val="22"/>
          <w:szCs w:val="22"/>
          <w:u w:val="single"/>
          <w:lang w:val="hr-HR"/>
        </w:rPr>
      </w:pPr>
    </w:p>
    <w:p w14:paraId="2532FC59" w14:textId="77777777" w:rsidR="00DA0FFB" w:rsidRDefault="00DA0FFB" w:rsidP="00DA0FFB">
      <w:pPr>
        <w:jc w:val="both"/>
        <w:rPr>
          <w:rFonts w:ascii="Times New Roman" w:hAnsi="Times New Roman"/>
          <w:sz w:val="22"/>
          <w:szCs w:val="22"/>
          <w:u w:val="single"/>
          <w:lang w:val="hr-HR"/>
        </w:rPr>
      </w:pPr>
      <w:r>
        <w:rPr>
          <w:rFonts w:ascii="Times New Roman" w:hAnsi="Times New Roman"/>
          <w:sz w:val="22"/>
          <w:szCs w:val="22"/>
          <w:u w:val="single"/>
          <w:lang w:val="hr-HR"/>
        </w:rPr>
        <w:t>4.1.2.Dugotrajna financijska imovina</w:t>
      </w:r>
    </w:p>
    <w:p w14:paraId="3007A8C5" w14:textId="77777777" w:rsidR="00DA0FFB" w:rsidRDefault="00DA0FFB" w:rsidP="00DA0FFB">
      <w:pPr>
        <w:jc w:val="both"/>
        <w:rPr>
          <w:rFonts w:ascii="Times New Roman" w:hAnsi="Times New Roman"/>
          <w:sz w:val="22"/>
          <w:szCs w:val="22"/>
          <w:u w:val="single"/>
          <w:lang w:val="hr-HR"/>
        </w:rPr>
      </w:pPr>
    </w:p>
    <w:p w14:paraId="30E24E28" w14:textId="77777777" w:rsidR="00DA0FFB" w:rsidRDefault="00DA0FFB" w:rsidP="00DA0FFB">
      <w:pPr>
        <w:jc w:val="both"/>
        <w:rPr>
          <w:rFonts w:ascii="Times New Roman" w:hAnsi="Times New Roman"/>
          <w:color w:val="000000"/>
          <w:sz w:val="22"/>
          <w:szCs w:val="22"/>
          <w:lang w:val="hr-HR"/>
        </w:rPr>
      </w:pPr>
      <w:r>
        <w:rPr>
          <w:rFonts w:ascii="Times New Roman" w:hAnsi="Times New Roman"/>
          <w:color w:val="000000"/>
          <w:sz w:val="22"/>
          <w:szCs w:val="22"/>
          <w:lang w:val="hr-HR"/>
        </w:rPr>
        <w:t>Kao dugotrajna financijska imovina u bilanci su iskazana:</w:t>
      </w:r>
    </w:p>
    <w:tbl>
      <w:tblPr>
        <w:tblW w:w="9360" w:type="dxa"/>
        <w:tblInd w:w="108" w:type="dxa"/>
        <w:tblLayout w:type="fixed"/>
        <w:tblLook w:val="04A0" w:firstRow="1" w:lastRow="0" w:firstColumn="1" w:lastColumn="0" w:noHBand="0" w:noVBand="1"/>
      </w:tblPr>
      <w:tblGrid>
        <w:gridCol w:w="5015"/>
        <w:gridCol w:w="2226"/>
        <w:gridCol w:w="2119"/>
      </w:tblGrid>
      <w:tr w:rsidR="00DA0FFB" w14:paraId="480A0F41" w14:textId="77777777" w:rsidTr="00AE0439">
        <w:trPr>
          <w:cantSplit/>
        </w:trPr>
        <w:tc>
          <w:tcPr>
            <w:tcW w:w="5015" w:type="dxa"/>
            <w:tcBorders>
              <w:top w:val="nil"/>
              <w:left w:val="nil"/>
              <w:bottom w:val="single" w:sz="6" w:space="0" w:color="auto"/>
              <w:right w:val="nil"/>
            </w:tcBorders>
          </w:tcPr>
          <w:p w14:paraId="74DD1E08" w14:textId="77777777" w:rsidR="00DA0FFB" w:rsidRDefault="00DA0FFB">
            <w:pPr>
              <w:jc w:val="both"/>
              <w:rPr>
                <w:rFonts w:ascii="Times New Roman" w:hAnsi="Times New Roman"/>
                <w:color w:val="000000"/>
                <w:sz w:val="22"/>
                <w:szCs w:val="22"/>
                <w:lang w:val="hr-HR"/>
              </w:rPr>
            </w:pPr>
          </w:p>
        </w:tc>
        <w:tc>
          <w:tcPr>
            <w:tcW w:w="2226" w:type="dxa"/>
            <w:tcBorders>
              <w:top w:val="nil"/>
              <w:left w:val="nil"/>
              <w:bottom w:val="single" w:sz="6" w:space="0" w:color="auto"/>
              <w:right w:val="nil"/>
            </w:tcBorders>
          </w:tcPr>
          <w:p w14:paraId="61D62060" w14:textId="77777777" w:rsidR="00DA0FFB" w:rsidRDefault="00DA0FFB">
            <w:pPr>
              <w:jc w:val="both"/>
              <w:rPr>
                <w:rFonts w:ascii="Times New Roman" w:hAnsi="Times New Roman"/>
                <w:color w:val="000000"/>
                <w:sz w:val="22"/>
                <w:szCs w:val="22"/>
                <w:lang w:val="hr-HR"/>
              </w:rPr>
            </w:pPr>
          </w:p>
        </w:tc>
        <w:tc>
          <w:tcPr>
            <w:tcW w:w="2119" w:type="dxa"/>
            <w:tcBorders>
              <w:top w:val="nil"/>
              <w:left w:val="nil"/>
              <w:bottom w:val="single" w:sz="6" w:space="0" w:color="auto"/>
              <w:right w:val="nil"/>
            </w:tcBorders>
            <w:hideMark/>
          </w:tcPr>
          <w:p w14:paraId="6EA4EC4C" w14:textId="77777777" w:rsidR="00DA0FFB" w:rsidRDefault="00DA0FFB">
            <w:pPr>
              <w:jc w:val="both"/>
              <w:rPr>
                <w:rFonts w:ascii="Times New Roman" w:hAnsi="Times New Roman"/>
                <w:color w:val="000000"/>
                <w:sz w:val="22"/>
                <w:szCs w:val="22"/>
                <w:lang w:val="hr-HR"/>
              </w:rPr>
            </w:pPr>
            <w:r>
              <w:rPr>
                <w:rFonts w:ascii="Times New Roman" w:hAnsi="Times New Roman"/>
                <w:color w:val="000000"/>
                <w:sz w:val="22"/>
                <w:szCs w:val="22"/>
                <w:lang w:val="hr-HR"/>
              </w:rPr>
              <w:t xml:space="preserve">            </w:t>
            </w:r>
          </w:p>
        </w:tc>
      </w:tr>
      <w:tr w:rsidR="00DA0FFB" w14:paraId="3323AB72" w14:textId="77777777" w:rsidTr="00AE0439">
        <w:trPr>
          <w:cantSplit/>
        </w:trPr>
        <w:tc>
          <w:tcPr>
            <w:tcW w:w="5015" w:type="dxa"/>
            <w:tcBorders>
              <w:top w:val="single" w:sz="6" w:space="0" w:color="auto"/>
              <w:left w:val="single" w:sz="6" w:space="0" w:color="auto"/>
              <w:bottom w:val="single" w:sz="6" w:space="0" w:color="auto"/>
              <w:right w:val="single" w:sz="6" w:space="0" w:color="auto"/>
            </w:tcBorders>
            <w:hideMark/>
          </w:tcPr>
          <w:p w14:paraId="44F7FCF7" w14:textId="77777777" w:rsidR="00DA0FFB" w:rsidRDefault="00DA0FFB">
            <w:pPr>
              <w:jc w:val="both"/>
              <w:rPr>
                <w:rFonts w:ascii="Times New Roman" w:hAnsi="Times New Roman"/>
                <w:b/>
                <w:color w:val="000000"/>
                <w:sz w:val="22"/>
                <w:szCs w:val="22"/>
                <w:lang w:val="hr-HR"/>
              </w:rPr>
            </w:pPr>
            <w:r>
              <w:rPr>
                <w:rFonts w:ascii="Times New Roman" w:hAnsi="Times New Roman"/>
                <w:b/>
                <w:color w:val="000000"/>
                <w:sz w:val="22"/>
                <w:szCs w:val="22"/>
                <w:lang w:val="hr-HR"/>
              </w:rPr>
              <w:t>Opis</w:t>
            </w:r>
          </w:p>
        </w:tc>
        <w:tc>
          <w:tcPr>
            <w:tcW w:w="2226" w:type="dxa"/>
            <w:tcBorders>
              <w:top w:val="single" w:sz="6" w:space="0" w:color="auto"/>
              <w:left w:val="single" w:sz="6" w:space="0" w:color="auto"/>
              <w:bottom w:val="single" w:sz="6" w:space="0" w:color="auto"/>
              <w:right w:val="single" w:sz="6" w:space="0" w:color="auto"/>
            </w:tcBorders>
            <w:hideMark/>
          </w:tcPr>
          <w:p w14:paraId="78B06D17" w14:textId="567CB011" w:rsidR="00DA0FFB" w:rsidRDefault="00DA0FFB" w:rsidP="00AE0439">
            <w:pPr>
              <w:jc w:val="center"/>
              <w:rPr>
                <w:rFonts w:ascii="Times New Roman" w:hAnsi="Times New Roman"/>
                <w:b/>
                <w:color w:val="000000"/>
                <w:sz w:val="22"/>
                <w:szCs w:val="22"/>
                <w:lang w:val="hr-HR"/>
              </w:rPr>
            </w:pPr>
            <w:r>
              <w:rPr>
                <w:rFonts w:ascii="Times New Roman" w:hAnsi="Times New Roman"/>
                <w:b/>
                <w:color w:val="000000"/>
                <w:sz w:val="22"/>
                <w:szCs w:val="22"/>
                <w:lang w:val="hr-HR"/>
              </w:rPr>
              <w:t>31.12.202</w:t>
            </w:r>
            <w:r w:rsidR="00AE0439">
              <w:rPr>
                <w:rFonts w:ascii="Times New Roman" w:hAnsi="Times New Roman"/>
                <w:b/>
                <w:color w:val="000000"/>
                <w:sz w:val="22"/>
                <w:szCs w:val="22"/>
                <w:lang w:val="hr-HR"/>
              </w:rPr>
              <w:t>4</w:t>
            </w:r>
            <w:r>
              <w:rPr>
                <w:rFonts w:ascii="Times New Roman" w:hAnsi="Times New Roman"/>
                <w:b/>
                <w:color w:val="000000"/>
                <w:sz w:val="22"/>
                <w:szCs w:val="22"/>
                <w:lang w:val="hr-HR"/>
              </w:rPr>
              <w:t>.</w:t>
            </w:r>
          </w:p>
        </w:tc>
        <w:tc>
          <w:tcPr>
            <w:tcW w:w="2119" w:type="dxa"/>
            <w:tcBorders>
              <w:top w:val="single" w:sz="6" w:space="0" w:color="auto"/>
              <w:left w:val="single" w:sz="6" w:space="0" w:color="auto"/>
              <w:bottom w:val="single" w:sz="6" w:space="0" w:color="auto"/>
              <w:right w:val="single" w:sz="6" w:space="0" w:color="auto"/>
            </w:tcBorders>
            <w:hideMark/>
          </w:tcPr>
          <w:p w14:paraId="2355F1A2" w14:textId="016E48CC" w:rsidR="00DA0FFB" w:rsidRDefault="00DA0FFB" w:rsidP="00AE0439">
            <w:pPr>
              <w:jc w:val="center"/>
              <w:rPr>
                <w:rFonts w:ascii="Times New Roman" w:hAnsi="Times New Roman"/>
                <w:b/>
                <w:color w:val="000000"/>
                <w:sz w:val="22"/>
                <w:szCs w:val="22"/>
                <w:lang w:val="hr-HR"/>
              </w:rPr>
            </w:pPr>
            <w:r>
              <w:rPr>
                <w:rFonts w:ascii="Times New Roman" w:hAnsi="Times New Roman"/>
                <w:b/>
                <w:color w:val="000000"/>
                <w:sz w:val="22"/>
                <w:szCs w:val="22"/>
                <w:lang w:val="hr-HR"/>
              </w:rPr>
              <w:t>31.12.202</w:t>
            </w:r>
            <w:r w:rsidR="00AE0439">
              <w:rPr>
                <w:rFonts w:ascii="Times New Roman" w:hAnsi="Times New Roman"/>
                <w:b/>
                <w:color w:val="000000"/>
                <w:sz w:val="22"/>
                <w:szCs w:val="22"/>
                <w:lang w:val="hr-HR"/>
              </w:rPr>
              <w:t>5</w:t>
            </w:r>
            <w:r>
              <w:rPr>
                <w:rFonts w:ascii="Times New Roman" w:hAnsi="Times New Roman"/>
                <w:b/>
                <w:color w:val="000000"/>
                <w:sz w:val="22"/>
                <w:szCs w:val="22"/>
                <w:lang w:val="hr-HR"/>
              </w:rPr>
              <w:t>.</w:t>
            </w:r>
          </w:p>
        </w:tc>
      </w:tr>
      <w:tr w:rsidR="00AE0439" w14:paraId="1B20F614" w14:textId="77777777" w:rsidTr="00AE0439">
        <w:trPr>
          <w:cantSplit/>
        </w:trPr>
        <w:tc>
          <w:tcPr>
            <w:tcW w:w="5015" w:type="dxa"/>
            <w:tcBorders>
              <w:top w:val="single" w:sz="6" w:space="0" w:color="auto"/>
              <w:left w:val="single" w:sz="6" w:space="0" w:color="auto"/>
              <w:bottom w:val="single" w:sz="6" w:space="0" w:color="auto"/>
              <w:right w:val="single" w:sz="6" w:space="0" w:color="auto"/>
            </w:tcBorders>
            <w:hideMark/>
          </w:tcPr>
          <w:p w14:paraId="7A74F4D9" w14:textId="77777777" w:rsidR="00AE0439" w:rsidRDefault="00AE0439">
            <w:pPr>
              <w:jc w:val="both"/>
              <w:rPr>
                <w:rFonts w:ascii="Times New Roman" w:hAnsi="Times New Roman"/>
                <w:color w:val="000000"/>
                <w:sz w:val="22"/>
                <w:szCs w:val="22"/>
                <w:lang w:val="hr-HR"/>
              </w:rPr>
            </w:pPr>
            <w:r>
              <w:rPr>
                <w:rFonts w:ascii="Times New Roman" w:hAnsi="Times New Roman"/>
                <w:color w:val="000000"/>
                <w:sz w:val="22"/>
                <w:szCs w:val="22"/>
                <w:lang w:val="hr-HR"/>
              </w:rPr>
              <w:t>Ulaganja u udjele društava povezanih sudjelujućim interesima (Informativni centar Zaprešić d.o.o.)</w:t>
            </w:r>
          </w:p>
        </w:tc>
        <w:tc>
          <w:tcPr>
            <w:tcW w:w="2226" w:type="dxa"/>
            <w:tcBorders>
              <w:top w:val="single" w:sz="6" w:space="0" w:color="auto"/>
              <w:left w:val="single" w:sz="6" w:space="0" w:color="auto"/>
              <w:bottom w:val="single" w:sz="6" w:space="0" w:color="auto"/>
              <w:right w:val="single" w:sz="6" w:space="0" w:color="auto"/>
            </w:tcBorders>
            <w:hideMark/>
          </w:tcPr>
          <w:p w14:paraId="73E23120" w14:textId="5BB31126" w:rsidR="00AE0439" w:rsidRDefault="00AE0439">
            <w:pPr>
              <w:jc w:val="right"/>
              <w:rPr>
                <w:rFonts w:ascii="Times New Roman" w:hAnsi="Times New Roman"/>
                <w:color w:val="000000"/>
                <w:sz w:val="22"/>
                <w:szCs w:val="22"/>
                <w:lang w:val="hr-HR"/>
              </w:rPr>
            </w:pPr>
            <w:r>
              <w:rPr>
                <w:rFonts w:ascii="Times" w:hAnsi="Times"/>
                <w:color w:val="000000"/>
                <w:sz w:val="22"/>
                <w:szCs w:val="22"/>
                <w:lang w:val="hr-HR"/>
              </w:rPr>
              <w:t>26.736,71</w:t>
            </w:r>
          </w:p>
        </w:tc>
        <w:tc>
          <w:tcPr>
            <w:tcW w:w="2119" w:type="dxa"/>
            <w:tcBorders>
              <w:top w:val="single" w:sz="6" w:space="0" w:color="auto"/>
              <w:left w:val="single" w:sz="6" w:space="0" w:color="auto"/>
              <w:bottom w:val="single" w:sz="6" w:space="0" w:color="auto"/>
              <w:right w:val="single" w:sz="6" w:space="0" w:color="auto"/>
            </w:tcBorders>
            <w:hideMark/>
          </w:tcPr>
          <w:p w14:paraId="4783820D" w14:textId="3B3CF227" w:rsidR="00AE0439" w:rsidRDefault="00AE0439">
            <w:pPr>
              <w:jc w:val="right"/>
              <w:rPr>
                <w:rFonts w:ascii="Times New Roman" w:hAnsi="Times New Roman"/>
                <w:color w:val="000000"/>
                <w:sz w:val="22"/>
                <w:szCs w:val="22"/>
                <w:lang w:val="hr-HR"/>
              </w:rPr>
            </w:pPr>
            <w:r>
              <w:rPr>
                <w:rFonts w:ascii="Times" w:hAnsi="Times"/>
                <w:color w:val="000000"/>
                <w:sz w:val="22"/>
                <w:szCs w:val="22"/>
                <w:lang w:val="hr-HR"/>
              </w:rPr>
              <w:t>34.774,71</w:t>
            </w:r>
          </w:p>
        </w:tc>
      </w:tr>
      <w:tr w:rsidR="00AE0439" w14:paraId="77B58514" w14:textId="77777777" w:rsidTr="00AE0439">
        <w:trPr>
          <w:cantSplit/>
        </w:trPr>
        <w:tc>
          <w:tcPr>
            <w:tcW w:w="5015" w:type="dxa"/>
            <w:tcBorders>
              <w:top w:val="single" w:sz="6" w:space="0" w:color="auto"/>
              <w:left w:val="single" w:sz="6" w:space="0" w:color="auto"/>
              <w:bottom w:val="single" w:sz="6" w:space="0" w:color="auto"/>
              <w:right w:val="single" w:sz="6" w:space="0" w:color="auto"/>
            </w:tcBorders>
            <w:hideMark/>
          </w:tcPr>
          <w:p w14:paraId="5A8D306F" w14:textId="77777777" w:rsidR="00AE0439" w:rsidRDefault="00AE0439">
            <w:pPr>
              <w:jc w:val="both"/>
              <w:rPr>
                <w:rFonts w:ascii="Times New Roman" w:hAnsi="Times New Roman"/>
                <w:color w:val="000000"/>
                <w:sz w:val="22"/>
                <w:szCs w:val="22"/>
                <w:lang w:val="hr-HR"/>
              </w:rPr>
            </w:pPr>
            <w:r>
              <w:rPr>
                <w:rFonts w:ascii="Times New Roman" w:hAnsi="Times New Roman"/>
                <w:color w:val="000000"/>
                <w:sz w:val="22"/>
                <w:szCs w:val="22"/>
                <w:lang w:val="hr-HR"/>
              </w:rPr>
              <w:t>Ostala dugotrajna financijska imovina (dionice Zagrebačke banke)</w:t>
            </w:r>
          </w:p>
        </w:tc>
        <w:tc>
          <w:tcPr>
            <w:tcW w:w="2226" w:type="dxa"/>
            <w:tcBorders>
              <w:top w:val="single" w:sz="6" w:space="0" w:color="auto"/>
              <w:left w:val="single" w:sz="6" w:space="0" w:color="auto"/>
              <w:bottom w:val="single" w:sz="6" w:space="0" w:color="auto"/>
              <w:right w:val="single" w:sz="6" w:space="0" w:color="auto"/>
            </w:tcBorders>
            <w:hideMark/>
          </w:tcPr>
          <w:p w14:paraId="758803FD" w14:textId="16894282" w:rsidR="00AE0439" w:rsidRDefault="00AE0439">
            <w:pPr>
              <w:jc w:val="right"/>
              <w:rPr>
                <w:rFonts w:ascii="Times New Roman" w:hAnsi="Times New Roman"/>
                <w:color w:val="000000"/>
                <w:sz w:val="22"/>
                <w:szCs w:val="22"/>
                <w:lang w:val="hr-HR"/>
              </w:rPr>
            </w:pPr>
            <w:r>
              <w:rPr>
                <w:rFonts w:ascii="Times" w:hAnsi="Times"/>
                <w:color w:val="000000"/>
                <w:sz w:val="22"/>
                <w:szCs w:val="22"/>
                <w:lang w:val="hr-HR"/>
              </w:rPr>
              <w:t>458.703,30</w:t>
            </w:r>
          </w:p>
        </w:tc>
        <w:tc>
          <w:tcPr>
            <w:tcW w:w="2119" w:type="dxa"/>
            <w:tcBorders>
              <w:top w:val="single" w:sz="6" w:space="0" w:color="auto"/>
              <w:left w:val="single" w:sz="6" w:space="0" w:color="auto"/>
              <w:bottom w:val="single" w:sz="6" w:space="0" w:color="auto"/>
              <w:right w:val="single" w:sz="6" w:space="0" w:color="auto"/>
            </w:tcBorders>
            <w:hideMark/>
          </w:tcPr>
          <w:p w14:paraId="7E0DEFCD" w14:textId="44F05F9C" w:rsidR="00AE0439" w:rsidRDefault="00AE0439">
            <w:pPr>
              <w:jc w:val="right"/>
              <w:rPr>
                <w:rFonts w:ascii="Times New Roman" w:hAnsi="Times New Roman"/>
                <w:color w:val="000000"/>
                <w:sz w:val="22"/>
                <w:szCs w:val="22"/>
                <w:lang w:val="hr-HR"/>
              </w:rPr>
            </w:pPr>
            <w:r>
              <w:rPr>
                <w:rFonts w:ascii="Times" w:hAnsi="Times"/>
                <w:color w:val="000000"/>
                <w:sz w:val="22"/>
                <w:szCs w:val="22"/>
                <w:lang w:val="hr-HR"/>
              </w:rPr>
              <w:t>458.703,30</w:t>
            </w:r>
          </w:p>
        </w:tc>
      </w:tr>
      <w:tr w:rsidR="00AE0439" w14:paraId="1526A390" w14:textId="77777777" w:rsidTr="00AE0439">
        <w:trPr>
          <w:cantSplit/>
        </w:trPr>
        <w:tc>
          <w:tcPr>
            <w:tcW w:w="5015" w:type="dxa"/>
            <w:tcBorders>
              <w:top w:val="single" w:sz="6" w:space="0" w:color="auto"/>
              <w:left w:val="single" w:sz="6" w:space="0" w:color="auto"/>
              <w:bottom w:val="single" w:sz="6" w:space="0" w:color="auto"/>
              <w:right w:val="single" w:sz="6" w:space="0" w:color="auto"/>
            </w:tcBorders>
            <w:hideMark/>
          </w:tcPr>
          <w:p w14:paraId="09BF48FB" w14:textId="77777777" w:rsidR="00AE0439" w:rsidRDefault="00AE0439">
            <w:pPr>
              <w:jc w:val="both"/>
              <w:rPr>
                <w:rFonts w:ascii="Times" w:hAnsi="Times"/>
                <w:color w:val="000000"/>
                <w:sz w:val="22"/>
                <w:szCs w:val="22"/>
                <w:lang w:val="hr-HR"/>
              </w:rPr>
            </w:pPr>
            <w:r>
              <w:rPr>
                <w:rFonts w:ascii="Times" w:hAnsi="Times"/>
                <w:color w:val="000000"/>
                <w:sz w:val="22"/>
                <w:szCs w:val="22"/>
                <w:lang w:val="hr-HR"/>
              </w:rPr>
              <w:t>Ispravak vrijednosti dionica</w:t>
            </w:r>
          </w:p>
        </w:tc>
        <w:tc>
          <w:tcPr>
            <w:tcW w:w="2226" w:type="dxa"/>
            <w:tcBorders>
              <w:top w:val="single" w:sz="6" w:space="0" w:color="auto"/>
              <w:left w:val="single" w:sz="6" w:space="0" w:color="auto"/>
              <w:bottom w:val="single" w:sz="6" w:space="0" w:color="auto"/>
              <w:right w:val="single" w:sz="6" w:space="0" w:color="auto"/>
            </w:tcBorders>
            <w:hideMark/>
          </w:tcPr>
          <w:p w14:paraId="0A5F6A47" w14:textId="04FFB27A" w:rsidR="00AE0439" w:rsidRDefault="00AE0439">
            <w:pPr>
              <w:jc w:val="right"/>
              <w:rPr>
                <w:rFonts w:ascii="Times New Roman" w:hAnsi="Times New Roman"/>
                <w:b/>
                <w:color w:val="000000"/>
                <w:sz w:val="22"/>
                <w:szCs w:val="22"/>
                <w:lang w:val="hr-HR"/>
              </w:rPr>
            </w:pPr>
            <w:r>
              <w:rPr>
                <w:rFonts w:ascii="Times" w:hAnsi="Times"/>
                <w:bCs/>
                <w:color w:val="000000"/>
                <w:sz w:val="22"/>
                <w:szCs w:val="22"/>
                <w:lang w:val="hr-HR"/>
              </w:rPr>
              <w:t>4.207.031,70</w:t>
            </w:r>
          </w:p>
        </w:tc>
        <w:tc>
          <w:tcPr>
            <w:tcW w:w="2119" w:type="dxa"/>
            <w:tcBorders>
              <w:top w:val="single" w:sz="6" w:space="0" w:color="auto"/>
              <w:left w:val="single" w:sz="6" w:space="0" w:color="auto"/>
              <w:bottom w:val="single" w:sz="6" w:space="0" w:color="auto"/>
              <w:right w:val="single" w:sz="6" w:space="0" w:color="auto"/>
            </w:tcBorders>
            <w:hideMark/>
          </w:tcPr>
          <w:p w14:paraId="097CD5E7" w14:textId="4D7E7663" w:rsidR="00AE0439" w:rsidRDefault="00AE0439">
            <w:pPr>
              <w:jc w:val="right"/>
              <w:rPr>
                <w:rFonts w:ascii="Times New Roman" w:hAnsi="Times New Roman"/>
                <w:b/>
                <w:color w:val="000000"/>
                <w:sz w:val="22"/>
                <w:szCs w:val="22"/>
                <w:lang w:val="hr-HR"/>
              </w:rPr>
            </w:pPr>
            <w:r>
              <w:rPr>
                <w:rFonts w:ascii="Times" w:hAnsi="Times"/>
                <w:bCs/>
                <w:color w:val="000000"/>
                <w:sz w:val="22"/>
                <w:szCs w:val="22"/>
                <w:lang w:val="hr-HR"/>
              </w:rPr>
              <w:t>3.688.616,70</w:t>
            </w:r>
          </w:p>
        </w:tc>
      </w:tr>
      <w:tr w:rsidR="00AE0439" w14:paraId="4D6C0318" w14:textId="77777777" w:rsidTr="00AE0439">
        <w:trPr>
          <w:cantSplit/>
        </w:trPr>
        <w:tc>
          <w:tcPr>
            <w:tcW w:w="5015" w:type="dxa"/>
            <w:tcBorders>
              <w:top w:val="single" w:sz="6" w:space="0" w:color="auto"/>
              <w:left w:val="single" w:sz="6" w:space="0" w:color="auto"/>
              <w:bottom w:val="single" w:sz="6" w:space="0" w:color="auto"/>
              <w:right w:val="single" w:sz="6" w:space="0" w:color="auto"/>
            </w:tcBorders>
            <w:hideMark/>
          </w:tcPr>
          <w:p w14:paraId="065D77F9" w14:textId="77777777" w:rsidR="00AE0439" w:rsidRDefault="00AE0439">
            <w:pPr>
              <w:jc w:val="both"/>
              <w:rPr>
                <w:rFonts w:ascii="Times New Roman" w:hAnsi="Times New Roman"/>
                <w:color w:val="000000"/>
                <w:sz w:val="22"/>
                <w:szCs w:val="22"/>
                <w:lang w:val="hr-HR"/>
              </w:rPr>
            </w:pPr>
            <w:r>
              <w:rPr>
                <w:rFonts w:ascii="Times New Roman" w:hAnsi="Times New Roman"/>
                <w:b/>
                <w:color w:val="000000"/>
                <w:sz w:val="22"/>
                <w:szCs w:val="22"/>
                <w:lang w:val="hr-HR"/>
              </w:rPr>
              <w:t>Ukupno</w:t>
            </w:r>
          </w:p>
        </w:tc>
        <w:tc>
          <w:tcPr>
            <w:tcW w:w="2226" w:type="dxa"/>
            <w:tcBorders>
              <w:top w:val="single" w:sz="6" w:space="0" w:color="auto"/>
              <w:left w:val="single" w:sz="6" w:space="0" w:color="auto"/>
              <w:bottom w:val="single" w:sz="6" w:space="0" w:color="auto"/>
              <w:right w:val="single" w:sz="6" w:space="0" w:color="auto"/>
            </w:tcBorders>
            <w:hideMark/>
          </w:tcPr>
          <w:p w14:paraId="4AD048D3" w14:textId="0F629A37" w:rsidR="00AE0439" w:rsidRDefault="00AE0439">
            <w:pPr>
              <w:jc w:val="right"/>
              <w:rPr>
                <w:rFonts w:ascii="Times New Roman" w:hAnsi="Times New Roman"/>
                <w:b/>
                <w:color w:val="000000"/>
                <w:sz w:val="22"/>
                <w:szCs w:val="22"/>
                <w:lang w:val="hr-HR"/>
              </w:rPr>
            </w:pPr>
            <w:r>
              <w:rPr>
                <w:rFonts w:ascii="Times New Roman" w:hAnsi="Times New Roman"/>
                <w:b/>
                <w:color w:val="000000"/>
                <w:sz w:val="22"/>
                <w:szCs w:val="22"/>
                <w:lang w:val="hr-HR"/>
              </w:rPr>
              <w:t>4.692.471,71</w:t>
            </w:r>
          </w:p>
        </w:tc>
        <w:tc>
          <w:tcPr>
            <w:tcW w:w="2119" w:type="dxa"/>
            <w:tcBorders>
              <w:top w:val="single" w:sz="6" w:space="0" w:color="auto"/>
              <w:left w:val="single" w:sz="6" w:space="0" w:color="auto"/>
              <w:bottom w:val="single" w:sz="6" w:space="0" w:color="auto"/>
              <w:right w:val="single" w:sz="6" w:space="0" w:color="auto"/>
            </w:tcBorders>
            <w:hideMark/>
          </w:tcPr>
          <w:p w14:paraId="3386976D" w14:textId="6281E9BD" w:rsidR="00AE0439" w:rsidRDefault="00AE0439">
            <w:pPr>
              <w:jc w:val="right"/>
              <w:rPr>
                <w:rFonts w:ascii="Times New Roman" w:hAnsi="Times New Roman"/>
                <w:b/>
                <w:color w:val="000000"/>
                <w:sz w:val="22"/>
                <w:szCs w:val="22"/>
                <w:lang w:val="hr-HR"/>
              </w:rPr>
            </w:pPr>
            <w:r>
              <w:rPr>
                <w:rFonts w:ascii="Times New Roman" w:hAnsi="Times New Roman"/>
                <w:b/>
                <w:color w:val="000000"/>
                <w:sz w:val="22"/>
                <w:szCs w:val="22"/>
                <w:lang w:val="hr-HR"/>
              </w:rPr>
              <w:t>4.182.094,71</w:t>
            </w:r>
          </w:p>
        </w:tc>
      </w:tr>
    </w:tbl>
    <w:p w14:paraId="43BF8909" w14:textId="77777777" w:rsidR="00DA0FFB" w:rsidRDefault="00DA0FFB" w:rsidP="00DA0FFB">
      <w:pPr>
        <w:jc w:val="both"/>
        <w:rPr>
          <w:rFonts w:ascii="Times New Roman" w:hAnsi="Times New Roman"/>
          <w:color w:val="000000"/>
          <w:sz w:val="22"/>
          <w:szCs w:val="22"/>
          <w:highlight w:val="yellow"/>
          <w:u w:val="single"/>
          <w:lang w:val="hr-HR"/>
        </w:rPr>
      </w:pPr>
    </w:p>
    <w:p w14:paraId="0A6902DC" w14:textId="77777777" w:rsidR="00C425BB" w:rsidRDefault="00C425BB" w:rsidP="00DA0FFB">
      <w:pPr>
        <w:jc w:val="both"/>
        <w:rPr>
          <w:rFonts w:ascii="Times New Roman" w:hAnsi="Times New Roman"/>
          <w:color w:val="000000"/>
          <w:sz w:val="22"/>
          <w:szCs w:val="22"/>
          <w:highlight w:val="yellow"/>
          <w:u w:val="single"/>
          <w:lang w:val="hr-HR"/>
        </w:rPr>
      </w:pPr>
    </w:p>
    <w:p w14:paraId="25F8E587" w14:textId="77777777" w:rsidR="00DA0FFB" w:rsidRDefault="00DA0FFB" w:rsidP="00DA0FFB">
      <w:pPr>
        <w:jc w:val="both"/>
        <w:rPr>
          <w:rFonts w:ascii="Times New Roman" w:hAnsi="Times New Roman"/>
          <w:color w:val="000000"/>
          <w:sz w:val="22"/>
          <w:szCs w:val="22"/>
          <w:u w:val="single"/>
          <w:lang w:val="hr-HR"/>
        </w:rPr>
      </w:pPr>
      <w:r>
        <w:rPr>
          <w:rFonts w:ascii="Times New Roman" w:hAnsi="Times New Roman"/>
          <w:color w:val="000000"/>
          <w:sz w:val="22"/>
          <w:szCs w:val="22"/>
          <w:u w:val="single"/>
          <w:lang w:val="hr-HR"/>
        </w:rPr>
        <w:t>Ulaganja u udjele (dionice) društava povezanih sudjelujućim interesima</w:t>
      </w:r>
    </w:p>
    <w:p w14:paraId="588A3BEA" w14:textId="77777777" w:rsidR="00DA0FFB" w:rsidRDefault="00DA0FFB" w:rsidP="00DA0FFB">
      <w:pPr>
        <w:jc w:val="both"/>
        <w:rPr>
          <w:rFonts w:ascii="Times New Roman" w:hAnsi="Times New Roman"/>
          <w:color w:val="000000"/>
          <w:sz w:val="22"/>
          <w:szCs w:val="22"/>
          <w:u w:val="single"/>
          <w:lang w:val="hr-HR"/>
        </w:rPr>
      </w:pPr>
    </w:p>
    <w:p w14:paraId="44AC2819" w14:textId="5C7CF5DD" w:rsidR="007002F5" w:rsidRPr="00466BBE" w:rsidRDefault="007002F5" w:rsidP="007002F5">
      <w:pPr>
        <w:jc w:val="both"/>
        <w:rPr>
          <w:rFonts w:ascii="Times" w:hAnsi="Times"/>
          <w:color w:val="000000"/>
          <w:sz w:val="22"/>
          <w:szCs w:val="22"/>
          <w:lang w:val="hr-HR"/>
        </w:rPr>
      </w:pPr>
      <w:r w:rsidRPr="00EA1F65">
        <w:rPr>
          <w:rFonts w:ascii="Times" w:hAnsi="Times"/>
          <w:color w:val="000000"/>
          <w:sz w:val="22"/>
          <w:szCs w:val="22"/>
          <w:lang w:val="hr-HR"/>
        </w:rPr>
        <w:t>Ulaganja u udjele (dionice) društava povezanih sudjelujućim interesima odnose se na ulaganja</w:t>
      </w:r>
      <w:r>
        <w:rPr>
          <w:rFonts w:ascii="Times" w:hAnsi="Times"/>
          <w:color w:val="000000"/>
          <w:sz w:val="22"/>
          <w:szCs w:val="22"/>
          <w:lang w:val="hr-HR"/>
        </w:rPr>
        <w:t xml:space="preserve"> vladajućeg Društva</w:t>
      </w:r>
      <w:r w:rsidRPr="00EA1F65">
        <w:rPr>
          <w:rFonts w:ascii="Times" w:hAnsi="Times"/>
          <w:color w:val="000000"/>
          <w:sz w:val="22"/>
          <w:szCs w:val="22"/>
          <w:lang w:val="hr-HR"/>
        </w:rPr>
        <w:t xml:space="preserve"> u Informativni centar Zaprešić d.o.o. koja su iskazana u iznosu od 67.821,36 eura, što je 44,67% udjela u temeljnom kapitalu Informativnog centra Zaprešić d.o.o., sa kojim Društvo ne sastavlja konsolidirane financijske izvještaje zbog toga što nisu značajni</w:t>
      </w:r>
      <w:r w:rsidRPr="00342960">
        <w:rPr>
          <w:rFonts w:ascii="Times" w:hAnsi="Times"/>
          <w:color w:val="000000"/>
          <w:sz w:val="22"/>
          <w:szCs w:val="22"/>
          <w:lang w:val="hr-HR"/>
        </w:rPr>
        <w:t>. Do 31.12.202</w:t>
      </w:r>
      <w:r>
        <w:rPr>
          <w:rFonts w:ascii="Times" w:hAnsi="Times"/>
          <w:color w:val="000000"/>
          <w:sz w:val="22"/>
          <w:szCs w:val="22"/>
          <w:lang w:val="hr-HR"/>
        </w:rPr>
        <w:t>4</w:t>
      </w:r>
      <w:r w:rsidRPr="00342960">
        <w:rPr>
          <w:rFonts w:ascii="Times" w:hAnsi="Times"/>
          <w:color w:val="000000"/>
          <w:sz w:val="22"/>
          <w:szCs w:val="22"/>
          <w:lang w:val="hr-HR"/>
        </w:rPr>
        <w:t>. godine  vrijednosno  je usklađeno udjela  u gubitku Informativnog centra Zaprešić d.o.o. u iznosu 4</w:t>
      </w:r>
      <w:r>
        <w:rPr>
          <w:rFonts w:ascii="Times" w:hAnsi="Times"/>
          <w:color w:val="000000"/>
          <w:sz w:val="22"/>
          <w:szCs w:val="22"/>
          <w:lang w:val="hr-HR"/>
        </w:rPr>
        <w:t>1.084,65</w:t>
      </w:r>
      <w:r w:rsidRPr="00342960">
        <w:rPr>
          <w:rFonts w:ascii="Times" w:hAnsi="Times"/>
          <w:color w:val="000000"/>
          <w:sz w:val="22"/>
          <w:szCs w:val="22"/>
          <w:lang w:val="hr-HR"/>
        </w:rPr>
        <w:t xml:space="preserve"> eura.</w:t>
      </w:r>
      <w:r w:rsidRPr="00373992">
        <w:rPr>
          <w:rFonts w:ascii="Times" w:hAnsi="Times"/>
          <w:color w:val="000000"/>
          <w:sz w:val="22"/>
          <w:szCs w:val="22"/>
          <w:lang w:val="hr-HR"/>
        </w:rPr>
        <w:t>U 2025. godini provedeno je vrijednosno usklađenje udjela za udio u dobiti u korist prihoda koji iznosi 8.038 eura.</w:t>
      </w:r>
    </w:p>
    <w:p w14:paraId="330641DD" w14:textId="77777777" w:rsidR="00DA0FFB" w:rsidRDefault="00DA0FFB" w:rsidP="00DA0FFB">
      <w:pPr>
        <w:jc w:val="both"/>
        <w:rPr>
          <w:rFonts w:ascii="Times New Roman" w:hAnsi="Times New Roman"/>
          <w:color w:val="000000"/>
          <w:sz w:val="22"/>
          <w:szCs w:val="22"/>
          <w:u w:val="single"/>
          <w:lang w:val="hr-HR"/>
        </w:rPr>
      </w:pPr>
    </w:p>
    <w:p w14:paraId="426A0114" w14:textId="77777777" w:rsidR="007002F5" w:rsidRPr="00466BBE" w:rsidRDefault="007002F5" w:rsidP="007002F5">
      <w:pPr>
        <w:jc w:val="both"/>
        <w:rPr>
          <w:rFonts w:ascii="Times" w:hAnsi="Times"/>
          <w:color w:val="000000"/>
          <w:sz w:val="22"/>
          <w:szCs w:val="22"/>
          <w:lang w:val="hr-HR"/>
        </w:rPr>
      </w:pPr>
      <w:r w:rsidRPr="00466BBE">
        <w:rPr>
          <w:rFonts w:ascii="Times" w:hAnsi="Times"/>
          <w:color w:val="000000"/>
          <w:sz w:val="22"/>
          <w:szCs w:val="22"/>
          <w:u w:val="single"/>
          <w:lang w:val="hr-HR"/>
        </w:rPr>
        <w:t xml:space="preserve">Ostala dugotrajna financijska imovina </w:t>
      </w:r>
      <w:r w:rsidRPr="00466BBE">
        <w:rPr>
          <w:rFonts w:ascii="Times" w:hAnsi="Times"/>
          <w:color w:val="000000"/>
          <w:sz w:val="22"/>
          <w:szCs w:val="22"/>
          <w:lang w:val="hr-HR"/>
        </w:rPr>
        <w:t xml:space="preserve">(dionice Zagrebačke banke) </w:t>
      </w:r>
    </w:p>
    <w:p w14:paraId="77B84251" w14:textId="77777777" w:rsidR="007002F5" w:rsidRPr="00466BBE" w:rsidRDefault="007002F5" w:rsidP="007002F5">
      <w:pPr>
        <w:jc w:val="both"/>
        <w:rPr>
          <w:rFonts w:ascii="Times" w:hAnsi="Times"/>
          <w:color w:val="000000"/>
          <w:sz w:val="22"/>
          <w:szCs w:val="22"/>
          <w:lang w:val="hr-HR"/>
        </w:rPr>
      </w:pPr>
    </w:p>
    <w:p w14:paraId="72D50666" w14:textId="77777777" w:rsidR="007002F5" w:rsidRPr="00466BBE" w:rsidRDefault="007002F5" w:rsidP="007002F5">
      <w:pPr>
        <w:jc w:val="both"/>
        <w:rPr>
          <w:rFonts w:ascii="Times" w:hAnsi="Times"/>
          <w:sz w:val="22"/>
          <w:szCs w:val="22"/>
          <w:lang w:val="hr-HR"/>
        </w:rPr>
      </w:pPr>
      <w:r w:rsidRPr="00466BBE">
        <w:rPr>
          <w:rFonts w:ascii="Times" w:hAnsi="Times"/>
          <w:color w:val="000000"/>
          <w:sz w:val="22"/>
          <w:szCs w:val="22"/>
          <w:lang w:val="hr-HR"/>
        </w:rPr>
        <w:t>Nominalna vrijednost dionica na dan 31.12.202</w:t>
      </w:r>
      <w:r>
        <w:rPr>
          <w:rFonts w:ascii="Times" w:hAnsi="Times"/>
          <w:color w:val="000000"/>
          <w:sz w:val="22"/>
          <w:szCs w:val="22"/>
          <w:lang w:val="hr-HR"/>
        </w:rPr>
        <w:t>5</w:t>
      </w:r>
      <w:r w:rsidRPr="00466BBE">
        <w:rPr>
          <w:rFonts w:ascii="Times" w:hAnsi="Times"/>
          <w:color w:val="000000"/>
          <w:sz w:val="22"/>
          <w:szCs w:val="22"/>
          <w:lang w:val="hr-HR"/>
        </w:rPr>
        <w:t xml:space="preserve">. godine iskazana je </w:t>
      </w:r>
      <w:r w:rsidRPr="007C5640">
        <w:rPr>
          <w:rFonts w:ascii="Times" w:hAnsi="Times"/>
          <w:color w:val="000000"/>
          <w:sz w:val="22"/>
          <w:szCs w:val="22"/>
          <w:lang w:val="hr-HR"/>
        </w:rPr>
        <w:t xml:space="preserve">prema obavijesti Zagrebačke banke </w:t>
      </w:r>
      <w:r>
        <w:rPr>
          <w:rFonts w:ascii="Times" w:hAnsi="Times"/>
          <w:color w:val="000000"/>
          <w:sz w:val="22"/>
          <w:szCs w:val="22"/>
          <w:lang w:val="hr-HR"/>
        </w:rPr>
        <w:t xml:space="preserve"> od 05.01.2026.godine.</w:t>
      </w:r>
    </w:p>
    <w:p w14:paraId="1EBDA6DA" w14:textId="77777777" w:rsidR="00DA0FFB" w:rsidRDefault="00DA0FFB" w:rsidP="00DA0FFB">
      <w:pPr>
        <w:jc w:val="both"/>
        <w:rPr>
          <w:rFonts w:ascii="Times New Roman" w:hAnsi="Times New Roman"/>
          <w:color w:val="000000"/>
          <w:sz w:val="22"/>
          <w:szCs w:val="22"/>
          <w:lang w:val="hr-HR"/>
        </w:rPr>
      </w:pPr>
    </w:p>
    <w:p w14:paraId="6CB6B00A" w14:textId="77777777" w:rsidR="00DA0FFB" w:rsidRDefault="00DA0FFB" w:rsidP="00DA0FFB">
      <w:pPr>
        <w:jc w:val="both"/>
        <w:rPr>
          <w:rFonts w:ascii="Times New Roman" w:hAnsi="Times New Roman"/>
          <w:color w:val="000000"/>
          <w:sz w:val="22"/>
          <w:szCs w:val="22"/>
          <w:lang w:val="hr-HR"/>
        </w:rPr>
      </w:pPr>
    </w:p>
    <w:p w14:paraId="799F7295" w14:textId="77777777" w:rsidR="00C425BB" w:rsidRDefault="00C425BB" w:rsidP="00DA0FFB">
      <w:pPr>
        <w:jc w:val="both"/>
        <w:rPr>
          <w:rFonts w:ascii="Times New Roman" w:hAnsi="Times New Roman"/>
          <w:color w:val="000000"/>
          <w:sz w:val="22"/>
          <w:szCs w:val="22"/>
          <w:lang w:val="hr-HR"/>
        </w:rPr>
      </w:pPr>
    </w:p>
    <w:p w14:paraId="74FBB4F6" w14:textId="77777777" w:rsidR="00C425BB" w:rsidRDefault="00C425BB" w:rsidP="00DA0FFB">
      <w:pPr>
        <w:jc w:val="both"/>
        <w:rPr>
          <w:rFonts w:ascii="Times New Roman" w:hAnsi="Times New Roman"/>
          <w:color w:val="000000"/>
          <w:sz w:val="22"/>
          <w:szCs w:val="22"/>
          <w:lang w:val="hr-HR"/>
        </w:rPr>
      </w:pPr>
    </w:p>
    <w:p w14:paraId="378C6E56" w14:textId="77777777" w:rsidR="00DA0FFB" w:rsidRDefault="00DA0FFB" w:rsidP="00DA0FFB">
      <w:pPr>
        <w:jc w:val="both"/>
        <w:rPr>
          <w:rFonts w:ascii="Times New Roman" w:hAnsi="Times New Roman"/>
          <w:color w:val="000000"/>
          <w:sz w:val="22"/>
          <w:szCs w:val="22"/>
          <w:lang w:val="hr-HR"/>
        </w:rPr>
      </w:pPr>
    </w:p>
    <w:tbl>
      <w:tblPr>
        <w:tblW w:w="936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059"/>
        <w:gridCol w:w="1061"/>
        <w:gridCol w:w="1842"/>
        <w:gridCol w:w="2128"/>
        <w:gridCol w:w="2270"/>
      </w:tblGrid>
      <w:tr w:rsidR="00DA0FFB" w14:paraId="53474B07" w14:textId="77777777" w:rsidTr="00DA0FFB">
        <w:tc>
          <w:tcPr>
            <w:tcW w:w="2059" w:type="dxa"/>
            <w:tcBorders>
              <w:top w:val="single" w:sz="6" w:space="0" w:color="auto"/>
              <w:left w:val="single" w:sz="6" w:space="0" w:color="auto"/>
              <w:bottom w:val="single" w:sz="6" w:space="0" w:color="auto"/>
              <w:right w:val="single" w:sz="6" w:space="0" w:color="auto"/>
            </w:tcBorders>
            <w:hideMark/>
          </w:tcPr>
          <w:p w14:paraId="2171B914" w14:textId="77777777" w:rsidR="00DA0FFB" w:rsidRDefault="00DA0FFB">
            <w:pPr>
              <w:jc w:val="both"/>
              <w:rPr>
                <w:rFonts w:ascii="Times New Roman" w:hAnsi="Times New Roman"/>
                <w:b/>
                <w:color w:val="000000"/>
                <w:sz w:val="22"/>
                <w:szCs w:val="22"/>
                <w:lang w:val="hr-HR"/>
              </w:rPr>
            </w:pPr>
            <w:r>
              <w:rPr>
                <w:rFonts w:ascii="Times New Roman" w:hAnsi="Times New Roman"/>
                <w:b/>
                <w:color w:val="000000"/>
                <w:sz w:val="22"/>
                <w:szCs w:val="22"/>
                <w:lang w:val="hr-HR"/>
              </w:rPr>
              <w:lastRenderedPageBreak/>
              <w:t>Opis</w:t>
            </w:r>
          </w:p>
        </w:tc>
        <w:tc>
          <w:tcPr>
            <w:tcW w:w="1061" w:type="dxa"/>
            <w:tcBorders>
              <w:top w:val="single" w:sz="6" w:space="0" w:color="auto"/>
              <w:left w:val="single" w:sz="6" w:space="0" w:color="auto"/>
              <w:bottom w:val="single" w:sz="6" w:space="0" w:color="auto"/>
              <w:right w:val="single" w:sz="6" w:space="0" w:color="auto"/>
            </w:tcBorders>
            <w:hideMark/>
          </w:tcPr>
          <w:p w14:paraId="22D5F3F5" w14:textId="77777777" w:rsidR="00DA0FFB" w:rsidRDefault="00DA0FFB">
            <w:pPr>
              <w:jc w:val="center"/>
              <w:rPr>
                <w:rFonts w:ascii="Times New Roman" w:hAnsi="Times New Roman"/>
                <w:b/>
                <w:color w:val="000000"/>
                <w:sz w:val="22"/>
                <w:szCs w:val="22"/>
                <w:lang w:val="hr-HR"/>
              </w:rPr>
            </w:pPr>
            <w:r>
              <w:rPr>
                <w:rFonts w:ascii="Times New Roman" w:hAnsi="Times New Roman"/>
                <w:b/>
                <w:color w:val="000000"/>
                <w:sz w:val="22"/>
                <w:szCs w:val="22"/>
                <w:lang w:val="hr-HR"/>
              </w:rPr>
              <w:t>Broj dionica</w:t>
            </w:r>
          </w:p>
        </w:tc>
        <w:tc>
          <w:tcPr>
            <w:tcW w:w="1842" w:type="dxa"/>
            <w:tcBorders>
              <w:top w:val="single" w:sz="6" w:space="0" w:color="auto"/>
              <w:left w:val="single" w:sz="6" w:space="0" w:color="auto"/>
              <w:bottom w:val="single" w:sz="6" w:space="0" w:color="auto"/>
              <w:right w:val="single" w:sz="6" w:space="0" w:color="auto"/>
            </w:tcBorders>
            <w:hideMark/>
          </w:tcPr>
          <w:p w14:paraId="04FCC09E" w14:textId="77777777" w:rsidR="00DA0FFB" w:rsidRDefault="00DA0FFB">
            <w:pPr>
              <w:jc w:val="center"/>
              <w:rPr>
                <w:rFonts w:ascii="Times New Roman" w:hAnsi="Times New Roman"/>
                <w:b/>
                <w:color w:val="000000"/>
                <w:sz w:val="22"/>
                <w:szCs w:val="22"/>
                <w:lang w:val="hr-HR"/>
              </w:rPr>
            </w:pPr>
            <w:r>
              <w:rPr>
                <w:rFonts w:ascii="Times New Roman" w:hAnsi="Times New Roman"/>
                <w:b/>
                <w:color w:val="000000"/>
                <w:sz w:val="22"/>
                <w:szCs w:val="22"/>
                <w:lang w:val="hr-HR"/>
              </w:rPr>
              <w:t>Nominalna vrijednost jedne dionice</w:t>
            </w:r>
          </w:p>
        </w:tc>
        <w:tc>
          <w:tcPr>
            <w:tcW w:w="2128" w:type="dxa"/>
            <w:tcBorders>
              <w:top w:val="single" w:sz="6" w:space="0" w:color="auto"/>
              <w:left w:val="single" w:sz="6" w:space="0" w:color="auto"/>
              <w:bottom w:val="single" w:sz="6" w:space="0" w:color="auto"/>
              <w:right w:val="single" w:sz="6" w:space="0" w:color="auto"/>
            </w:tcBorders>
            <w:hideMark/>
          </w:tcPr>
          <w:p w14:paraId="6F76333B" w14:textId="77777777" w:rsidR="00DA0FFB" w:rsidRDefault="00DA0FFB">
            <w:pPr>
              <w:jc w:val="center"/>
              <w:rPr>
                <w:rFonts w:ascii="Times New Roman" w:hAnsi="Times New Roman"/>
                <w:b/>
                <w:color w:val="000000"/>
                <w:sz w:val="22"/>
                <w:szCs w:val="22"/>
                <w:lang w:val="hr-HR"/>
              </w:rPr>
            </w:pPr>
            <w:r>
              <w:rPr>
                <w:rFonts w:ascii="Times New Roman" w:hAnsi="Times New Roman"/>
                <w:b/>
                <w:color w:val="000000"/>
                <w:sz w:val="22"/>
                <w:szCs w:val="22"/>
                <w:lang w:val="hr-HR"/>
              </w:rPr>
              <w:t>Ukupna nominalna</w:t>
            </w:r>
          </w:p>
          <w:p w14:paraId="2498435D" w14:textId="77777777" w:rsidR="00DA0FFB" w:rsidRDefault="00DA0FFB">
            <w:pPr>
              <w:jc w:val="center"/>
              <w:rPr>
                <w:rFonts w:ascii="Times New Roman" w:hAnsi="Times New Roman"/>
                <w:b/>
                <w:color w:val="000000"/>
                <w:sz w:val="22"/>
                <w:szCs w:val="22"/>
                <w:lang w:val="hr-HR"/>
              </w:rPr>
            </w:pPr>
            <w:r>
              <w:rPr>
                <w:rFonts w:ascii="Times New Roman" w:hAnsi="Times New Roman"/>
                <w:b/>
                <w:color w:val="000000"/>
                <w:sz w:val="22"/>
                <w:szCs w:val="22"/>
                <w:lang w:val="hr-HR"/>
              </w:rPr>
              <w:t xml:space="preserve">vrijednost </w:t>
            </w:r>
          </w:p>
          <w:p w14:paraId="005D140A" w14:textId="77777777" w:rsidR="00DA0FFB" w:rsidRDefault="00DA0FFB">
            <w:pPr>
              <w:jc w:val="center"/>
              <w:rPr>
                <w:rFonts w:ascii="Times New Roman" w:hAnsi="Times New Roman"/>
                <w:b/>
                <w:color w:val="000000"/>
                <w:sz w:val="22"/>
                <w:szCs w:val="22"/>
                <w:lang w:val="hr-HR"/>
              </w:rPr>
            </w:pPr>
            <w:r>
              <w:rPr>
                <w:rFonts w:ascii="Times New Roman" w:hAnsi="Times New Roman"/>
                <w:b/>
                <w:color w:val="000000"/>
                <w:sz w:val="22"/>
                <w:szCs w:val="22"/>
                <w:lang w:val="hr-HR"/>
              </w:rPr>
              <w:t>dionica</w:t>
            </w:r>
          </w:p>
        </w:tc>
        <w:tc>
          <w:tcPr>
            <w:tcW w:w="2270" w:type="dxa"/>
            <w:tcBorders>
              <w:top w:val="single" w:sz="6" w:space="0" w:color="auto"/>
              <w:left w:val="single" w:sz="6" w:space="0" w:color="auto"/>
              <w:bottom w:val="single" w:sz="6" w:space="0" w:color="auto"/>
              <w:right w:val="single" w:sz="6" w:space="0" w:color="auto"/>
            </w:tcBorders>
            <w:hideMark/>
          </w:tcPr>
          <w:p w14:paraId="0DD68187" w14:textId="77777777" w:rsidR="00DA0FFB" w:rsidRDefault="00DA0FFB">
            <w:pPr>
              <w:jc w:val="center"/>
              <w:rPr>
                <w:rFonts w:ascii="Times New Roman" w:hAnsi="Times New Roman"/>
                <w:b/>
                <w:color w:val="000000"/>
                <w:sz w:val="22"/>
                <w:szCs w:val="22"/>
                <w:lang w:val="hr-HR"/>
              </w:rPr>
            </w:pPr>
            <w:r>
              <w:rPr>
                <w:rFonts w:ascii="Times New Roman" w:hAnsi="Times New Roman"/>
                <w:b/>
                <w:color w:val="000000"/>
                <w:sz w:val="22"/>
                <w:szCs w:val="22"/>
                <w:lang w:val="hr-HR"/>
              </w:rPr>
              <w:t>Tržišna vrijednost</w:t>
            </w:r>
          </w:p>
          <w:p w14:paraId="7933CCDE" w14:textId="77777777" w:rsidR="00DA0FFB" w:rsidRDefault="00DA0FFB">
            <w:pPr>
              <w:jc w:val="center"/>
              <w:rPr>
                <w:rFonts w:ascii="Times New Roman" w:hAnsi="Times New Roman"/>
                <w:b/>
                <w:color w:val="000000"/>
                <w:sz w:val="22"/>
                <w:szCs w:val="22"/>
                <w:lang w:val="hr-HR"/>
              </w:rPr>
            </w:pPr>
            <w:r>
              <w:rPr>
                <w:rFonts w:ascii="Times New Roman" w:hAnsi="Times New Roman"/>
                <w:b/>
                <w:color w:val="000000"/>
                <w:sz w:val="22"/>
                <w:szCs w:val="22"/>
                <w:lang w:val="hr-HR"/>
              </w:rPr>
              <w:t>dionica</w:t>
            </w:r>
          </w:p>
        </w:tc>
      </w:tr>
      <w:tr w:rsidR="00DA0FFB" w14:paraId="572C1DF1" w14:textId="77777777" w:rsidTr="00DA0FFB">
        <w:tc>
          <w:tcPr>
            <w:tcW w:w="2059" w:type="dxa"/>
            <w:tcBorders>
              <w:top w:val="single" w:sz="6" w:space="0" w:color="auto"/>
              <w:left w:val="single" w:sz="6" w:space="0" w:color="auto"/>
              <w:bottom w:val="single" w:sz="6" w:space="0" w:color="auto"/>
              <w:right w:val="single" w:sz="6" w:space="0" w:color="auto"/>
            </w:tcBorders>
            <w:hideMark/>
          </w:tcPr>
          <w:p w14:paraId="71162AA0" w14:textId="77777777" w:rsidR="00DA0FFB" w:rsidRDefault="00DA0FFB">
            <w:pPr>
              <w:jc w:val="both"/>
              <w:rPr>
                <w:rFonts w:ascii="Times New Roman" w:hAnsi="Times New Roman"/>
                <w:color w:val="000000"/>
                <w:sz w:val="22"/>
                <w:szCs w:val="22"/>
                <w:lang w:val="hr-HR"/>
              </w:rPr>
            </w:pPr>
            <w:r>
              <w:rPr>
                <w:rFonts w:ascii="Times New Roman" w:hAnsi="Times New Roman"/>
                <w:color w:val="000000"/>
                <w:sz w:val="22"/>
                <w:szCs w:val="22"/>
                <w:lang w:val="hr-HR"/>
              </w:rPr>
              <w:t>Dionice</w:t>
            </w:r>
          </w:p>
        </w:tc>
        <w:tc>
          <w:tcPr>
            <w:tcW w:w="1061" w:type="dxa"/>
            <w:tcBorders>
              <w:top w:val="single" w:sz="6" w:space="0" w:color="auto"/>
              <w:left w:val="single" w:sz="6" w:space="0" w:color="auto"/>
              <w:bottom w:val="single" w:sz="6" w:space="0" w:color="auto"/>
              <w:right w:val="single" w:sz="6" w:space="0" w:color="auto"/>
            </w:tcBorders>
            <w:hideMark/>
          </w:tcPr>
          <w:p w14:paraId="7A6E2938" w14:textId="77777777" w:rsidR="00DA0FFB" w:rsidRDefault="00DA0FFB">
            <w:pPr>
              <w:jc w:val="right"/>
              <w:rPr>
                <w:rFonts w:ascii="Times New Roman" w:hAnsi="Times New Roman"/>
                <w:color w:val="000000"/>
                <w:sz w:val="22"/>
                <w:szCs w:val="22"/>
                <w:lang w:val="hr-HR"/>
              </w:rPr>
            </w:pPr>
            <w:r>
              <w:rPr>
                <w:rFonts w:ascii="Times" w:hAnsi="Times"/>
                <w:color w:val="000000"/>
                <w:sz w:val="22"/>
                <w:szCs w:val="22"/>
                <w:lang w:val="hr-HR"/>
              </w:rPr>
              <w:t>172.805</w:t>
            </w:r>
          </w:p>
        </w:tc>
        <w:tc>
          <w:tcPr>
            <w:tcW w:w="1842" w:type="dxa"/>
            <w:tcBorders>
              <w:top w:val="single" w:sz="6" w:space="0" w:color="auto"/>
              <w:left w:val="single" w:sz="6" w:space="0" w:color="auto"/>
              <w:bottom w:val="single" w:sz="6" w:space="0" w:color="auto"/>
              <w:right w:val="single" w:sz="6" w:space="0" w:color="auto"/>
            </w:tcBorders>
            <w:hideMark/>
          </w:tcPr>
          <w:p w14:paraId="6F30352A" w14:textId="77777777" w:rsidR="00DA0FFB" w:rsidRDefault="00DA0FFB">
            <w:pPr>
              <w:jc w:val="center"/>
              <w:rPr>
                <w:rFonts w:ascii="Times New Roman" w:hAnsi="Times New Roman"/>
                <w:color w:val="000000"/>
                <w:sz w:val="22"/>
                <w:szCs w:val="22"/>
                <w:lang w:val="hr-HR"/>
              </w:rPr>
            </w:pPr>
            <w:r>
              <w:rPr>
                <w:rFonts w:ascii="Times" w:hAnsi="Times"/>
                <w:color w:val="000000"/>
                <w:sz w:val="22"/>
                <w:szCs w:val="22"/>
                <w:lang w:val="hr-HR"/>
              </w:rPr>
              <w:t>2,65 eur</w:t>
            </w:r>
          </w:p>
        </w:tc>
        <w:tc>
          <w:tcPr>
            <w:tcW w:w="2128" w:type="dxa"/>
            <w:tcBorders>
              <w:top w:val="single" w:sz="6" w:space="0" w:color="auto"/>
              <w:left w:val="single" w:sz="6" w:space="0" w:color="auto"/>
              <w:bottom w:val="single" w:sz="6" w:space="0" w:color="auto"/>
              <w:right w:val="single" w:sz="6" w:space="0" w:color="auto"/>
            </w:tcBorders>
            <w:hideMark/>
          </w:tcPr>
          <w:p w14:paraId="277474C9" w14:textId="77777777" w:rsidR="00DA0FFB" w:rsidRDefault="00DA0FFB">
            <w:pPr>
              <w:jc w:val="right"/>
              <w:rPr>
                <w:rFonts w:ascii="Times New Roman" w:hAnsi="Times New Roman"/>
                <w:color w:val="000000"/>
                <w:sz w:val="22"/>
                <w:szCs w:val="22"/>
                <w:lang w:val="hr-HR"/>
              </w:rPr>
            </w:pPr>
            <w:r>
              <w:rPr>
                <w:rFonts w:ascii="Times" w:hAnsi="Times"/>
                <w:color w:val="000000"/>
                <w:sz w:val="22"/>
                <w:szCs w:val="22"/>
                <w:lang w:val="hr-HR"/>
              </w:rPr>
              <w:t>458.703,30</w:t>
            </w:r>
          </w:p>
        </w:tc>
        <w:tc>
          <w:tcPr>
            <w:tcW w:w="2270" w:type="dxa"/>
            <w:tcBorders>
              <w:top w:val="single" w:sz="6" w:space="0" w:color="auto"/>
              <w:left w:val="single" w:sz="6" w:space="0" w:color="auto"/>
              <w:bottom w:val="single" w:sz="6" w:space="0" w:color="auto"/>
              <w:right w:val="single" w:sz="6" w:space="0" w:color="auto"/>
            </w:tcBorders>
            <w:hideMark/>
          </w:tcPr>
          <w:p w14:paraId="39B1057B" w14:textId="5156EE1A" w:rsidR="00DA0FFB" w:rsidRDefault="007002F5">
            <w:pPr>
              <w:jc w:val="right"/>
              <w:rPr>
                <w:rFonts w:ascii="Times New Roman" w:hAnsi="Times New Roman"/>
                <w:color w:val="000000"/>
                <w:sz w:val="22"/>
                <w:szCs w:val="22"/>
                <w:lang w:val="hr-HR"/>
              </w:rPr>
            </w:pPr>
            <w:r w:rsidRPr="007002F5">
              <w:rPr>
                <w:rFonts w:ascii="Times New Roman" w:hAnsi="Times New Roman"/>
                <w:color w:val="000000"/>
                <w:sz w:val="22"/>
                <w:szCs w:val="22"/>
                <w:lang w:val="hr-HR"/>
              </w:rPr>
              <w:t xml:space="preserve">3.688.616,70        </w:t>
            </w:r>
          </w:p>
        </w:tc>
      </w:tr>
    </w:tbl>
    <w:p w14:paraId="16443ACE" w14:textId="77777777" w:rsidR="007002F5" w:rsidRDefault="007002F5" w:rsidP="007002F5">
      <w:pPr>
        <w:jc w:val="both"/>
        <w:rPr>
          <w:rFonts w:ascii="Times" w:hAnsi="Times"/>
          <w:color w:val="000000"/>
          <w:sz w:val="22"/>
          <w:szCs w:val="22"/>
          <w:lang w:val="hr-HR"/>
        </w:rPr>
      </w:pPr>
    </w:p>
    <w:p w14:paraId="7F66652C" w14:textId="77777777" w:rsidR="007002F5" w:rsidRPr="007342F1" w:rsidRDefault="007002F5" w:rsidP="007002F5">
      <w:pPr>
        <w:jc w:val="both"/>
        <w:rPr>
          <w:rFonts w:ascii="Times" w:hAnsi="Times"/>
          <w:color w:val="000000"/>
          <w:sz w:val="22"/>
          <w:szCs w:val="22"/>
          <w:lang w:val="hr-HR"/>
        </w:rPr>
      </w:pPr>
      <w:r w:rsidRPr="007342F1">
        <w:rPr>
          <w:rFonts w:ascii="Times" w:hAnsi="Times"/>
          <w:color w:val="000000"/>
          <w:sz w:val="22"/>
          <w:szCs w:val="22"/>
          <w:lang w:val="hr-HR"/>
        </w:rPr>
        <w:t>Na dan 31.12.2025. godine</w:t>
      </w:r>
      <w:r>
        <w:rPr>
          <w:rFonts w:ascii="Times" w:hAnsi="Times"/>
          <w:color w:val="000000"/>
          <w:sz w:val="22"/>
          <w:szCs w:val="22"/>
          <w:lang w:val="hr-HR"/>
        </w:rPr>
        <w:t xml:space="preserve"> jedna dionica Zagrebačke banke vrijedi 21,35 eura.</w:t>
      </w:r>
    </w:p>
    <w:p w14:paraId="6980ECA2" w14:textId="3135532E" w:rsidR="00DA0FFB" w:rsidRDefault="00DA0FFB" w:rsidP="00DA0FFB">
      <w:pPr>
        <w:jc w:val="both"/>
        <w:rPr>
          <w:rFonts w:ascii="Times" w:hAnsi="Times"/>
          <w:color w:val="000000"/>
          <w:sz w:val="22"/>
          <w:szCs w:val="22"/>
          <w:lang w:val="hr-HR"/>
        </w:rPr>
      </w:pPr>
      <w:r>
        <w:rPr>
          <w:rFonts w:ascii="Times" w:hAnsi="Times"/>
          <w:color w:val="000000"/>
          <w:sz w:val="22"/>
          <w:szCs w:val="22"/>
          <w:lang w:val="hr-HR"/>
        </w:rPr>
        <w:t xml:space="preserve">Ulaganja vladajućeg Društva  u dionice Zagrebačke banke evidentiraju se po tržišnoj vrijednosti koja je  </w:t>
      </w:r>
      <w:r w:rsidR="007002F5">
        <w:rPr>
          <w:rFonts w:ascii="Times" w:hAnsi="Times"/>
          <w:color w:val="000000"/>
          <w:sz w:val="22"/>
          <w:szCs w:val="22"/>
          <w:lang w:val="hr-HR"/>
        </w:rPr>
        <w:t>smanjena</w:t>
      </w:r>
      <w:r>
        <w:rPr>
          <w:rFonts w:ascii="Times" w:hAnsi="Times"/>
          <w:color w:val="000000"/>
          <w:sz w:val="22"/>
          <w:szCs w:val="22"/>
          <w:lang w:val="hr-HR"/>
        </w:rPr>
        <w:t xml:space="preserve"> za </w:t>
      </w:r>
      <w:r w:rsidR="007002F5">
        <w:rPr>
          <w:rFonts w:ascii="Times" w:hAnsi="Times"/>
          <w:color w:val="000000"/>
          <w:sz w:val="22"/>
          <w:szCs w:val="22"/>
          <w:lang w:val="hr-HR"/>
        </w:rPr>
        <w:t>518.415</w:t>
      </w:r>
      <w:r>
        <w:rPr>
          <w:rFonts w:ascii="Times" w:hAnsi="Times"/>
          <w:color w:val="000000"/>
          <w:sz w:val="22"/>
          <w:szCs w:val="22"/>
          <w:lang w:val="hr-HR"/>
        </w:rPr>
        <w:t>,00 eura u odnosu na vrijednost iskazanu 31.12.202</w:t>
      </w:r>
      <w:r w:rsidR="007002F5">
        <w:rPr>
          <w:rFonts w:ascii="Times" w:hAnsi="Times"/>
          <w:color w:val="000000"/>
          <w:sz w:val="22"/>
          <w:szCs w:val="22"/>
          <w:lang w:val="hr-HR"/>
        </w:rPr>
        <w:t>4</w:t>
      </w:r>
      <w:r>
        <w:rPr>
          <w:rFonts w:ascii="Times" w:hAnsi="Times"/>
          <w:color w:val="000000"/>
          <w:sz w:val="22"/>
          <w:szCs w:val="22"/>
          <w:lang w:val="hr-HR"/>
        </w:rPr>
        <w:t>.godine</w:t>
      </w:r>
      <w:r w:rsidR="007002F5">
        <w:rPr>
          <w:rFonts w:ascii="Times" w:hAnsi="Times"/>
          <w:color w:val="000000"/>
          <w:sz w:val="22"/>
          <w:szCs w:val="22"/>
          <w:lang w:val="hr-HR"/>
        </w:rPr>
        <w:t>.</w:t>
      </w:r>
    </w:p>
    <w:p w14:paraId="1202E72F" w14:textId="77777777" w:rsidR="00DA0FFB" w:rsidRDefault="00DA0FFB" w:rsidP="00DA0FFB">
      <w:pPr>
        <w:jc w:val="both"/>
        <w:rPr>
          <w:rFonts w:ascii="Times" w:hAnsi="Times"/>
          <w:color w:val="000000"/>
          <w:sz w:val="22"/>
          <w:szCs w:val="22"/>
          <w:lang w:val="hr-HR"/>
        </w:rPr>
      </w:pPr>
    </w:p>
    <w:p w14:paraId="3C06DBEE" w14:textId="688781E1" w:rsidR="00DA0FFB" w:rsidRDefault="00DA0FFB" w:rsidP="006069AD">
      <w:pPr>
        <w:jc w:val="both"/>
        <w:rPr>
          <w:rFonts w:ascii="Times" w:hAnsi="Times"/>
          <w:sz w:val="22"/>
          <w:szCs w:val="22"/>
          <w:lang w:val="hr-HR"/>
        </w:rPr>
      </w:pPr>
      <w:r>
        <w:rPr>
          <w:rFonts w:ascii="Times New Roman" w:hAnsi="Times New Roman"/>
          <w:color w:val="000000"/>
          <w:sz w:val="22"/>
          <w:szCs w:val="22"/>
          <w:lang w:val="hr-HR"/>
        </w:rPr>
        <w:t xml:space="preserve"> </w:t>
      </w:r>
    </w:p>
    <w:p w14:paraId="6E301F49" w14:textId="77777777" w:rsidR="00DA0FFB" w:rsidRDefault="00DA0FFB" w:rsidP="00DA0FFB">
      <w:pPr>
        <w:jc w:val="both"/>
        <w:rPr>
          <w:rFonts w:ascii="Times New Roman" w:hAnsi="Times New Roman"/>
          <w:sz w:val="22"/>
          <w:szCs w:val="22"/>
          <w:lang w:val="hr-HR"/>
        </w:rPr>
      </w:pPr>
    </w:p>
    <w:p w14:paraId="2B48BBFD" w14:textId="77777777" w:rsidR="00DA0FFB" w:rsidRDefault="00DA0FFB" w:rsidP="00DA0FFB">
      <w:pPr>
        <w:keepNext/>
        <w:outlineLvl w:val="0"/>
        <w:rPr>
          <w:rFonts w:ascii="Times New Roman" w:hAnsi="Times New Roman"/>
          <w:sz w:val="22"/>
          <w:szCs w:val="22"/>
          <w:u w:val="single"/>
          <w:lang w:val="hr-HR"/>
        </w:rPr>
      </w:pPr>
      <w:r>
        <w:rPr>
          <w:rFonts w:ascii="Times New Roman" w:hAnsi="Times New Roman"/>
          <w:sz w:val="22"/>
          <w:szCs w:val="22"/>
          <w:u w:val="single"/>
          <w:lang w:val="hr-HR"/>
        </w:rPr>
        <w:t xml:space="preserve">4.2. KRATKOTRAJNA IMOVINA </w:t>
      </w:r>
    </w:p>
    <w:p w14:paraId="2060A44A" w14:textId="77777777" w:rsidR="00DA0FFB" w:rsidRDefault="00DA0FFB" w:rsidP="00DA0FFB">
      <w:pPr>
        <w:jc w:val="both"/>
        <w:rPr>
          <w:rFonts w:ascii="Times New Roman" w:hAnsi="Times New Roman"/>
          <w:b/>
          <w:color w:val="000000"/>
          <w:sz w:val="22"/>
          <w:szCs w:val="22"/>
          <w:lang w:val="hr-HR"/>
        </w:rPr>
      </w:pPr>
    </w:p>
    <w:p w14:paraId="368B7A62" w14:textId="6E0D9D6A" w:rsidR="00DA0FFB" w:rsidRDefault="00DA0FFB" w:rsidP="00DA0FFB">
      <w:pPr>
        <w:jc w:val="both"/>
        <w:rPr>
          <w:rFonts w:ascii="Times New Roman" w:hAnsi="Times New Roman"/>
          <w:color w:val="000000"/>
          <w:sz w:val="22"/>
          <w:szCs w:val="22"/>
          <w:lang w:val="hr-HR"/>
        </w:rPr>
      </w:pPr>
      <w:r>
        <w:rPr>
          <w:rFonts w:ascii="Times New Roman" w:hAnsi="Times New Roman"/>
          <w:color w:val="000000"/>
          <w:sz w:val="22"/>
          <w:szCs w:val="22"/>
          <w:lang w:val="hr-HR"/>
        </w:rPr>
        <w:t>U bilanci na dan 31.12.202</w:t>
      </w:r>
      <w:r w:rsidR="006242C8">
        <w:rPr>
          <w:rFonts w:ascii="Times New Roman" w:hAnsi="Times New Roman"/>
          <w:color w:val="000000"/>
          <w:sz w:val="22"/>
          <w:szCs w:val="22"/>
          <w:lang w:val="hr-HR"/>
        </w:rPr>
        <w:t>5</w:t>
      </w:r>
      <w:r>
        <w:rPr>
          <w:rFonts w:ascii="Times New Roman" w:hAnsi="Times New Roman"/>
          <w:color w:val="000000"/>
          <w:sz w:val="22"/>
          <w:szCs w:val="22"/>
          <w:lang w:val="hr-HR"/>
        </w:rPr>
        <w:t>. godine iskazana je slijedeća kratkotrajna imovina:</w:t>
      </w:r>
    </w:p>
    <w:tbl>
      <w:tblPr>
        <w:tblW w:w="9504" w:type="dxa"/>
        <w:tblInd w:w="108" w:type="dxa"/>
        <w:tblLayout w:type="fixed"/>
        <w:tblLook w:val="04A0" w:firstRow="1" w:lastRow="0" w:firstColumn="1" w:lastColumn="0" w:noHBand="0" w:noVBand="1"/>
      </w:tblPr>
      <w:tblGrid>
        <w:gridCol w:w="5674"/>
        <w:gridCol w:w="2128"/>
        <w:gridCol w:w="1702"/>
      </w:tblGrid>
      <w:tr w:rsidR="00DA0FFB" w14:paraId="038DFFD1" w14:textId="77777777" w:rsidTr="00DA0FFB">
        <w:trPr>
          <w:cantSplit/>
        </w:trPr>
        <w:tc>
          <w:tcPr>
            <w:tcW w:w="5674" w:type="dxa"/>
            <w:tcBorders>
              <w:top w:val="nil"/>
              <w:left w:val="nil"/>
              <w:bottom w:val="single" w:sz="4" w:space="0" w:color="auto"/>
              <w:right w:val="nil"/>
            </w:tcBorders>
          </w:tcPr>
          <w:p w14:paraId="1FE2D0BA" w14:textId="77777777" w:rsidR="00DA0FFB" w:rsidRDefault="00DA0FFB">
            <w:pPr>
              <w:jc w:val="both"/>
              <w:rPr>
                <w:rFonts w:ascii="Times New Roman" w:hAnsi="Times New Roman"/>
                <w:color w:val="000000"/>
                <w:sz w:val="22"/>
                <w:szCs w:val="22"/>
                <w:lang w:val="hr-HR"/>
              </w:rPr>
            </w:pPr>
          </w:p>
        </w:tc>
        <w:tc>
          <w:tcPr>
            <w:tcW w:w="2128" w:type="dxa"/>
            <w:tcBorders>
              <w:top w:val="nil"/>
              <w:left w:val="nil"/>
              <w:bottom w:val="single" w:sz="4" w:space="0" w:color="auto"/>
              <w:right w:val="nil"/>
            </w:tcBorders>
          </w:tcPr>
          <w:p w14:paraId="5B6E4237" w14:textId="77777777" w:rsidR="00DA0FFB" w:rsidRDefault="00DA0FFB">
            <w:pPr>
              <w:jc w:val="both"/>
              <w:rPr>
                <w:rFonts w:ascii="Times New Roman" w:hAnsi="Times New Roman"/>
                <w:color w:val="000000"/>
                <w:sz w:val="22"/>
                <w:szCs w:val="22"/>
                <w:lang w:val="hr-HR"/>
              </w:rPr>
            </w:pPr>
          </w:p>
        </w:tc>
        <w:tc>
          <w:tcPr>
            <w:tcW w:w="1702" w:type="dxa"/>
            <w:tcBorders>
              <w:top w:val="nil"/>
              <w:left w:val="nil"/>
              <w:bottom w:val="single" w:sz="4" w:space="0" w:color="auto"/>
              <w:right w:val="nil"/>
            </w:tcBorders>
          </w:tcPr>
          <w:p w14:paraId="2FEF1F3C" w14:textId="77777777" w:rsidR="00DA0FFB" w:rsidRDefault="00DA0FFB">
            <w:pPr>
              <w:jc w:val="both"/>
              <w:rPr>
                <w:rFonts w:ascii="Times New Roman" w:hAnsi="Times New Roman"/>
                <w:color w:val="000000"/>
                <w:sz w:val="22"/>
                <w:szCs w:val="22"/>
                <w:lang w:val="hr-HR"/>
              </w:rPr>
            </w:pPr>
          </w:p>
        </w:tc>
      </w:tr>
      <w:tr w:rsidR="006242C8" w14:paraId="5D05548A" w14:textId="77777777" w:rsidTr="00DA0FFB">
        <w:trPr>
          <w:cantSplit/>
        </w:trPr>
        <w:tc>
          <w:tcPr>
            <w:tcW w:w="5674" w:type="dxa"/>
            <w:tcBorders>
              <w:top w:val="single" w:sz="4" w:space="0" w:color="auto"/>
              <w:left w:val="single" w:sz="4" w:space="0" w:color="auto"/>
              <w:bottom w:val="single" w:sz="4" w:space="0" w:color="auto"/>
              <w:right w:val="single" w:sz="4" w:space="0" w:color="auto"/>
            </w:tcBorders>
            <w:hideMark/>
          </w:tcPr>
          <w:p w14:paraId="799B9F2F" w14:textId="77777777" w:rsidR="006242C8" w:rsidRDefault="006242C8">
            <w:pPr>
              <w:jc w:val="both"/>
              <w:rPr>
                <w:rFonts w:ascii="Times New Roman" w:hAnsi="Times New Roman"/>
                <w:b/>
                <w:color w:val="000000"/>
                <w:sz w:val="22"/>
                <w:szCs w:val="22"/>
                <w:lang w:val="hr-HR"/>
              </w:rPr>
            </w:pPr>
            <w:r>
              <w:rPr>
                <w:rFonts w:ascii="Times New Roman" w:hAnsi="Times New Roman"/>
                <w:b/>
                <w:color w:val="000000"/>
                <w:sz w:val="22"/>
                <w:szCs w:val="22"/>
                <w:lang w:val="hr-HR"/>
              </w:rPr>
              <w:t>Opis</w:t>
            </w:r>
          </w:p>
        </w:tc>
        <w:tc>
          <w:tcPr>
            <w:tcW w:w="2128" w:type="dxa"/>
            <w:tcBorders>
              <w:top w:val="single" w:sz="4" w:space="0" w:color="auto"/>
              <w:left w:val="single" w:sz="4" w:space="0" w:color="auto"/>
              <w:bottom w:val="single" w:sz="4" w:space="0" w:color="auto"/>
              <w:right w:val="single" w:sz="4" w:space="0" w:color="auto"/>
            </w:tcBorders>
            <w:hideMark/>
          </w:tcPr>
          <w:p w14:paraId="6236B8FF" w14:textId="19686EAF" w:rsidR="006242C8" w:rsidRDefault="006242C8">
            <w:pPr>
              <w:jc w:val="center"/>
              <w:rPr>
                <w:rFonts w:ascii="Times New Roman" w:hAnsi="Times New Roman"/>
                <w:b/>
                <w:color w:val="000000"/>
                <w:sz w:val="22"/>
                <w:szCs w:val="22"/>
                <w:lang w:val="hr-HR"/>
              </w:rPr>
            </w:pPr>
            <w:r>
              <w:rPr>
                <w:rFonts w:ascii="Times New Roman" w:hAnsi="Times New Roman"/>
                <w:b/>
                <w:color w:val="000000"/>
                <w:sz w:val="22"/>
                <w:szCs w:val="22"/>
                <w:lang w:val="hr-HR"/>
              </w:rPr>
              <w:t>31.12.2024.</w:t>
            </w:r>
          </w:p>
        </w:tc>
        <w:tc>
          <w:tcPr>
            <w:tcW w:w="1702" w:type="dxa"/>
            <w:tcBorders>
              <w:top w:val="single" w:sz="4" w:space="0" w:color="auto"/>
              <w:left w:val="single" w:sz="4" w:space="0" w:color="auto"/>
              <w:bottom w:val="single" w:sz="4" w:space="0" w:color="auto"/>
              <w:right w:val="single" w:sz="4" w:space="0" w:color="auto"/>
            </w:tcBorders>
            <w:hideMark/>
          </w:tcPr>
          <w:p w14:paraId="6863F044" w14:textId="3552B7E1" w:rsidR="006242C8" w:rsidRDefault="006242C8" w:rsidP="006242C8">
            <w:pPr>
              <w:jc w:val="center"/>
              <w:rPr>
                <w:rFonts w:ascii="Times New Roman" w:hAnsi="Times New Roman"/>
                <w:b/>
                <w:color w:val="000000"/>
                <w:sz w:val="22"/>
                <w:szCs w:val="22"/>
                <w:lang w:val="hr-HR"/>
              </w:rPr>
            </w:pPr>
            <w:r>
              <w:rPr>
                <w:rFonts w:ascii="Times New Roman" w:hAnsi="Times New Roman"/>
                <w:b/>
                <w:color w:val="000000"/>
                <w:sz w:val="22"/>
                <w:szCs w:val="22"/>
                <w:lang w:val="hr-HR"/>
              </w:rPr>
              <w:t>31.12.2025.</w:t>
            </w:r>
          </w:p>
        </w:tc>
      </w:tr>
      <w:tr w:rsidR="006242C8" w14:paraId="470AF438" w14:textId="77777777" w:rsidTr="00DA0FFB">
        <w:trPr>
          <w:cantSplit/>
        </w:trPr>
        <w:tc>
          <w:tcPr>
            <w:tcW w:w="5674" w:type="dxa"/>
            <w:tcBorders>
              <w:top w:val="single" w:sz="4" w:space="0" w:color="auto"/>
              <w:left w:val="single" w:sz="4" w:space="0" w:color="auto"/>
              <w:bottom w:val="single" w:sz="4" w:space="0" w:color="auto"/>
              <w:right w:val="single" w:sz="4" w:space="0" w:color="auto"/>
            </w:tcBorders>
            <w:hideMark/>
          </w:tcPr>
          <w:p w14:paraId="30892B4B" w14:textId="77777777" w:rsidR="006242C8" w:rsidRDefault="006242C8">
            <w:pPr>
              <w:jc w:val="both"/>
              <w:rPr>
                <w:rFonts w:ascii="Times New Roman" w:hAnsi="Times New Roman"/>
                <w:color w:val="000000"/>
                <w:sz w:val="22"/>
                <w:szCs w:val="22"/>
                <w:lang w:val="hr-HR"/>
              </w:rPr>
            </w:pPr>
            <w:r>
              <w:rPr>
                <w:rFonts w:ascii="Times New Roman" w:hAnsi="Times New Roman"/>
                <w:color w:val="000000"/>
                <w:sz w:val="22"/>
                <w:szCs w:val="22"/>
                <w:lang w:val="hr-HR"/>
              </w:rPr>
              <w:t>Zalihe</w:t>
            </w:r>
          </w:p>
        </w:tc>
        <w:tc>
          <w:tcPr>
            <w:tcW w:w="2128" w:type="dxa"/>
            <w:tcBorders>
              <w:top w:val="single" w:sz="4" w:space="0" w:color="auto"/>
              <w:left w:val="single" w:sz="4" w:space="0" w:color="auto"/>
              <w:bottom w:val="single" w:sz="4" w:space="0" w:color="auto"/>
              <w:right w:val="single" w:sz="4" w:space="0" w:color="auto"/>
            </w:tcBorders>
            <w:hideMark/>
          </w:tcPr>
          <w:p w14:paraId="194EAB13" w14:textId="5FE280E2" w:rsidR="006242C8" w:rsidRDefault="006242C8">
            <w:pPr>
              <w:jc w:val="right"/>
              <w:rPr>
                <w:rFonts w:ascii="Times New Roman" w:hAnsi="Times New Roman"/>
                <w:color w:val="000000"/>
                <w:sz w:val="22"/>
                <w:szCs w:val="22"/>
                <w:lang w:val="hr-HR"/>
              </w:rPr>
            </w:pPr>
            <w:r>
              <w:rPr>
                <w:rFonts w:ascii="Times New Roman" w:hAnsi="Times New Roman"/>
                <w:color w:val="000000"/>
                <w:sz w:val="22"/>
                <w:szCs w:val="22"/>
                <w:lang w:val="hr-HR"/>
              </w:rPr>
              <w:t>553.533,15</w:t>
            </w:r>
          </w:p>
        </w:tc>
        <w:tc>
          <w:tcPr>
            <w:tcW w:w="1702" w:type="dxa"/>
            <w:tcBorders>
              <w:top w:val="single" w:sz="4" w:space="0" w:color="auto"/>
              <w:left w:val="single" w:sz="4" w:space="0" w:color="auto"/>
              <w:bottom w:val="single" w:sz="4" w:space="0" w:color="auto"/>
              <w:right w:val="single" w:sz="4" w:space="0" w:color="auto"/>
            </w:tcBorders>
            <w:hideMark/>
          </w:tcPr>
          <w:p w14:paraId="7A05AEAC" w14:textId="5628941B" w:rsidR="006242C8" w:rsidRDefault="002C21A2">
            <w:pPr>
              <w:jc w:val="right"/>
              <w:rPr>
                <w:rFonts w:ascii="Times New Roman" w:hAnsi="Times New Roman"/>
                <w:color w:val="000000"/>
                <w:sz w:val="22"/>
                <w:szCs w:val="22"/>
                <w:lang w:val="hr-HR"/>
              </w:rPr>
            </w:pPr>
            <w:r>
              <w:rPr>
                <w:rFonts w:ascii="Times New Roman" w:hAnsi="Times New Roman"/>
                <w:color w:val="000000"/>
                <w:sz w:val="22"/>
                <w:szCs w:val="22"/>
                <w:lang w:val="hr-HR"/>
              </w:rPr>
              <w:t>595.473,07</w:t>
            </w:r>
          </w:p>
        </w:tc>
      </w:tr>
      <w:tr w:rsidR="006242C8" w14:paraId="1390FA19" w14:textId="77777777" w:rsidTr="00DA0FFB">
        <w:trPr>
          <w:cantSplit/>
        </w:trPr>
        <w:tc>
          <w:tcPr>
            <w:tcW w:w="5674" w:type="dxa"/>
            <w:tcBorders>
              <w:top w:val="single" w:sz="4" w:space="0" w:color="auto"/>
              <w:left w:val="single" w:sz="4" w:space="0" w:color="auto"/>
              <w:bottom w:val="single" w:sz="4" w:space="0" w:color="auto"/>
              <w:right w:val="single" w:sz="4" w:space="0" w:color="auto"/>
            </w:tcBorders>
            <w:hideMark/>
          </w:tcPr>
          <w:p w14:paraId="0A47EC60" w14:textId="77777777" w:rsidR="006242C8" w:rsidRDefault="006242C8">
            <w:pPr>
              <w:jc w:val="both"/>
              <w:rPr>
                <w:rFonts w:ascii="Times New Roman" w:hAnsi="Times New Roman"/>
                <w:color w:val="000000"/>
                <w:sz w:val="22"/>
                <w:szCs w:val="22"/>
                <w:lang w:val="hr-HR"/>
              </w:rPr>
            </w:pPr>
            <w:r>
              <w:rPr>
                <w:rFonts w:ascii="Times New Roman" w:hAnsi="Times New Roman"/>
                <w:color w:val="000000"/>
                <w:sz w:val="22"/>
                <w:szCs w:val="22"/>
                <w:lang w:val="hr-HR"/>
              </w:rPr>
              <w:t>Potraživanja</w:t>
            </w:r>
          </w:p>
        </w:tc>
        <w:tc>
          <w:tcPr>
            <w:tcW w:w="2128" w:type="dxa"/>
            <w:tcBorders>
              <w:top w:val="single" w:sz="4" w:space="0" w:color="auto"/>
              <w:left w:val="single" w:sz="4" w:space="0" w:color="auto"/>
              <w:bottom w:val="single" w:sz="4" w:space="0" w:color="auto"/>
              <w:right w:val="single" w:sz="4" w:space="0" w:color="auto"/>
            </w:tcBorders>
            <w:hideMark/>
          </w:tcPr>
          <w:p w14:paraId="0443E529" w14:textId="6B790C6B" w:rsidR="006242C8" w:rsidRDefault="006242C8">
            <w:pPr>
              <w:jc w:val="right"/>
              <w:rPr>
                <w:rFonts w:ascii="Times New Roman" w:hAnsi="Times New Roman"/>
                <w:color w:val="000000"/>
                <w:sz w:val="22"/>
                <w:szCs w:val="22"/>
                <w:lang w:val="hr-HR"/>
              </w:rPr>
            </w:pPr>
            <w:r>
              <w:rPr>
                <w:rFonts w:ascii="Times New Roman" w:hAnsi="Times New Roman"/>
                <w:color w:val="000000"/>
                <w:sz w:val="22"/>
                <w:szCs w:val="22"/>
                <w:lang w:val="hr-HR"/>
              </w:rPr>
              <w:t>2.826.406,01</w:t>
            </w:r>
          </w:p>
        </w:tc>
        <w:tc>
          <w:tcPr>
            <w:tcW w:w="1702" w:type="dxa"/>
            <w:tcBorders>
              <w:top w:val="single" w:sz="4" w:space="0" w:color="auto"/>
              <w:left w:val="single" w:sz="4" w:space="0" w:color="auto"/>
              <w:bottom w:val="single" w:sz="4" w:space="0" w:color="auto"/>
              <w:right w:val="single" w:sz="4" w:space="0" w:color="auto"/>
            </w:tcBorders>
            <w:hideMark/>
          </w:tcPr>
          <w:p w14:paraId="3BBB17E8" w14:textId="0B8245A2" w:rsidR="006242C8" w:rsidRDefault="002C21A2">
            <w:pPr>
              <w:jc w:val="right"/>
              <w:rPr>
                <w:rFonts w:ascii="Times New Roman" w:hAnsi="Times New Roman"/>
                <w:color w:val="000000"/>
                <w:sz w:val="22"/>
                <w:szCs w:val="22"/>
                <w:lang w:val="hr-HR"/>
              </w:rPr>
            </w:pPr>
            <w:r>
              <w:rPr>
                <w:rFonts w:ascii="Times New Roman" w:hAnsi="Times New Roman"/>
                <w:color w:val="000000"/>
                <w:sz w:val="22"/>
                <w:szCs w:val="22"/>
                <w:lang w:val="hr-HR"/>
              </w:rPr>
              <w:t>2.840.580,38</w:t>
            </w:r>
          </w:p>
        </w:tc>
      </w:tr>
      <w:tr w:rsidR="006242C8" w14:paraId="5F7619CD" w14:textId="77777777" w:rsidTr="00DA0FFB">
        <w:trPr>
          <w:cantSplit/>
        </w:trPr>
        <w:tc>
          <w:tcPr>
            <w:tcW w:w="5674" w:type="dxa"/>
            <w:tcBorders>
              <w:top w:val="single" w:sz="4" w:space="0" w:color="auto"/>
              <w:left w:val="single" w:sz="4" w:space="0" w:color="auto"/>
              <w:bottom w:val="single" w:sz="4" w:space="0" w:color="auto"/>
              <w:right w:val="single" w:sz="4" w:space="0" w:color="auto"/>
            </w:tcBorders>
            <w:hideMark/>
          </w:tcPr>
          <w:p w14:paraId="3BD74A41" w14:textId="7D9A1F2E" w:rsidR="006242C8" w:rsidRDefault="006242C8">
            <w:pPr>
              <w:jc w:val="both"/>
              <w:rPr>
                <w:rFonts w:ascii="Times New Roman" w:hAnsi="Times New Roman"/>
                <w:color w:val="000000"/>
                <w:sz w:val="22"/>
                <w:szCs w:val="22"/>
                <w:lang w:val="hr-HR"/>
              </w:rPr>
            </w:pPr>
            <w:r>
              <w:rPr>
                <w:rFonts w:ascii="Times New Roman" w:hAnsi="Times New Roman"/>
                <w:color w:val="000000"/>
                <w:sz w:val="22"/>
                <w:szCs w:val="22"/>
                <w:lang w:val="hr-HR"/>
              </w:rPr>
              <w:t>Kratkotrajna financijska imovina</w:t>
            </w:r>
            <w:r w:rsidR="002C21A2">
              <w:rPr>
                <w:rFonts w:ascii="Times New Roman" w:hAnsi="Times New Roman"/>
                <w:color w:val="000000"/>
                <w:sz w:val="22"/>
                <w:szCs w:val="22"/>
                <w:lang w:val="hr-HR"/>
              </w:rPr>
              <w:t>-depozit</w:t>
            </w:r>
          </w:p>
        </w:tc>
        <w:tc>
          <w:tcPr>
            <w:tcW w:w="2128" w:type="dxa"/>
            <w:tcBorders>
              <w:top w:val="single" w:sz="4" w:space="0" w:color="auto"/>
              <w:left w:val="single" w:sz="4" w:space="0" w:color="auto"/>
              <w:bottom w:val="single" w:sz="4" w:space="0" w:color="auto"/>
              <w:right w:val="single" w:sz="4" w:space="0" w:color="auto"/>
            </w:tcBorders>
            <w:hideMark/>
          </w:tcPr>
          <w:p w14:paraId="4D4869CB" w14:textId="76C747DB" w:rsidR="006242C8" w:rsidRDefault="006242C8">
            <w:pPr>
              <w:jc w:val="right"/>
              <w:rPr>
                <w:rFonts w:ascii="Times New Roman" w:hAnsi="Times New Roman"/>
                <w:color w:val="000000"/>
                <w:sz w:val="22"/>
                <w:szCs w:val="22"/>
                <w:lang w:val="hr-HR"/>
              </w:rPr>
            </w:pPr>
            <w:r>
              <w:rPr>
                <w:rFonts w:ascii="Times New Roman" w:hAnsi="Times New Roman"/>
                <w:color w:val="000000"/>
                <w:sz w:val="22"/>
                <w:szCs w:val="22"/>
                <w:lang w:val="hr-HR"/>
              </w:rPr>
              <w:t>4.675.229,66</w:t>
            </w:r>
          </w:p>
        </w:tc>
        <w:tc>
          <w:tcPr>
            <w:tcW w:w="1702" w:type="dxa"/>
            <w:tcBorders>
              <w:top w:val="single" w:sz="4" w:space="0" w:color="auto"/>
              <w:left w:val="single" w:sz="4" w:space="0" w:color="auto"/>
              <w:bottom w:val="single" w:sz="4" w:space="0" w:color="auto"/>
              <w:right w:val="single" w:sz="4" w:space="0" w:color="auto"/>
            </w:tcBorders>
            <w:hideMark/>
          </w:tcPr>
          <w:p w14:paraId="6E0F63D7" w14:textId="21809B95" w:rsidR="006242C8" w:rsidRDefault="002C21A2">
            <w:pPr>
              <w:jc w:val="right"/>
              <w:rPr>
                <w:rFonts w:ascii="Times New Roman" w:hAnsi="Times New Roman"/>
                <w:color w:val="000000"/>
                <w:sz w:val="22"/>
                <w:szCs w:val="22"/>
                <w:lang w:val="hr-HR"/>
              </w:rPr>
            </w:pPr>
            <w:r>
              <w:rPr>
                <w:rFonts w:ascii="Times New Roman" w:hAnsi="Times New Roman"/>
                <w:color w:val="000000"/>
                <w:sz w:val="22"/>
                <w:szCs w:val="22"/>
                <w:lang w:val="hr-HR"/>
              </w:rPr>
              <w:t>0,00</w:t>
            </w:r>
          </w:p>
        </w:tc>
      </w:tr>
      <w:tr w:rsidR="006242C8" w14:paraId="27E8444B" w14:textId="77777777" w:rsidTr="00DA0FFB">
        <w:trPr>
          <w:cantSplit/>
        </w:trPr>
        <w:tc>
          <w:tcPr>
            <w:tcW w:w="5674" w:type="dxa"/>
            <w:tcBorders>
              <w:top w:val="single" w:sz="4" w:space="0" w:color="auto"/>
              <w:left w:val="single" w:sz="4" w:space="0" w:color="auto"/>
              <w:bottom w:val="single" w:sz="4" w:space="0" w:color="auto"/>
              <w:right w:val="single" w:sz="4" w:space="0" w:color="auto"/>
            </w:tcBorders>
            <w:hideMark/>
          </w:tcPr>
          <w:p w14:paraId="50C8C07D" w14:textId="77777777" w:rsidR="006242C8" w:rsidRDefault="006242C8">
            <w:pPr>
              <w:jc w:val="both"/>
              <w:rPr>
                <w:rFonts w:ascii="Times New Roman" w:hAnsi="Times New Roman"/>
                <w:color w:val="000000"/>
                <w:sz w:val="22"/>
                <w:szCs w:val="22"/>
                <w:lang w:val="hr-HR"/>
              </w:rPr>
            </w:pPr>
            <w:r>
              <w:rPr>
                <w:rFonts w:ascii="Times New Roman" w:hAnsi="Times New Roman"/>
                <w:color w:val="000000"/>
                <w:sz w:val="22"/>
                <w:szCs w:val="22"/>
                <w:lang w:val="hr-HR"/>
              </w:rPr>
              <w:t>Novac u banci i blagajni</w:t>
            </w:r>
          </w:p>
        </w:tc>
        <w:tc>
          <w:tcPr>
            <w:tcW w:w="2128" w:type="dxa"/>
            <w:tcBorders>
              <w:top w:val="single" w:sz="4" w:space="0" w:color="auto"/>
              <w:left w:val="single" w:sz="4" w:space="0" w:color="auto"/>
              <w:bottom w:val="single" w:sz="4" w:space="0" w:color="auto"/>
              <w:right w:val="single" w:sz="4" w:space="0" w:color="auto"/>
            </w:tcBorders>
            <w:hideMark/>
          </w:tcPr>
          <w:p w14:paraId="408D4E48" w14:textId="23D349DC" w:rsidR="006242C8" w:rsidRDefault="006242C8">
            <w:pPr>
              <w:jc w:val="right"/>
              <w:rPr>
                <w:rFonts w:ascii="Times New Roman" w:hAnsi="Times New Roman"/>
                <w:color w:val="000000"/>
                <w:sz w:val="22"/>
                <w:szCs w:val="22"/>
                <w:lang w:val="hr-HR"/>
              </w:rPr>
            </w:pPr>
            <w:r>
              <w:rPr>
                <w:rFonts w:ascii="Times New Roman" w:hAnsi="Times New Roman"/>
                <w:color w:val="000000"/>
                <w:sz w:val="22"/>
                <w:szCs w:val="22"/>
                <w:lang w:val="hr-HR"/>
              </w:rPr>
              <w:t>1.881.165,57</w:t>
            </w:r>
          </w:p>
        </w:tc>
        <w:tc>
          <w:tcPr>
            <w:tcW w:w="1702" w:type="dxa"/>
            <w:tcBorders>
              <w:top w:val="single" w:sz="4" w:space="0" w:color="auto"/>
              <w:left w:val="single" w:sz="4" w:space="0" w:color="auto"/>
              <w:bottom w:val="single" w:sz="4" w:space="0" w:color="auto"/>
              <w:right w:val="single" w:sz="4" w:space="0" w:color="auto"/>
            </w:tcBorders>
            <w:hideMark/>
          </w:tcPr>
          <w:p w14:paraId="0800F5F4" w14:textId="6BAAA61D" w:rsidR="006242C8" w:rsidRDefault="002C21A2">
            <w:pPr>
              <w:jc w:val="right"/>
              <w:rPr>
                <w:rFonts w:ascii="Times New Roman" w:hAnsi="Times New Roman"/>
                <w:color w:val="000000"/>
                <w:sz w:val="22"/>
                <w:szCs w:val="22"/>
                <w:lang w:val="hr-HR"/>
              </w:rPr>
            </w:pPr>
            <w:r>
              <w:rPr>
                <w:rFonts w:ascii="Times New Roman" w:hAnsi="Times New Roman"/>
                <w:color w:val="000000"/>
                <w:sz w:val="22"/>
                <w:szCs w:val="22"/>
                <w:lang w:val="hr-HR"/>
              </w:rPr>
              <w:t>6.332.239,78</w:t>
            </w:r>
          </w:p>
        </w:tc>
      </w:tr>
      <w:tr w:rsidR="006242C8" w14:paraId="629A8D21" w14:textId="77777777" w:rsidTr="00DA0FFB">
        <w:trPr>
          <w:cantSplit/>
        </w:trPr>
        <w:tc>
          <w:tcPr>
            <w:tcW w:w="5674" w:type="dxa"/>
            <w:tcBorders>
              <w:top w:val="single" w:sz="4" w:space="0" w:color="auto"/>
              <w:left w:val="single" w:sz="4" w:space="0" w:color="auto"/>
              <w:bottom w:val="single" w:sz="4" w:space="0" w:color="auto"/>
              <w:right w:val="single" w:sz="4" w:space="0" w:color="auto"/>
            </w:tcBorders>
            <w:hideMark/>
          </w:tcPr>
          <w:p w14:paraId="1490C2FF" w14:textId="77777777" w:rsidR="006242C8" w:rsidRDefault="006242C8">
            <w:pPr>
              <w:jc w:val="both"/>
              <w:rPr>
                <w:rFonts w:ascii="Times New Roman" w:hAnsi="Times New Roman"/>
                <w:b/>
                <w:color w:val="000000"/>
                <w:sz w:val="22"/>
                <w:szCs w:val="22"/>
                <w:lang w:val="hr-HR"/>
              </w:rPr>
            </w:pPr>
            <w:r>
              <w:rPr>
                <w:rFonts w:ascii="Times New Roman" w:hAnsi="Times New Roman"/>
                <w:b/>
                <w:color w:val="000000"/>
                <w:sz w:val="22"/>
                <w:szCs w:val="22"/>
                <w:lang w:val="hr-HR"/>
              </w:rPr>
              <w:t>Ukupno</w:t>
            </w:r>
          </w:p>
        </w:tc>
        <w:tc>
          <w:tcPr>
            <w:tcW w:w="2128" w:type="dxa"/>
            <w:tcBorders>
              <w:top w:val="single" w:sz="4" w:space="0" w:color="auto"/>
              <w:left w:val="single" w:sz="4" w:space="0" w:color="auto"/>
              <w:bottom w:val="single" w:sz="4" w:space="0" w:color="auto"/>
              <w:right w:val="single" w:sz="4" w:space="0" w:color="auto"/>
            </w:tcBorders>
            <w:hideMark/>
          </w:tcPr>
          <w:p w14:paraId="10956AA2" w14:textId="5AFD7B43" w:rsidR="006242C8" w:rsidRDefault="006242C8">
            <w:pPr>
              <w:jc w:val="right"/>
              <w:rPr>
                <w:rFonts w:ascii="Times New Roman" w:hAnsi="Times New Roman"/>
                <w:b/>
                <w:color w:val="000000"/>
                <w:sz w:val="22"/>
                <w:szCs w:val="22"/>
                <w:lang w:val="hr-HR"/>
              </w:rPr>
            </w:pPr>
            <w:r>
              <w:rPr>
                <w:rFonts w:ascii="Times New Roman" w:hAnsi="Times New Roman"/>
                <w:b/>
                <w:color w:val="000000"/>
                <w:sz w:val="22"/>
                <w:szCs w:val="22"/>
                <w:lang w:val="hr-HR"/>
              </w:rPr>
              <w:t>9.936.334,39</w:t>
            </w:r>
          </w:p>
        </w:tc>
        <w:tc>
          <w:tcPr>
            <w:tcW w:w="1702" w:type="dxa"/>
            <w:tcBorders>
              <w:top w:val="single" w:sz="4" w:space="0" w:color="auto"/>
              <w:left w:val="single" w:sz="4" w:space="0" w:color="auto"/>
              <w:bottom w:val="single" w:sz="4" w:space="0" w:color="auto"/>
              <w:right w:val="single" w:sz="4" w:space="0" w:color="auto"/>
            </w:tcBorders>
            <w:hideMark/>
          </w:tcPr>
          <w:p w14:paraId="4F2892F4" w14:textId="444262D0" w:rsidR="006242C8" w:rsidRDefault="002C21A2">
            <w:pPr>
              <w:jc w:val="right"/>
              <w:rPr>
                <w:rFonts w:ascii="Times New Roman" w:hAnsi="Times New Roman"/>
                <w:b/>
                <w:color w:val="000000"/>
                <w:sz w:val="22"/>
                <w:szCs w:val="22"/>
                <w:lang w:val="hr-HR"/>
              </w:rPr>
            </w:pPr>
            <w:r>
              <w:rPr>
                <w:rFonts w:ascii="Times New Roman" w:hAnsi="Times New Roman"/>
                <w:b/>
                <w:color w:val="000000"/>
                <w:sz w:val="22"/>
                <w:szCs w:val="22"/>
                <w:lang w:val="hr-HR"/>
              </w:rPr>
              <w:t>9.768.293,23</w:t>
            </w:r>
          </w:p>
        </w:tc>
      </w:tr>
    </w:tbl>
    <w:p w14:paraId="5E2519CE" w14:textId="77777777" w:rsidR="00DA0FFB" w:rsidRDefault="00DA0FFB" w:rsidP="00DA0FFB">
      <w:pPr>
        <w:jc w:val="both"/>
        <w:rPr>
          <w:rFonts w:ascii="Times New Roman" w:hAnsi="Times New Roman"/>
          <w:color w:val="000000"/>
          <w:sz w:val="22"/>
          <w:szCs w:val="22"/>
          <w:lang w:val="hr-HR"/>
        </w:rPr>
      </w:pPr>
    </w:p>
    <w:p w14:paraId="505BE67A" w14:textId="77777777" w:rsidR="00DA0FFB" w:rsidRDefault="00DA0FFB" w:rsidP="00DA0FFB">
      <w:pPr>
        <w:jc w:val="both"/>
        <w:rPr>
          <w:rFonts w:ascii="Times New Roman" w:hAnsi="Times New Roman"/>
          <w:sz w:val="22"/>
          <w:szCs w:val="22"/>
          <w:u w:val="single"/>
          <w:lang w:val="hr-HR"/>
        </w:rPr>
      </w:pPr>
      <w:r>
        <w:rPr>
          <w:rFonts w:ascii="Times New Roman" w:hAnsi="Times New Roman"/>
          <w:sz w:val="22"/>
          <w:szCs w:val="22"/>
          <w:u w:val="single"/>
          <w:lang w:val="hr-HR"/>
        </w:rPr>
        <w:t>4.2.1. Zalihe</w:t>
      </w:r>
    </w:p>
    <w:p w14:paraId="70A5ACB6" w14:textId="77777777" w:rsidR="00DA0FFB" w:rsidRDefault="00DA0FFB" w:rsidP="00DA0FFB">
      <w:pPr>
        <w:jc w:val="both"/>
        <w:rPr>
          <w:rFonts w:ascii="Times New Roman" w:hAnsi="Times New Roman"/>
          <w:sz w:val="22"/>
          <w:szCs w:val="22"/>
          <w:u w:val="single"/>
          <w:lang w:val="hr-HR"/>
        </w:rPr>
      </w:pPr>
    </w:p>
    <w:p w14:paraId="1EDFAC85" w14:textId="77777777" w:rsidR="00DA0FFB" w:rsidRDefault="00DA0FFB" w:rsidP="00DA0FFB">
      <w:pPr>
        <w:jc w:val="both"/>
        <w:rPr>
          <w:rFonts w:ascii="Times New Roman" w:hAnsi="Times New Roman"/>
          <w:color w:val="000000"/>
          <w:sz w:val="22"/>
          <w:szCs w:val="22"/>
          <w:lang w:val="hr-HR"/>
        </w:rPr>
      </w:pPr>
      <w:r>
        <w:rPr>
          <w:rFonts w:ascii="Times New Roman" w:hAnsi="Times New Roman"/>
          <w:color w:val="000000"/>
          <w:sz w:val="22"/>
          <w:szCs w:val="22"/>
          <w:lang w:val="hr-HR"/>
        </w:rPr>
        <w:t>Zalihe su iskazane sukladno primjenjenoj računovodstvenoj politici i sastoje se od sljedećih pozicija:</w:t>
      </w:r>
    </w:p>
    <w:tbl>
      <w:tblPr>
        <w:tblW w:w="95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4"/>
        <w:gridCol w:w="2128"/>
        <w:gridCol w:w="1702"/>
      </w:tblGrid>
      <w:tr w:rsidR="00DA0FFB" w14:paraId="769C2143" w14:textId="77777777" w:rsidTr="00DA0FFB">
        <w:trPr>
          <w:cantSplit/>
        </w:trPr>
        <w:tc>
          <w:tcPr>
            <w:tcW w:w="5674" w:type="dxa"/>
            <w:tcBorders>
              <w:top w:val="nil"/>
              <w:left w:val="nil"/>
              <w:bottom w:val="single" w:sz="4" w:space="0" w:color="auto"/>
              <w:right w:val="nil"/>
            </w:tcBorders>
          </w:tcPr>
          <w:p w14:paraId="05EA1B19" w14:textId="77777777" w:rsidR="00DA0FFB" w:rsidRDefault="00DA0FFB">
            <w:pPr>
              <w:jc w:val="both"/>
              <w:rPr>
                <w:rFonts w:ascii="Times New Roman" w:hAnsi="Times New Roman"/>
                <w:b/>
                <w:color w:val="000000"/>
                <w:sz w:val="22"/>
                <w:szCs w:val="22"/>
                <w:lang w:val="hr-HR"/>
              </w:rPr>
            </w:pPr>
          </w:p>
        </w:tc>
        <w:tc>
          <w:tcPr>
            <w:tcW w:w="2128" w:type="dxa"/>
            <w:tcBorders>
              <w:top w:val="nil"/>
              <w:left w:val="nil"/>
              <w:bottom w:val="single" w:sz="4" w:space="0" w:color="auto"/>
              <w:right w:val="nil"/>
            </w:tcBorders>
          </w:tcPr>
          <w:p w14:paraId="011E4B14" w14:textId="77777777" w:rsidR="00DA0FFB" w:rsidRDefault="00DA0FFB">
            <w:pPr>
              <w:jc w:val="both"/>
              <w:rPr>
                <w:rFonts w:ascii="Times New Roman" w:hAnsi="Times New Roman"/>
                <w:b/>
                <w:color w:val="000000"/>
                <w:sz w:val="22"/>
                <w:szCs w:val="22"/>
                <w:lang w:val="hr-HR"/>
              </w:rPr>
            </w:pPr>
          </w:p>
        </w:tc>
        <w:tc>
          <w:tcPr>
            <w:tcW w:w="1702" w:type="dxa"/>
            <w:tcBorders>
              <w:top w:val="nil"/>
              <w:left w:val="nil"/>
              <w:bottom w:val="single" w:sz="4" w:space="0" w:color="auto"/>
              <w:right w:val="nil"/>
            </w:tcBorders>
          </w:tcPr>
          <w:p w14:paraId="0232EC33" w14:textId="77777777" w:rsidR="00DA0FFB" w:rsidRDefault="00DA0FFB">
            <w:pPr>
              <w:jc w:val="both"/>
              <w:rPr>
                <w:rFonts w:ascii="Times New Roman" w:hAnsi="Times New Roman"/>
                <w:b/>
                <w:color w:val="000000"/>
                <w:sz w:val="22"/>
                <w:szCs w:val="22"/>
                <w:lang w:val="hr-HR"/>
              </w:rPr>
            </w:pPr>
          </w:p>
        </w:tc>
      </w:tr>
      <w:tr w:rsidR="00DA0FFB" w14:paraId="22964277" w14:textId="77777777" w:rsidTr="00DA0FFB">
        <w:trPr>
          <w:cantSplit/>
        </w:trPr>
        <w:tc>
          <w:tcPr>
            <w:tcW w:w="5674" w:type="dxa"/>
            <w:tcBorders>
              <w:top w:val="single" w:sz="4" w:space="0" w:color="auto"/>
              <w:left w:val="single" w:sz="4" w:space="0" w:color="auto"/>
              <w:bottom w:val="single" w:sz="4" w:space="0" w:color="auto"/>
              <w:right w:val="single" w:sz="4" w:space="0" w:color="auto"/>
            </w:tcBorders>
            <w:hideMark/>
          </w:tcPr>
          <w:p w14:paraId="5EB510A4" w14:textId="77777777" w:rsidR="00DA0FFB" w:rsidRDefault="00DA0FFB">
            <w:pPr>
              <w:jc w:val="both"/>
              <w:rPr>
                <w:rFonts w:ascii="Times New Roman" w:hAnsi="Times New Roman"/>
                <w:b/>
                <w:color w:val="000000"/>
                <w:sz w:val="22"/>
                <w:szCs w:val="22"/>
                <w:lang w:val="hr-HR"/>
              </w:rPr>
            </w:pPr>
            <w:r>
              <w:rPr>
                <w:rFonts w:ascii="Times New Roman" w:hAnsi="Times New Roman"/>
                <w:b/>
                <w:color w:val="000000"/>
                <w:sz w:val="22"/>
                <w:szCs w:val="22"/>
                <w:lang w:val="hr-HR"/>
              </w:rPr>
              <w:t>Opis</w:t>
            </w:r>
          </w:p>
        </w:tc>
        <w:tc>
          <w:tcPr>
            <w:tcW w:w="2128" w:type="dxa"/>
            <w:tcBorders>
              <w:top w:val="single" w:sz="4" w:space="0" w:color="auto"/>
              <w:left w:val="single" w:sz="4" w:space="0" w:color="auto"/>
              <w:bottom w:val="single" w:sz="4" w:space="0" w:color="auto"/>
              <w:right w:val="single" w:sz="4" w:space="0" w:color="auto"/>
            </w:tcBorders>
            <w:hideMark/>
          </w:tcPr>
          <w:p w14:paraId="634C5A7D" w14:textId="2F3970F5" w:rsidR="00DA0FFB" w:rsidRDefault="00DA0FFB" w:rsidP="00961EE1">
            <w:pPr>
              <w:jc w:val="center"/>
              <w:rPr>
                <w:rFonts w:ascii="Times New Roman" w:hAnsi="Times New Roman"/>
                <w:b/>
                <w:color w:val="000000"/>
                <w:sz w:val="22"/>
                <w:szCs w:val="22"/>
                <w:lang w:val="hr-HR"/>
              </w:rPr>
            </w:pPr>
            <w:r>
              <w:rPr>
                <w:rFonts w:ascii="Times New Roman" w:hAnsi="Times New Roman"/>
                <w:b/>
                <w:color w:val="000000"/>
                <w:sz w:val="22"/>
                <w:szCs w:val="22"/>
                <w:lang w:val="hr-HR"/>
              </w:rPr>
              <w:t>31.12.202</w:t>
            </w:r>
            <w:r w:rsidR="00961EE1">
              <w:rPr>
                <w:rFonts w:ascii="Times New Roman" w:hAnsi="Times New Roman"/>
                <w:b/>
                <w:color w:val="000000"/>
                <w:sz w:val="22"/>
                <w:szCs w:val="22"/>
                <w:lang w:val="hr-HR"/>
              </w:rPr>
              <w:t>4</w:t>
            </w:r>
            <w:r>
              <w:rPr>
                <w:rFonts w:ascii="Times New Roman" w:hAnsi="Times New Roman"/>
                <w:b/>
                <w:color w:val="000000"/>
                <w:sz w:val="22"/>
                <w:szCs w:val="22"/>
                <w:lang w:val="hr-HR"/>
              </w:rPr>
              <w:t>.</w:t>
            </w:r>
          </w:p>
        </w:tc>
        <w:tc>
          <w:tcPr>
            <w:tcW w:w="1702" w:type="dxa"/>
            <w:tcBorders>
              <w:top w:val="single" w:sz="4" w:space="0" w:color="auto"/>
              <w:left w:val="single" w:sz="4" w:space="0" w:color="auto"/>
              <w:bottom w:val="single" w:sz="4" w:space="0" w:color="auto"/>
              <w:right w:val="single" w:sz="4" w:space="0" w:color="auto"/>
            </w:tcBorders>
            <w:hideMark/>
          </w:tcPr>
          <w:p w14:paraId="0338515E" w14:textId="63714EFA" w:rsidR="00DA0FFB" w:rsidRDefault="00DA0FFB" w:rsidP="00961EE1">
            <w:pPr>
              <w:jc w:val="center"/>
              <w:rPr>
                <w:rFonts w:ascii="Times New Roman" w:hAnsi="Times New Roman"/>
                <w:b/>
                <w:color w:val="000000"/>
                <w:sz w:val="22"/>
                <w:szCs w:val="22"/>
                <w:lang w:val="hr-HR"/>
              </w:rPr>
            </w:pPr>
            <w:r>
              <w:rPr>
                <w:rFonts w:ascii="Times New Roman" w:hAnsi="Times New Roman"/>
                <w:b/>
                <w:color w:val="000000"/>
                <w:sz w:val="22"/>
                <w:szCs w:val="22"/>
                <w:lang w:val="hr-HR"/>
              </w:rPr>
              <w:t>31.12.202</w:t>
            </w:r>
            <w:r w:rsidR="00961EE1">
              <w:rPr>
                <w:rFonts w:ascii="Times New Roman" w:hAnsi="Times New Roman"/>
                <w:b/>
                <w:color w:val="000000"/>
                <w:sz w:val="22"/>
                <w:szCs w:val="22"/>
                <w:lang w:val="hr-HR"/>
              </w:rPr>
              <w:t>5</w:t>
            </w:r>
            <w:r>
              <w:rPr>
                <w:rFonts w:ascii="Times New Roman" w:hAnsi="Times New Roman"/>
                <w:b/>
                <w:color w:val="000000"/>
                <w:sz w:val="22"/>
                <w:szCs w:val="22"/>
                <w:lang w:val="hr-HR"/>
              </w:rPr>
              <w:t>.</w:t>
            </w:r>
          </w:p>
        </w:tc>
      </w:tr>
      <w:tr w:rsidR="00961EE1" w14:paraId="46ACEFCD" w14:textId="77777777" w:rsidTr="00C5790E">
        <w:trPr>
          <w:cantSplit/>
        </w:trPr>
        <w:tc>
          <w:tcPr>
            <w:tcW w:w="5674" w:type="dxa"/>
            <w:tcBorders>
              <w:top w:val="single" w:sz="4" w:space="0" w:color="auto"/>
              <w:left w:val="single" w:sz="4" w:space="0" w:color="auto"/>
              <w:bottom w:val="single" w:sz="4" w:space="0" w:color="auto"/>
              <w:right w:val="single" w:sz="4" w:space="0" w:color="auto"/>
            </w:tcBorders>
            <w:hideMark/>
          </w:tcPr>
          <w:p w14:paraId="7980955D" w14:textId="77777777" w:rsidR="00961EE1" w:rsidRDefault="00961EE1">
            <w:pPr>
              <w:jc w:val="both"/>
              <w:rPr>
                <w:rFonts w:ascii="Times New Roman" w:hAnsi="Times New Roman"/>
                <w:color w:val="000000"/>
                <w:sz w:val="22"/>
                <w:szCs w:val="22"/>
                <w:lang w:val="hr-HR"/>
              </w:rPr>
            </w:pPr>
            <w:r>
              <w:rPr>
                <w:rFonts w:ascii="Times New Roman" w:hAnsi="Times New Roman"/>
                <w:color w:val="000000"/>
                <w:sz w:val="22"/>
                <w:szCs w:val="22"/>
                <w:lang w:val="hr-HR"/>
              </w:rPr>
              <w:t>Sirovine i materijal, autodijelovi</w:t>
            </w:r>
          </w:p>
        </w:tc>
        <w:tc>
          <w:tcPr>
            <w:tcW w:w="2128" w:type="dxa"/>
            <w:tcBorders>
              <w:top w:val="single" w:sz="4" w:space="0" w:color="auto"/>
              <w:left w:val="single" w:sz="4" w:space="0" w:color="auto"/>
              <w:bottom w:val="single" w:sz="4" w:space="0" w:color="auto"/>
              <w:right w:val="single" w:sz="4" w:space="0" w:color="auto"/>
            </w:tcBorders>
            <w:vAlign w:val="bottom"/>
            <w:hideMark/>
          </w:tcPr>
          <w:p w14:paraId="54EF023A" w14:textId="1683D360" w:rsidR="00961EE1" w:rsidRDefault="00961EE1">
            <w:pPr>
              <w:jc w:val="right"/>
              <w:rPr>
                <w:rFonts w:ascii="Times New Roman" w:hAnsi="Times New Roman"/>
                <w:color w:val="000000"/>
                <w:sz w:val="22"/>
                <w:szCs w:val="22"/>
                <w:lang w:val="hr-HR"/>
              </w:rPr>
            </w:pPr>
            <w:r>
              <w:rPr>
                <w:rFonts w:ascii="Times New Roman" w:hAnsi="Times New Roman"/>
                <w:color w:val="000000"/>
                <w:sz w:val="22"/>
                <w:szCs w:val="22"/>
              </w:rPr>
              <w:t>246.109,58</w:t>
            </w:r>
          </w:p>
        </w:tc>
        <w:tc>
          <w:tcPr>
            <w:tcW w:w="1702" w:type="dxa"/>
            <w:tcBorders>
              <w:top w:val="single" w:sz="4" w:space="0" w:color="auto"/>
              <w:left w:val="single" w:sz="4" w:space="0" w:color="auto"/>
              <w:bottom w:val="single" w:sz="4" w:space="0" w:color="auto"/>
              <w:right w:val="single" w:sz="4" w:space="0" w:color="auto"/>
            </w:tcBorders>
            <w:vAlign w:val="bottom"/>
            <w:hideMark/>
          </w:tcPr>
          <w:p w14:paraId="70354535" w14:textId="6A19D6FD" w:rsidR="00961EE1" w:rsidRDefault="00E57622">
            <w:pPr>
              <w:jc w:val="right"/>
              <w:rPr>
                <w:rFonts w:ascii="Times New Roman" w:hAnsi="Times New Roman"/>
                <w:color w:val="000000"/>
                <w:sz w:val="22"/>
                <w:szCs w:val="22"/>
                <w:lang w:val="hr-HR"/>
              </w:rPr>
            </w:pPr>
            <w:r>
              <w:rPr>
                <w:rFonts w:ascii="Times New Roman" w:hAnsi="Times New Roman"/>
                <w:color w:val="000000"/>
                <w:sz w:val="22"/>
                <w:szCs w:val="22"/>
                <w:lang w:val="hr-HR"/>
              </w:rPr>
              <w:t>233.388,15</w:t>
            </w:r>
          </w:p>
        </w:tc>
      </w:tr>
      <w:tr w:rsidR="00961EE1" w14:paraId="04DD487D" w14:textId="77777777" w:rsidTr="00C5790E">
        <w:trPr>
          <w:cantSplit/>
        </w:trPr>
        <w:tc>
          <w:tcPr>
            <w:tcW w:w="5674" w:type="dxa"/>
            <w:tcBorders>
              <w:top w:val="single" w:sz="4" w:space="0" w:color="auto"/>
              <w:left w:val="single" w:sz="4" w:space="0" w:color="auto"/>
              <w:bottom w:val="single" w:sz="4" w:space="0" w:color="auto"/>
              <w:right w:val="single" w:sz="4" w:space="0" w:color="auto"/>
            </w:tcBorders>
            <w:hideMark/>
          </w:tcPr>
          <w:p w14:paraId="73785486" w14:textId="77777777" w:rsidR="00961EE1" w:rsidRDefault="00961EE1">
            <w:pPr>
              <w:jc w:val="both"/>
              <w:rPr>
                <w:rFonts w:ascii="Times New Roman" w:hAnsi="Times New Roman"/>
                <w:color w:val="000000"/>
                <w:sz w:val="22"/>
                <w:szCs w:val="22"/>
                <w:lang w:val="hr-HR"/>
              </w:rPr>
            </w:pPr>
            <w:r>
              <w:rPr>
                <w:rFonts w:ascii="Times New Roman" w:hAnsi="Times New Roman"/>
                <w:color w:val="000000"/>
                <w:sz w:val="22"/>
                <w:szCs w:val="22"/>
                <w:lang w:val="hr-HR"/>
              </w:rPr>
              <w:t>Gorivo i mazivo</w:t>
            </w:r>
          </w:p>
        </w:tc>
        <w:tc>
          <w:tcPr>
            <w:tcW w:w="2128" w:type="dxa"/>
            <w:tcBorders>
              <w:top w:val="single" w:sz="4" w:space="0" w:color="auto"/>
              <w:left w:val="single" w:sz="4" w:space="0" w:color="auto"/>
              <w:bottom w:val="single" w:sz="4" w:space="0" w:color="auto"/>
              <w:right w:val="single" w:sz="4" w:space="0" w:color="auto"/>
            </w:tcBorders>
            <w:vAlign w:val="bottom"/>
            <w:hideMark/>
          </w:tcPr>
          <w:p w14:paraId="6A4F9CB3" w14:textId="68AA9E47" w:rsidR="00961EE1" w:rsidRDefault="00961EE1">
            <w:pPr>
              <w:jc w:val="right"/>
              <w:rPr>
                <w:rFonts w:ascii="Times New Roman" w:hAnsi="Times New Roman"/>
                <w:color w:val="000000"/>
                <w:sz w:val="22"/>
                <w:szCs w:val="22"/>
                <w:lang w:val="hr-HR"/>
              </w:rPr>
            </w:pPr>
            <w:r>
              <w:rPr>
                <w:rFonts w:ascii="Times New Roman" w:hAnsi="Times New Roman"/>
                <w:color w:val="000000"/>
                <w:sz w:val="22"/>
                <w:szCs w:val="22"/>
              </w:rPr>
              <w:t>7.008,51</w:t>
            </w:r>
          </w:p>
        </w:tc>
        <w:tc>
          <w:tcPr>
            <w:tcW w:w="1702" w:type="dxa"/>
            <w:tcBorders>
              <w:top w:val="single" w:sz="4" w:space="0" w:color="auto"/>
              <w:left w:val="single" w:sz="4" w:space="0" w:color="auto"/>
              <w:bottom w:val="single" w:sz="4" w:space="0" w:color="auto"/>
              <w:right w:val="single" w:sz="4" w:space="0" w:color="auto"/>
            </w:tcBorders>
            <w:vAlign w:val="bottom"/>
            <w:hideMark/>
          </w:tcPr>
          <w:p w14:paraId="0B3B8155" w14:textId="527D0124" w:rsidR="00961EE1" w:rsidRDefault="00E57622">
            <w:pPr>
              <w:jc w:val="right"/>
              <w:rPr>
                <w:rFonts w:ascii="Times New Roman" w:hAnsi="Times New Roman"/>
                <w:color w:val="000000"/>
                <w:sz w:val="22"/>
                <w:szCs w:val="22"/>
                <w:lang w:val="hr-HR"/>
              </w:rPr>
            </w:pPr>
            <w:r>
              <w:rPr>
                <w:rFonts w:ascii="Times New Roman" w:hAnsi="Times New Roman"/>
                <w:color w:val="000000"/>
                <w:sz w:val="22"/>
                <w:szCs w:val="22"/>
              </w:rPr>
              <w:t>11.967,19</w:t>
            </w:r>
          </w:p>
        </w:tc>
      </w:tr>
      <w:tr w:rsidR="00E57622" w14:paraId="55296401" w14:textId="77777777" w:rsidTr="00C5790E">
        <w:trPr>
          <w:cantSplit/>
        </w:trPr>
        <w:tc>
          <w:tcPr>
            <w:tcW w:w="5674" w:type="dxa"/>
            <w:tcBorders>
              <w:top w:val="single" w:sz="4" w:space="0" w:color="auto"/>
              <w:left w:val="single" w:sz="4" w:space="0" w:color="auto"/>
              <w:bottom w:val="single" w:sz="4" w:space="0" w:color="auto"/>
              <w:right w:val="single" w:sz="4" w:space="0" w:color="auto"/>
            </w:tcBorders>
            <w:hideMark/>
          </w:tcPr>
          <w:p w14:paraId="38329623" w14:textId="77777777" w:rsidR="00E57622" w:rsidRDefault="00E57622">
            <w:pPr>
              <w:jc w:val="both"/>
              <w:rPr>
                <w:rFonts w:ascii="Times New Roman" w:hAnsi="Times New Roman"/>
                <w:color w:val="000000"/>
                <w:sz w:val="22"/>
                <w:szCs w:val="22"/>
                <w:lang w:val="hr-HR"/>
              </w:rPr>
            </w:pPr>
            <w:r>
              <w:rPr>
                <w:rFonts w:ascii="Times New Roman" w:hAnsi="Times New Roman"/>
                <w:color w:val="000000"/>
                <w:sz w:val="22"/>
                <w:szCs w:val="22"/>
                <w:lang w:val="hr-HR"/>
              </w:rPr>
              <w:t>Sitan inventar na zalihi</w:t>
            </w:r>
          </w:p>
        </w:tc>
        <w:tc>
          <w:tcPr>
            <w:tcW w:w="2128" w:type="dxa"/>
            <w:tcBorders>
              <w:top w:val="single" w:sz="4" w:space="0" w:color="auto"/>
              <w:left w:val="single" w:sz="4" w:space="0" w:color="auto"/>
              <w:bottom w:val="single" w:sz="4" w:space="0" w:color="auto"/>
              <w:right w:val="single" w:sz="4" w:space="0" w:color="auto"/>
            </w:tcBorders>
            <w:vAlign w:val="bottom"/>
            <w:hideMark/>
          </w:tcPr>
          <w:p w14:paraId="07B6956F" w14:textId="76B205B1" w:rsidR="00E57622" w:rsidRDefault="00E57622">
            <w:pPr>
              <w:jc w:val="right"/>
              <w:rPr>
                <w:rFonts w:ascii="Times New Roman" w:hAnsi="Times New Roman"/>
                <w:color w:val="000000"/>
                <w:sz w:val="22"/>
                <w:szCs w:val="22"/>
                <w:lang w:val="hr-HR"/>
              </w:rPr>
            </w:pPr>
            <w:r>
              <w:rPr>
                <w:rFonts w:ascii="Times New Roman" w:hAnsi="Times New Roman"/>
                <w:color w:val="000000"/>
                <w:sz w:val="22"/>
                <w:szCs w:val="22"/>
              </w:rPr>
              <w:t>629,67</w:t>
            </w:r>
          </w:p>
        </w:tc>
        <w:tc>
          <w:tcPr>
            <w:tcW w:w="1702" w:type="dxa"/>
            <w:tcBorders>
              <w:top w:val="single" w:sz="4" w:space="0" w:color="auto"/>
              <w:left w:val="single" w:sz="4" w:space="0" w:color="auto"/>
              <w:bottom w:val="single" w:sz="4" w:space="0" w:color="auto"/>
              <w:right w:val="single" w:sz="4" w:space="0" w:color="auto"/>
            </w:tcBorders>
            <w:vAlign w:val="bottom"/>
            <w:hideMark/>
          </w:tcPr>
          <w:p w14:paraId="028F7934" w14:textId="6019FB66" w:rsidR="00E57622" w:rsidRPr="00E57622" w:rsidRDefault="00E57622">
            <w:pPr>
              <w:jc w:val="right"/>
              <w:rPr>
                <w:rFonts w:ascii="Times New Roman" w:hAnsi="Times New Roman"/>
                <w:color w:val="000000"/>
                <w:sz w:val="22"/>
                <w:szCs w:val="22"/>
                <w:lang w:val="hr-HR"/>
              </w:rPr>
            </w:pPr>
            <w:r w:rsidRPr="00E57622">
              <w:rPr>
                <w:rFonts w:ascii="Times New Roman" w:hAnsi="Times New Roman"/>
                <w:color w:val="000000"/>
                <w:sz w:val="22"/>
                <w:szCs w:val="22"/>
              </w:rPr>
              <w:t>613,34</w:t>
            </w:r>
          </w:p>
        </w:tc>
      </w:tr>
      <w:tr w:rsidR="00E57622" w14:paraId="2EFAD63B" w14:textId="77777777" w:rsidTr="00C5790E">
        <w:trPr>
          <w:cantSplit/>
        </w:trPr>
        <w:tc>
          <w:tcPr>
            <w:tcW w:w="5674" w:type="dxa"/>
            <w:tcBorders>
              <w:top w:val="single" w:sz="4" w:space="0" w:color="auto"/>
              <w:left w:val="single" w:sz="4" w:space="0" w:color="auto"/>
              <w:bottom w:val="single" w:sz="4" w:space="0" w:color="auto"/>
              <w:right w:val="single" w:sz="4" w:space="0" w:color="auto"/>
            </w:tcBorders>
            <w:hideMark/>
          </w:tcPr>
          <w:p w14:paraId="2FEE6956" w14:textId="77777777" w:rsidR="00E57622" w:rsidRDefault="00E57622">
            <w:pPr>
              <w:jc w:val="both"/>
              <w:rPr>
                <w:rFonts w:ascii="Times New Roman" w:hAnsi="Times New Roman"/>
                <w:color w:val="000000"/>
                <w:sz w:val="22"/>
                <w:szCs w:val="22"/>
                <w:lang w:val="hr-HR"/>
              </w:rPr>
            </w:pPr>
            <w:r>
              <w:rPr>
                <w:rFonts w:ascii="Times New Roman" w:hAnsi="Times New Roman"/>
                <w:color w:val="000000"/>
                <w:sz w:val="22"/>
                <w:szCs w:val="22"/>
                <w:lang w:val="hr-HR"/>
              </w:rPr>
              <w:t>HTZ oprema na zalihi</w:t>
            </w:r>
          </w:p>
        </w:tc>
        <w:tc>
          <w:tcPr>
            <w:tcW w:w="2128" w:type="dxa"/>
            <w:tcBorders>
              <w:top w:val="single" w:sz="4" w:space="0" w:color="auto"/>
              <w:left w:val="single" w:sz="4" w:space="0" w:color="auto"/>
              <w:bottom w:val="single" w:sz="4" w:space="0" w:color="auto"/>
              <w:right w:val="single" w:sz="4" w:space="0" w:color="auto"/>
            </w:tcBorders>
            <w:vAlign w:val="bottom"/>
            <w:hideMark/>
          </w:tcPr>
          <w:p w14:paraId="684BD318" w14:textId="2FD9CCFE" w:rsidR="00E57622" w:rsidRDefault="00E57622">
            <w:pPr>
              <w:jc w:val="right"/>
              <w:rPr>
                <w:rFonts w:ascii="Times New Roman" w:hAnsi="Times New Roman"/>
                <w:color w:val="000000"/>
                <w:sz w:val="22"/>
                <w:szCs w:val="22"/>
                <w:lang w:val="hr-HR"/>
              </w:rPr>
            </w:pPr>
            <w:r>
              <w:rPr>
                <w:rFonts w:ascii="Times New Roman" w:hAnsi="Times New Roman"/>
                <w:color w:val="000000"/>
                <w:sz w:val="22"/>
                <w:szCs w:val="22"/>
              </w:rPr>
              <w:t>17.993,28</w:t>
            </w:r>
          </w:p>
        </w:tc>
        <w:tc>
          <w:tcPr>
            <w:tcW w:w="1702" w:type="dxa"/>
            <w:tcBorders>
              <w:top w:val="single" w:sz="4" w:space="0" w:color="auto"/>
              <w:left w:val="single" w:sz="4" w:space="0" w:color="auto"/>
              <w:bottom w:val="single" w:sz="4" w:space="0" w:color="auto"/>
              <w:right w:val="single" w:sz="4" w:space="0" w:color="auto"/>
            </w:tcBorders>
            <w:vAlign w:val="bottom"/>
            <w:hideMark/>
          </w:tcPr>
          <w:p w14:paraId="3FEE2B2B" w14:textId="094DEE30" w:rsidR="00E57622" w:rsidRPr="00E57622" w:rsidRDefault="00E57622">
            <w:pPr>
              <w:jc w:val="right"/>
              <w:rPr>
                <w:rFonts w:ascii="Times New Roman" w:hAnsi="Times New Roman"/>
                <w:color w:val="000000"/>
                <w:sz w:val="22"/>
                <w:szCs w:val="22"/>
                <w:lang w:val="hr-HR"/>
              </w:rPr>
            </w:pPr>
            <w:r w:rsidRPr="00E57622">
              <w:rPr>
                <w:rFonts w:ascii="Times New Roman" w:hAnsi="Times New Roman"/>
                <w:color w:val="000000"/>
                <w:sz w:val="22"/>
                <w:szCs w:val="22"/>
              </w:rPr>
              <w:t>20.157,26</w:t>
            </w:r>
          </w:p>
        </w:tc>
      </w:tr>
      <w:tr w:rsidR="00E57622" w14:paraId="0BA00D69" w14:textId="77777777" w:rsidTr="00C5790E">
        <w:trPr>
          <w:cantSplit/>
        </w:trPr>
        <w:tc>
          <w:tcPr>
            <w:tcW w:w="5674" w:type="dxa"/>
            <w:tcBorders>
              <w:top w:val="single" w:sz="4" w:space="0" w:color="auto"/>
              <w:left w:val="single" w:sz="4" w:space="0" w:color="auto"/>
              <w:bottom w:val="single" w:sz="4" w:space="0" w:color="auto"/>
              <w:right w:val="single" w:sz="4" w:space="0" w:color="auto"/>
            </w:tcBorders>
            <w:hideMark/>
          </w:tcPr>
          <w:p w14:paraId="67F96574" w14:textId="77777777" w:rsidR="00E57622" w:rsidRDefault="00E57622">
            <w:pPr>
              <w:jc w:val="both"/>
              <w:rPr>
                <w:rFonts w:ascii="Times New Roman" w:hAnsi="Times New Roman"/>
                <w:color w:val="000000"/>
                <w:sz w:val="22"/>
                <w:szCs w:val="22"/>
                <w:lang w:val="hr-HR"/>
              </w:rPr>
            </w:pPr>
            <w:r>
              <w:rPr>
                <w:rFonts w:ascii="Times New Roman" w:hAnsi="Times New Roman"/>
                <w:color w:val="000000"/>
                <w:sz w:val="22"/>
                <w:szCs w:val="22"/>
                <w:lang w:val="hr-HR"/>
              </w:rPr>
              <w:t>Auto gume na zalihi</w:t>
            </w:r>
          </w:p>
        </w:tc>
        <w:tc>
          <w:tcPr>
            <w:tcW w:w="2128" w:type="dxa"/>
            <w:tcBorders>
              <w:top w:val="single" w:sz="4" w:space="0" w:color="auto"/>
              <w:left w:val="single" w:sz="4" w:space="0" w:color="auto"/>
              <w:bottom w:val="single" w:sz="4" w:space="0" w:color="auto"/>
              <w:right w:val="single" w:sz="4" w:space="0" w:color="auto"/>
            </w:tcBorders>
            <w:vAlign w:val="bottom"/>
            <w:hideMark/>
          </w:tcPr>
          <w:p w14:paraId="65B6130B" w14:textId="1ABE912B" w:rsidR="00E57622" w:rsidRDefault="00E57622">
            <w:pPr>
              <w:jc w:val="right"/>
              <w:rPr>
                <w:rFonts w:ascii="Times New Roman" w:hAnsi="Times New Roman"/>
                <w:color w:val="000000"/>
                <w:sz w:val="22"/>
                <w:szCs w:val="22"/>
                <w:lang w:val="hr-HR"/>
              </w:rPr>
            </w:pPr>
            <w:r>
              <w:rPr>
                <w:rFonts w:ascii="Times New Roman" w:hAnsi="Times New Roman"/>
                <w:color w:val="000000"/>
                <w:sz w:val="22"/>
                <w:szCs w:val="22"/>
              </w:rPr>
              <w:t>8.281,31</w:t>
            </w:r>
          </w:p>
        </w:tc>
        <w:tc>
          <w:tcPr>
            <w:tcW w:w="1702" w:type="dxa"/>
            <w:tcBorders>
              <w:top w:val="single" w:sz="4" w:space="0" w:color="auto"/>
              <w:left w:val="single" w:sz="4" w:space="0" w:color="auto"/>
              <w:bottom w:val="single" w:sz="4" w:space="0" w:color="auto"/>
              <w:right w:val="single" w:sz="4" w:space="0" w:color="auto"/>
            </w:tcBorders>
            <w:vAlign w:val="bottom"/>
            <w:hideMark/>
          </w:tcPr>
          <w:p w14:paraId="15056929" w14:textId="2D0909C7" w:rsidR="00E57622" w:rsidRDefault="00E57622">
            <w:pPr>
              <w:jc w:val="right"/>
              <w:rPr>
                <w:rFonts w:ascii="Times New Roman" w:hAnsi="Times New Roman"/>
                <w:color w:val="000000"/>
                <w:sz w:val="22"/>
                <w:szCs w:val="22"/>
                <w:lang w:val="hr-HR"/>
              </w:rPr>
            </w:pPr>
            <w:r>
              <w:rPr>
                <w:rFonts w:ascii="Times New Roman" w:hAnsi="Times New Roman"/>
                <w:color w:val="000000"/>
                <w:sz w:val="22"/>
                <w:szCs w:val="22"/>
              </w:rPr>
              <w:t>65,05</w:t>
            </w:r>
          </w:p>
        </w:tc>
      </w:tr>
      <w:tr w:rsidR="00E57622" w14:paraId="4AB76B39" w14:textId="77777777" w:rsidTr="00C5790E">
        <w:trPr>
          <w:cantSplit/>
        </w:trPr>
        <w:tc>
          <w:tcPr>
            <w:tcW w:w="5674" w:type="dxa"/>
            <w:tcBorders>
              <w:top w:val="single" w:sz="4" w:space="0" w:color="auto"/>
              <w:left w:val="single" w:sz="4" w:space="0" w:color="auto"/>
              <w:bottom w:val="single" w:sz="4" w:space="0" w:color="auto"/>
              <w:right w:val="single" w:sz="4" w:space="0" w:color="auto"/>
            </w:tcBorders>
            <w:hideMark/>
          </w:tcPr>
          <w:p w14:paraId="162F1B83" w14:textId="77777777" w:rsidR="00E57622" w:rsidRDefault="00E57622">
            <w:pPr>
              <w:jc w:val="both"/>
              <w:rPr>
                <w:rFonts w:ascii="Times New Roman" w:hAnsi="Times New Roman"/>
                <w:bCs/>
                <w:color w:val="000000"/>
                <w:sz w:val="22"/>
                <w:szCs w:val="22"/>
                <w:lang w:val="hr-HR"/>
              </w:rPr>
            </w:pPr>
            <w:r>
              <w:rPr>
                <w:rFonts w:ascii="Times New Roman" w:hAnsi="Times New Roman"/>
                <w:bCs/>
                <w:color w:val="000000"/>
                <w:sz w:val="22"/>
                <w:szCs w:val="22"/>
                <w:lang w:val="hr-HR"/>
              </w:rPr>
              <w:t>Vodomjeri na zalihi</w:t>
            </w:r>
          </w:p>
        </w:tc>
        <w:tc>
          <w:tcPr>
            <w:tcW w:w="2128" w:type="dxa"/>
            <w:tcBorders>
              <w:top w:val="single" w:sz="4" w:space="0" w:color="auto"/>
              <w:left w:val="single" w:sz="4" w:space="0" w:color="auto"/>
              <w:bottom w:val="single" w:sz="4" w:space="0" w:color="auto"/>
              <w:right w:val="single" w:sz="4" w:space="0" w:color="auto"/>
            </w:tcBorders>
            <w:vAlign w:val="bottom"/>
            <w:hideMark/>
          </w:tcPr>
          <w:p w14:paraId="283F2411" w14:textId="2C548B09" w:rsidR="00E57622" w:rsidRDefault="00E57622">
            <w:pPr>
              <w:jc w:val="right"/>
              <w:rPr>
                <w:rFonts w:ascii="Times New Roman" w:hAnsi="Times New Roman"/>
                <w:bCs/>
                <w:color w:val="000000"/>
                <w:sz w:val="22"/>
                <w:szCs w:val="22"/>
                <w:lang w:val="hr-HR"/>
              </w:rPr>
            </w:pPr>
            <w:r>
              <w:rPr>
                <w:rFonts w:ascii="Times New Roman" w:hAnsi="Times New Roman"/>
                <w:color w:val="000000"/>
                <w:sz w:val="22"/>
                <w:szCs w:val="22"/>
              </w:rPr>
              <w:t>238,50</w:t>
            </w:r>
          </w:p>
        </w:tc>
        <w:tc>
          <w:tcPr>
            <w:tcW w:w="1702" w:type="dxa"/>
            <w:tcBorders>
              <w:top w:val="single" w:sz="4" w:space="0" w:color="auto"/>
              <w:left w:val="single" w:sz="4" w:space="0" w:color="auto"/>
              <w:bottom w:val="single" w:sz="4" w:space="0" w:color="auto"/>
              <w:right w:val="single" w:sz="4" w:space="0" w:color="auto"/>
            </w:tcBorders>
            <w:vAlign w:val="bottom"/>
            <w:hideMark/>
          </w:tcPr>
          <w:p w14:paraId="195771DA" w14:textId="77777777" w:rsidR="00E57622" w:rsidRDefault="00E57622">
            <w:pPr>
              <w:jc w:val="right"/>
              <w:rPr>
                <w:rFonts w:ascii="Times New Roman" w:hAnsi="Times New Roman"/>
                <w:bCs/>
                <w:color w:val="000000"/>
                <w:sz w:val="22"/>
                <w:szCs w:val="22"/>
                <w:lang w:val="hr-HR"/>
              </w:rPr>
            </w:pPr>
            <w:r>
              <w:rPr>
                <w:rFonts w:ascii="Times New Roman" w:hAnsi="Times New Roman"/>
                <w:color w:val="000000"/>
                <w:sz w:val="22"/>
                <w:szCs w:val="22"/>
              </w:rPr>
              <w:t>238,50</w:t>
            </w:r>
          </w:p>
        </w:tc>
      </w:tr>
      <w:tr w:rsidR="00E57622" w14:paraId="30233DC7" w14:textId="77777777" w:rsidTr="00DA0FFB">
        <w:trPr>
          <w:cantSplit/>
        </w:trPr>
        <w:tc>
          <w:tcPr>
            <w:tcW w:w="5674" w:type="dxa"/>
            <w:tcBorders>
              <w:top w:val="single" w:sz="4" w:space="0" w:color="auto"/>
              <w:left w:val="single" w:sz="4" w:space="0" w:color="auto"/>
              <w:bottom w:val="single" w:sz="4" w:space="0" w:color="auto"/>
              <w:right w:val="single" w:sz="4" w:space="0" w:color="auto"/>
            </w:tcBorders>
            <w:hideMark/>
          </w:tcPr>
          <w:p w14:paraId="799937EE" w14:textId="77777777" w:rsidR="00E57622" w:rsidRDefault="00E57622">
            <w:pPr>
              <w:jc w:val="both"/>
              <w:rPr>
                <w:rFonts w:ascii="Times New Roman" w:hAnsi="Times New Roman"/>
                <w:b/>
                <w:bCs/>
                <w:color w:val="000000"/>
                <w:sz w:val="22"/>
                <w:szCs w:val="22"/>
                <w:lang w:val="hr-HR"/>
              </w:rPr>
            </w:pPr>
            <w:r>
              <w:rPr>
                <w:rFonts w:ascii="Times New Roman" w:hAnsi="Times New Roman"/>
                <w:b/>
                <w:bCs/>
                <w:color w:val="000000"/>
                <w:sz w:val="22"/>
                <w:szCs w:val="22"/>
                <w:lang w:val="hr-HR"/>
              </w:rPr>
              <w:t>Ukupno zalihe na skladištu</w:t>
            </w:r>
          </w:p>
        </w:tc>
        <w:tc>
          <w:tcPr>
            <w:tcW w:w="2128" w:type="dxa"/>
            <w:tcBorders>
              <w:top w:val="single" w:sz="4" w:space="0" w:color="auto"/>
              <w:left w:val="single" w:sz="4" w:space="0" w:color="auto"/>
              <w:bottom w:val="single" w:sz="4" w:space="0" w:color="auto"/>
              <w:right w:val="single" w:sz="4" w:space="0" w:color="auto"/>
            </w:tcBorders>
            <w:hideMark/>
          </w:tcPr>
          <w:p w14:paraId="06039795" w14:textId="750E78E8" w:rsidR="00E57622" w:rsidRDefault="00E57622">
            <w:pPr>
              <w:jc w:val="right"/>
              <w:rPr>
                <w:rFonts w:ascii="Times New Roman" w:hAnsi="Times New Roman"/>
                <w:b/>
                <w:bCs/>
                <w:color w:val="000000"/>
                <w:sz w:val="22"/>
                <w:szCs w:val="22"/>
                <w:lang w:val="hr-HR"/>
              </w:rPr>
            </w:pPr>
            <w:r>
              <w:rPr>
                <w:rFonts w:ascii="Times New Roman" w:hAnsi="Times New Roman"/>
                <w:b/>
                <w:bCs/>
                <w:color w:val="000000"/>
                <w:sz w:val="22"/>
                <w:szCs w:val="22"/>
                <w:lang w:val="hr-HR"/>
              </w:rPr>
              <w:t>280.260,85</w:t>
            </w:r>
          </w:p>
        </w:tc>
        <w:tc>
          <w:tcPr>
            <w:tcW w:w="1702" w:type="dxa"/>
            <w:tcBorders>
              <w:top w:val="single" w:sz="4" w:space="0" w:color="auto"/>
              <w:left w:val="single" w:sz="4" w:space="0" w:color="auto"/>
              <w:bottom w:val="single" w:sz="4" w:space="0" w:color="auto"/>
              <w:right w:val="single" w:sz="4" w:space="0" w:color="auto"/>
            </w:tcBorders>
            <w:hideMark/>
          </w:tcPr>
          <w:p w14:paraId="52DAD4D1" w14:textId="11C69B48" w:rsidR="00E57622" w:rsidRDefault="00E57622">
            <w:pPr>
              <w:jc w:val="right"/>
              <w:rPr>
                <w:rFonts w:ascii="Times New Roman" w:hAnsi="Times New Roman"/>
                <w:b/>
                <w:bCs/>
                <w:color w:val="000000"/>
                <w:sz w:val="22"/>
                <w:szCs w:val="22"/>
                <w:lang w:val="hr-HR"/>
              </w:rPr>
            </w:pPr>
            <w:r w:rsidRPr="00E57622">
              <w:rPr>
                <w:rFonts w:ascii="Times New Roman" w:hAnsi="Times New Roman"/>
                <w:b/>
                <w:bCs/>
                <w:color w:val="000000"/>
                <w:sz w:val="22"/>
                <w:szCs w:val="22"/>
                <w:lang w:val="hr-HR"/>
              </w:rPr>
              <w:t>266.429,49</w:t>
            </w:r>
          </w:p>
        </w:tc>
      </w:tr>
      <w:tr w:rsidR="00E57622" w14:paraId="27437BB8" w14:textId="77777777" w:rsidTr="00DA0FFB">
        <w:trPr>
          <w:cantSplit/>
        </w:trPr>
        <w:tc>
          <w:tcPr>
            <w:tcW w:w="5674" w:type="dxa"/>
            <w:tcBorders>
              <w:top w:val="single" w:sz="4" w:space="0" w:color="auto"/>
              <w:left w:val="single" w:sz="4" w:space="0" w:color="auto"/>
              <w:bottom w:val="single" w:sz="4" w:space="0" w:color="auto"/>
              <w:right w:val="single" w:sz="4" w:space="0" w:color="auto"/>
            </w:tcBorders>
            <w:hideMark/>
          </w:tcPr>
          <w:p w14:paraId="5305CBB1" w14:textId="3F650750" w:rsidR="00E57622" w:rsidRDefault="00E57622">
            <w:pPr>
              <w:jc w:val="both"/>
              <w:rPr>
                <w:rFonts w:ascii="Times New Roman" w:hAnsi="Times New Roman"/>
                <w:b/>
                <w:color w:val="000000"/>
                <w:sz w:val="22"/>
                <w:szCs w:val="22"/>
                <w:lang w:val="hr-HR"/>
              </w:rPr>
            </w:pPr>
            <w:r w:rsidRPr="00466BBE">
              <w:rPr>
                <w:rFonts w:ascii="Times" w:hAnsi="Times"/>
                <w:b/>
                <w:color w:val="000000"/>
                <w:sz w:val="22"/>
                <w:szCs w:val="22"/>
                <w:lang w:val="hr-HR"/>
              </w:rPr>
              <w:t xml:space="preserve">Ukupno proizvodnja u tijeku (bilje i sadnice, grobovi </w:t>
            </w:r>
            <w:r>
              <w:rPr>
                <w:rFonts w:ascii="Times" w:hAnsi="Times"/>
                <w:b/>
                <w:color w:val="000000"/>
                <w:sz w:val="22"/>
                <w:szCs w:val="22"/>
                <w:lang w:val="hr-HR"/>
              </w:rPr>
              <w:t>,</w:t>
            </w:r>
            <w:r w:rsidRPr="00466BBE">
              <w:rPr>
                <w:rFonts w:ascii="Times" w:hAnsi="Times"/>
                <w:b/>
                <w:color w:val="000000"/>
                <w:sz w:val="22"/>
                <w:szCs w:val="22"/>
                <w:lang w:val="hr-HR"/>
              </w:rPr>
              <w:t xml:space="preserve"> grobnice</w:t>
            </w:r>
            <w:r>
              <w:rPr>
                <w:rFonts w:ascii="Times" w:hAnsi="Times"/>
                <w:b/>
                <w:color w:val="000000"/>
                <w:sz w:val="22"/>
                <w:szCs w:val="22"/>
                <w:lang w:val="hr-HR"/>
              </w:rPr>
              <w:t>, kazete za urne</w:t>
            </w:r>
            <w:r w:rsidRPr="00466BBE">
              <w:rPr>
                <w:rFonts w:ascii="Times" w:hAnsi="Times"/>
                <w:b/>
                <w:color w:val="000000"/>
                <w:sz w:val="22"/>
                <w:szCs w:val="22"/>
                <w:lang w:val="hr-HR"/>
              </w:rPr>
              <w:t>)</w:t>
            </w:r>
          </w:p>
        </w:tc>
        <w:tc>
          <w:tcPr>
            <w:tcW w:w="2128" w:type="dxa"/>
            <w:tcBorders>
              <w:top w:val="single" w:sz="4" w:space="0" w:color="auto"/>
              <w:left w:val="single" w:sz="4" w:space="0" w:color="auto"/>
              <w:bottom w:val="single" w:sz="4" w:space="0" w:color="auto"/>
              <w:right w:val="single" w:sz="4" w:space="0" w:color="auto"/>
            </w:tcBorders>
            <w:hideMark/>
          </w:tcPr>
          <w:p w14:paraId="20641B52" w14:textId="3942C369" w:rsidR="00E57622" w:rsidRDefault="00E57622">
            <w:pPr>
              <w:jc w:val="right"/>
              <w:rPr>
                <w:rFonts w:ascii="Times New Roman" w:hAnsi="Times New Roman"/>
                <w:b/>
                <w:color w:val="000000"/>
                <w:sz w:val="22"/>
                <w:szCs w:val="22"/>
                <w:lang w:val="hr-HR"/>
              </w:rPr>
            </w:pPr>
            <w:r>
              <w:rPr>
                <w:rFonts w:ascii="Times" w:hAnsi="Times"/>
                <w:b/>
                <w:color w:val="000000"/>
                <w:sz w:val="22"/>
                <w:szCs w:val="22"/>
                <w:lang w:val="hr-HR"/>
              </w:rPr>
              <w:t>120.369,94</w:t>
            </w:r>
          </w:p>
        </w:tc>
        <w:tc>
          <w:tcPr>
            <w:tcW w:w="1702" w:type="dxa"/>
            <w:tcBorders>
              <w:top w:val="single" w:sz="4" w:space="0" w:color="auto"/>
              <w:left w:val="single" w:sz="4" w:space="0" w:color="auto"/>
              <w:bottom w:val="single" w:sz="4" w:space="0" w:color="auto"/>
              <w:right w:val="single" w:sz="4" w:space="0" w:color="auto"/>
            </w:tcBorders>
            <w:hideMark/>
          </w:tcPr>
          <w:p w14:paraId="3B78E059" w14:textId="6B68DB82" w:rsidR="00E57622" w:rsidRDefault="00E57622">
            <w:pPr>
              <w:jc w:val="right"/>
              <w:rPr>
                <w:rFonts w:ascii="Times New Roman" w:hAnsi="Times New Roman"/>
                <w:b/>
                <w:color w:val="000000"/>
                <w:sz w:val="22"/>
                <w:szCs w:val="22"/>
                <w:lang w:val="hr-HR"/>
              </w:rPr>
            </w:pPr>
            <w:r>
              <w:rPr>
                <w:rFonts w:ascii="Times" w:hAnsi="Times"/>
                <w:b/>
                <w:color w:val="000000"/>
                <w:sz w:val="22"/>
                <w:szCs w:val="22"/>
                <w:lang w:val="hr-HR"/>
              </w:rPr>
              <w:t>68.397,33</w:t>
            </w:r>
          </w:p>
        </w:tc>
      </w:tr>
      <w:tr w:rsidR="00E57622" w14:paraId="07790AE3" w14:textId="77777777" w:rsidTr="00DA0FFB">
        <w:trPr>
          <w:cantSplit/>
        </w:trPr>
        <w:tc>
          <w:tcPr>
            <w:tcW w:w="5674" w:type="dxa"/>
            <w:tcBorders>
              <w:top w:val="single" w:sz="4" w:space="0" w:color="auto"/>
              <w:left w:val="single" w:sz="4" w:space="0" w:color="auto"/>
              <w:bottom w:val="single" w:sz="4" w:space="0" w:color="auto"/>
              <w:right w:val="single" w:sz="4" w:space="0" w:color="auto"/>
            </w:tcBorders>
            <w:hideMark/>
          </w:tcPr>
          <w:p w14:paraId="62EDFCF6" w14:textId="6718CA5D" w:rsidR="00E57622" w:rsidRDefault="00E57622">
            <w:pPr>
              <w:jc w:val="both"/>
              <w:rPr>
                <w:rFonts w:ascii="Times New Roman" w:hAnsi="Times New Roman"/>
                <w:color w:val="000000"/>
                <w:sz w:val="22"/>
                <w:szCs w:val="22"/>
                <w:lang w:val="hr-HR"/>
              </w:rPr>
            </w:pPr>
            <w:r w:rsidRPr="00466BBE">
              <w:rPr>
                <w:rFonts w:ascii="Times" w:hAnsi="Times"/>
                <w:b/>
                <w:bCs/>
                <w:color w:val="000000"/>
                <w:sz w:val="22"/>
                <w:szCs w:val="22"/>
                <w:lang w:val="hr-HR"/>
              </w:rPr>
              <w:t>Ukupno zalihe gotovih proizvoda</w:t>
            </w:r>
            <w:r>
              <w:rPr>
                <w:rFonts w:ascii="Times" w:hAnsi="Times"/>
                <w:b/>
                <w:bCs/>
                <w:color w:val="000000"/>
                <w:sz w:val="22"/>
                <w:szCs w:val="22"/>
                <w:lang w:val="hr-HR"/>
              </w:rPr>
              <w:t xml:space="preserve"> (bilje i sadnice, grobovi, grobnice i kazete za urne)</w:t>
            </w:r>
          </w:p>
        </w:tc>
        <w:tc>
          <w:tcPr>
            <w:tcW w:w="2128" w:type="dxa"/>
            <w:tcBorders>
              <w:top w:val="single" w:sz="4" w:space="0" w:color="auto"/>
              <w:left w:val="single" w:sz="4" w:space="0" w:color="auto"/>
              <w:bottom w:val="single" w:sz="4" w:space="0" w:color="auto"/>
              <w:right w:val="single" w:sz="4" w:space="0" w:color="auto"/>
            </w:tcBorders>
            <w:hideMark/>
          </w:tcPr>
          <w:p w14:paraId="5F0E4F45" w14:textId="692247AD" w:rsidR="00E57622" w:rsidRDefault="00E57622">
            <w:pPr>
              <w:jc w:val="right"/>
              <w:rPr>
                <w:rFonts w:ascii="Times New Roman" w:hAnsi="Times New Roman"/>
                <w:color w:val="000000"/>
                <w:sz w:val="22"/>
                <w:szCs w:val="22"/>
                <w:lang w:val="hr-HR"/>
              </w:rPr>
            </w:pPr>
            <w:r>
              <w:rPr>
                <w:rFonts w:ascii="Times" w:hAnsi="Times"/>
                <w:b/>
                <w:bCs/>
                <w:color w:val="000000"/>
                <w:sz w:val="22"/>
                <w:szCs w:val="22"/>
                <w:lang w:val="hr-HR"/>
              </w:rPr>
              <w:t>151.920,36</w:t>
            </w:r>
          </w:p>
        </w:tc>
        <w:tc>
          <w:tcPr>
            <w:tcW w:w="1702" w:type="dxa"/>
            <w:tcBorders>
              <w:top w:val="single" w:sz="4" w:space="0" w:color="auto"/>
              <w:left w:val="single" w:sz="4" w:space="0" w:color="auto"/>
              <w:bottom w:val="single" w:sz="4" w:space="0" w:color="auto"/>
              <w:right w:val="single" w:sz="4" w:space="0" w:color="auto"/>
            </w:tcBorders>
            <w:hideMark/>
          </w:tcPr>
          <w:p w14:paraId="4303E51B" w14:textId="0E51AEF7" w:rsidR="00E57622" w:rsidRDefault="00E57622">
            <w:pPr>
              <w:jc w:val="right"/>
              <w:rPr>
                <w:rFonts w:ascii="Times New Roman" w:hAnsi="Times New Roman"/>
                <w:color w:val="000000"/>
                <w:sz w:val="22"/>
                <w:szCs w:val="22"/>
                <w:lang w:val="hr-HR"/>
              </w:rPr>
            </w:pPr>
            <w:r>
              <w:rPr>
                <w:rFonts w:ascii="Times" w:hAnsi="Times"/>
                <w:b/>
                <w:bCs/>
                <w:color w:val="000000"/>
                <w:sz w:val="22"/>
                <w:szCs w:val="22"/>
                <w:lang w:val="hr-HR"/>
              </w:rPr>
              <w:t>259.910,09</w:t>
            </w:r>
          </w:p>
        </w:tc>
      </w:tr>
      <w:tr w:rsidR="00E57622" w14:paraId="4F6974CE" w14:textId="77777777" w:rsidTr="00DA0FFB">
        <w:trPr>
          <w:cantSplit/>
        </w:trPr>
        <w:tc>
          <w:tcPr>
            <w:tcW w:w="5674" w:type="dxa"/>
            <w:tcBorders>
              <w:top w:val="single" w:sz="4" w:space="0" w:color="auto"/>
              <w:left w:val="single" w:sz="4" w:space="0" w:color="auto"/>
              <w:bottom w:val="single" w:sz="4" w:space="0" w:color="auto"/>
              <w:right w:val="single" w:sz="4" w:space="0" w:color="auto"/>
            </w:tcBorders>
            <w:hideMark/>
          </w:tcPr>
          <w:p w14:paraId="1C0ABB58" w14:textId="77777777" w:rsidR="00E57622" w:rsidRDefault="00E57622">
            <w:pPr>
              <w:jc w:val="both"/>
              <w:rPr>
                <w:rFonts w:ascii="Times New Roman" w:hAnsi="Times New Roman"/>
                <w:color w:val="000000"/>
                <w:sz w:val="22"/>
                <w:szCs w:val="22"/>
                <w:lang w:val="hr-HR"/>
              </w:rPr>
            </w:pPr>
            <w:r>
              <w:rPr>
                <w:rFonts w:ascii="Times New Roman" w:hAnsi="Times New Roman"/>
                <w:color w:val="000000"/>
                <w:sz w:val="22"/>
                <w:szCs w:val="22"/>
                <w:lang w:val="hr-HR"/>
              </w:rPr>
              <w:t>Sitan inventar, HTZ oprema,vodomjeri i auto gume u upotrebi</w:t>
            </w:r>
          </w:p>
        </w:tc>
        <w:tc>
          <w:tcPr>
            <w:tcW w:w="2128" w:type="dxa"/>
            <w:tcBorders>
              <w:top w:val="single" w:sz="4" w:space="0" w:color="auto"/>
              <w:left w:val="single" w:sz="4" w:space="0" w:color="auto"/>
              <w:bottom w:val="single" w:sz="4" w:space="0" w:color="auto"/>
              <w:right w:val="single" w:sz="4" w:space="0" w:color="auto"/>
            </w:tcBorders>
            <w:hideMark/>
          </w:tcPr>
          <w:p w14:paraId="481121A7" w14:textId="77777777" w:rsidR="00E57622" w:rsidRDefault="00E57622" w:rsidP="00C5790E">
            <w:pPr>
              <w:jc w:val="right"/>
              <w:rPr>
                <w:rFonts w:ascii="Times New Roman" w:hAnsi="Times New Roman"/>
                <w:color w:val="000000"/>
                <w:sz w:val="22"/>
                <w:szCs w:val="22"/>
              </w:rPr>
            </w:pPr>
            <w:r>
              <w:rPr>
                <w:rFonts w:ascii="Times New Roman" w:hAnsi="Times New Roman"/>
                <w:color w:val="000000"/>
                <w:sz w:val="22"/>
                <w:szCs w:val="22"/>
              </w:rPr>
              <w:t>1.653.925,64</w:t>
            </w:r>
          </w:p>
          <w:p w14:paraId="62C1D73D" w14:textId="6148FCA5" w:rsidR="00E57622" w:rsidRDefault="00E57622">
            <w:pPr>
              <w:jc w:val="right"/>
              <w:rPr>
                <w:rFonts w:ascii="Times New Roman" w:hAnsi="Times New Roman"/>
                <w:color w:val="000000"/>
                <w:sz w:val="22"/>
                <w:szCs w:val="22"/>
                <w:lang w:val="hr-HR"/>
              </w:rPr>
            </w:pPr>
          </w:p>
        </w:tc>
        <w:tc>
          <w:tcPr>
            <w:tcW w:w="1702" w:type="dxa"/>
            <w:tcBorders>
              <w:top w:val="single" w:sz="4" w:space="0" w:color="auto"/>
              <w:left w:val="single" w:sz="4" w:space="0" w:color="auto"/>
              <w:bottom w:val="single" w:sz="4" w:space="0" w:color="auto"/>
              <w:right w:val="single" w:sz="4" w:space="0" w:color="auto"/>
            </w:tcBorders>
          </w:tcPr>
          <w:p w14:paraId="416B28CF" w14:textId="24ADFCC8" w:rsidR="00E57622" w:rsidRDefault="00E57622">
            <w:pPr>
              <w:jc w:val="right"/>
              <w:rPr>
                <w:rFonts w:ascii="Times New Roman" w:hAnsi="Times New Roman"/>
                <w:color w:val="000000"/>
                <w:sz w:val="22"/>
                <w:szCs w:val="22"/>
              </w:rPr>
            </w:pPr>
            <w:r>
              <w:rPr>
                <w:rFonts w:ascii="Times New Roman" w:hAnsi="Times New Roman"/>
                <w:color w:val="000000"/>
                <w:sz w:val="22"/>
                <w:szCs w:val="22"/>
              </w:rPr>
              <w:t>1.707.415,00</w:t>
            </w:r>
          </w:p>
          <w:p w14:paraId="47096B62" w14:textId="77777777" w:rsidR="00E57622" w:rsidRDefault="00E57622">
            <w:pPr>
              <w:jc w:val="right"/>
              <w:rPr>
                <w:rFonts w:ascii="Times New Roman" w:hAnsi="Times New Roman"/>
                <w:color w:val="000000"/>
                <w:sz w:val="22"/>
                <w:szCs w:val="22"/>
                <w:lang w:val="hr-HR"/>
              </w:rPr>
            </w:pPr>
          </w:p>
        </w:tc>
      </w:tr>
      <w:tr w:rsidR="00E57622" w14:paraId="02B2D9D7" w14:textId="77777777" w:rsidTr="00DA0FFB">
        <w:trPr>
          <w:cantSplit/>
        </w:trPr>
        <w:tc>
          <w:tcPr>
            <w:tcW w:w="5674" w:type="dxa"/>
            <w:tcBorders>
              <w:top w:val="single" w:sz="4" w:space="0" w:color="auto"/>
              <w:left w:val="single" w:sz="4" w:space="0" w:color="auto"/>
              <w:bottom w:val="single" w:sz="4" w:space="0" w:color="auto"/>
              <w:right w:val="single" w:sz="4" w:space="0" w:color="auto"/>
            </w:tcBorders>
            <w:hideMark/>
          </w:tcPr>
          <w:p w14:paraId="1BB2D363" w14:textId="77777777" w:rsidR="00E57622" w:rsidRDefault="00E57622">
            <w:pPr>
              <w:jc w:val="both"/>
              <w:rPr>
                <w:rFonts w:ascii="Times New Roman" w:hAnsi="Times New Roman"/>
                <w:color w:val="000000"/>
                <w:sz w:val="22"/>
                <w:szCs w:val="22"/>
                <w:lang w:val="hr-HR"/>
              </w:rPr>
            </w:pPr>
            <w:r>
              <w:rPr>
                <w:rFonts w:ascii="Times New Roman" w:hAnsi="Times New Roman"/>
                <w:color w:val="000000"/>
                <w:sz w:val="22"/>
                <w:szCs w:val="22"/>
                <w:lang w:val="hr-HR"/>
              </w:rPr>
              <w:t>Ispravak vrijednosti sitnog inventara u upotrebi</w:t>
            </w:r>
          </w:p>
        </w:tc>
        <w:tc>
          <w:tcPr>
            <w:tcW w:w="2128" w:type="dxa"/>
            <w:tcBorders>
              <w:top w:val="single" w:sz="4" w:space="0" w:color="auto"/>
              <w:left w:val="single" w:sz="4" w:space="0" w:color="auto"/>
              <w:bottom w:val="single" w:sz="4" w:space="0" w:color="auto"/>
              <w:right w:val="single" w:sz="4" w:space="0" w:color="auto"/>
            </w:tcBorders>
            <w:hideMark/>
          </w:tcPr>
          <w:p w14:paraId="36643A8F" w14:textId="72D5802B" w:rsidR="00E57622" w:rsidRDefault="00E57622">
            <w:pPr>
              <w:jc w:val="right"/>
              <w:rPr>
                <w:rFonts w:ascii="Times New Roman" w:hAnsi="Times New Roman"/>
                <w:color w:val="000000"/>
                <w:sz w:val="22"/>
                <w:szCs w:val="22"/>
                <w:lang w:val="hr-HR"/>
              </w:rPr>
            </w:pPr>
            <w:r>
              <w:rPr>
                <w:rFonts w:ascii="Times New Roman" w:hAnsi="Times New Roman"/>
                <w:color w:val="000000"/>
                <w:sz w:val="22"/>
                <w:szCs w:val="22"/>
                <w:lang w:val="hr-HR"/>
              </w:rPr>
              <w:t>-1.653.925,64</w:t>
            </w:r>
          </w:p>
        </w:tc>
        <w:tc>
          <w:tcPr>
            <w:tcW w:w="1702" w:type="dxa"/>
            <w:tcBorders>
              <w:top w:val="single" w:sz="4" w:space="0" w:color="auto"/>
              <w:left w:val="single" w:sz="4" w:space="0" w:color="auto"/>
              <w:bottom w:val="single" w:sz="4" w:space="0" w:color="auto"/>
              <w:right w:val="single" w:sz="4" w:space="0" w:color="auto"/>
            </w:tcBorders>
            <w:hideMark/>
          </w:tcPr>
          <w:p w14:paraId="3E273F44" w14:textId="0093417C" w:rsidR="00E57622" w:rsidRDefault="00E57622" w:rsidP="00E57622">
            <w:pPr>
              <w:jc w:val="right"/>
              <w:rPr>
                <w:rFonts w:ascii="Times New Roman" w:hAnsi="Times New Roman"/>
                <w:color w:val="000000"/>
                <w:sz w:val="22"/>
                <w:szCs w:val="22"/>
                <w:lang w:val="hr-HR"/>
              </w:rPr>
            </w:pPr>
            <w:r>
              <w:rPr>
                <w:rFonts w:ascii="Times New Roman" w:hAnsi="Times New Roman"/>
                <w:color w:val="000000"/>
                <w:sz w:val="22"/>
                <w:szCs w:val="22"/>
                <w:lang w:val="hr-HR"/>
              </w:rPr>
              <w:t>-1.717.415,00</w:t>
            </w:r>
          </w:p>
        </w:tc>
      </w:tr>
      <w:tr w:rsidR="00E57622" w14:paraId="0510606F" w14:textId="77777777" w:rsidTr="00DA0FFB">
        <w:trPr>
          <w:cantSplit/>
        </w:trPr>
        <w:tc>
          <w:tcPr>
            <w:tcW w:w="5674" w:type="dxa"/>
            <w:tcBorders>
              <w:top w:val="single" w:sz="4" w:space="0" w:color="auto"/>
              <w:left w:val="single" w:sz="4" w:space="0" w:color="auto"/>
              <w:bottom w:val="single" w:sz="4" w:space="0" w:color="auto"/>
              <w:right w:val="single" w:sz="4" w:space="0" w:color="auto"/>
            </w:tcBorders>
            <w:hideMark/>
          </w:tcPr>
          <w:p w14:paraId="225BC12F" w14:textId="77777777" w:rsidR="00E57622" w:rsidRDefault="00E57622">
            <w:pPr>
              <w:jc w:val="both"/>
              <w:rPr>
                <w:rFonts w:ascii="Times New Roman" w:hAnsi="Times New Roman"/>
                <w:b/>
                <w:color w:val="000000"/>
                <w:sz w:val="22"/>
                <w:szCs w:val="22"/>
                <w:lang w:val="hr-HR"/>
              </w:rPr>
            </w:pPr>
            <w:r>
              <w:rPr>
                <w:rFonts w:ascii="Times New Roman" w:hAnsi="Times New Roman"/>
                <w:b/>
                <w:color w:val="000000"/>
                <w:sz w:val="22"/>
                <w:szCs w:val="22"/>
                <w:lang w:val="hr-HR"/>
              </w:rPr>
              <w:t>Ukupno sitni inventar u upotrebi:</w:t>
            </w:r>
          </w:p>
        </w:tc>
        <w:tc>
          <w:tcPr>
            <w:tcW w:w="2128" w:type="dxa"/>
            <w:tcBorders>
              <w:top w:val="single" w:sz="4" w:space="0" w:color="auto"/>
              <w:left w:val="single" w:sz="4" w:space="0" w:color="auto"/>
              <w:bottom w:val="single" w:sz="4" w:space="0" w:color="auto"/>
              <w:right w:val="single" w:sz="4" w:space="0" w:color="auto"/>
            </w:tcBorders>
            <w:hideMark/>
          </w:tcPr>
          <w:p w14:paraId="350EE4C5" w14:textId="1CCDC148" w:rsidR="00E57622" w:rsidRDefault="00E57622">
            <w:pPr>
              <w:jc w:val="right"/>
              <w:rPr>
                <w:rFonts w:ascii="Times New Roman" w:hAnsi="Times New Roman"/>
                <w:b/>
                <w:color w:val="000000"/>
                <w:sz w:val="22"/>
                <w:szCs w:val="22"/>
                <w:lang w:val="hr-HR"/>
              </w:rPr>
            </w:pPr>
            <w:r>
              <w:rPr>
                <w:rFonts w:ascii="Times New Roman" w:hAnsi="Times New Roman"/>
                <w:b/>
                <w:color w:val="000000"/>
                <w:sz w:val="22"/>
                <w:szCs w:val="22"/>
                <w:lang w:val="hr-HR"/>
              </w:rPr>
              <w:t>0,00</w:t>
            </w:r>
          </w:p>
        </w:tc>
        <w:tc>
          <w:tcPr>
            <w:tcW w:w="1702" w:type="dxa"/>
            <w:tcBorders>
              <w:top w:val="single" w:sz="4" w:space="0" w:color="auto"/>
              <w:left w:val="single" w:sz="4" w:space="0" w:color="auto"/>
              <w:bottom w:val="single" w:sz="4" w:space="0" w:color="auto"/>
              <w:right w:val="single" w:sz="4" w:space="0" w:color="auto"/>
            </w:tcBorders>
            <w:hideMark/>
          </w:tcPr>
          <w:p w14:paraId="176B28FE" w14:textId="77777777" w:rsidR="00E57622" w:rsidRDefault="00E57622">
            <w:pPr>
              <w:jc w:val="right"/>
              <w:rPr>
                <w:rFonts w:ascii="Times New Roman" w:hAnsi="Times New Roman"/>
                <w:b/>
                <w:color w:val="000000"/>
                <w:sz w:val="22"/>
                <w:szCs w:val="22"/>
                <w:lang w:val="hr-HR"/>
              </w:rPr>
            </w:pPr>
            <w:r>
              <w:rPr>
                <w:rFonts w:ascii="Times New Roman" w:hAnsi="Times New Roman"/>
                <w:b/>
                <w:color w:val="000000"/>
                <w:sz w:val="22"/>
                <w:szCs w:val="22"/>
                <w:lang w:val="hr-HR"/>
              </w:rPr>
              <w:t>0,00</w:t>
            </w:r>
          </w:p>
        </w:tc>
      </w:tr>
      <w:tr w:rsidR="00E57622" w14:paraId="4E84984A" w14:textId="77777777" w:rsidTr="00DA0FFB">
        <w:trPr>
          <w:cantSplit/>
        </w:trPr>
        <w:tc>
          <w:tcPr>
            <w:tcW w:w="5674" w:type="dxa"/>
            <w:tcBorders>
              <w:top w:val="single" w:sz="4" w:space="0" w:color="auto"/>
              <w:left w:val="single" w:sz="4" w:space="0" w:color="auto"/>
              <w:bottom w:val="single" w:sz="4" w:space="0" w:color="auto"/>
              <w:right w:val="single" w:sz="4" w:space="0" w:color="auto"/>
            </w:tcBorders>
            <w:hideMark/>
          </w:tcPr>
          <w:p w14:paraId="605032BA" w14:textId="77777777" w:rsidR="00E57622" w:rsidRDefault="00E57622">
            <w:pPr>
              <w:jc w:val="both"/>
              <w:rPr>
                <w:rFonts w:ascii="Times New Roman" w:hAnsi="Times New Roman"/>
                <w:b/>
                <w:bCs/>
                <w:color w:val="000000"/>
                <w:sz w:val="22"/>
                <w:szCs w:val="22"/>
                <w:lang w:val="hr-HR"/>
              </w:rPr>
            </w:pPr>
            <w:r>
              <w:rPr>
                <w:rFonts w:ascii="Times New Roman" w:hAnsi="Times New Roman"/>
                <w:b/>
                <w:bCs/>
                <w:color w:val="000000"/>
                <w:sz w:val="22"/>
                <w:szCs w:val="22"/>
                <w:lang w:val="hr-HR"/>
              </w:rPr>
              <w:t>Zalihe robe (pogrebna oprema, roba za interni kafić)</w:t>
            </w:r>
          </w:p>
        </w:tc>
        <w:tc>
          <w:tcPr>
            <w:tcW w:w="2128" w:type="dxa"/>
            <w:tcBorders>
              <w:top w:val="single" w:sz="4" w:space="0" w:color="auto"/>
              <w:left w:val="single" w:sz="4" w:space="0" w:color="auto"/>
              <w:bottom w:val="single" w:sz="4" w:space="0" w:color="auto"/>
              <w:right w:val="single" w:sz="4" w:space="0" w:color="auto"/>
            </w:tcBorders>
            <w:hideMark/>
          </w:tcPr>
          <w:p w14:paraId="7FB6F071" w14:textId="7586D087" w:rsidR="00E57622" w:rsidRDefault="00E57622">
            <w:pPr>
              <w:jc w:val="right"/>
              <w:rPr>
                <w:rFonts w:ascii="Times New Roman" w:hAnsi="Times New Roman"/>
                <w:b/>
                <w:bCs/>
                <w:color w:val="000000"/>
                <w:sz w:val="22"/>
                <w:szCs w:val="22"/>
                <w:lang w:val="hr-HR"/>
              </w:rPr>
            </w:pPr>
            <w:r>
              <w:rPr>
                <w:rFonts w:ascii="Times New Roman" w:hAnsi="Times New Roman"/>
                <w:b/>
                <w:bCs/>
                <w:color w:val="000000"/>
                <w:sz w:val="22"/>
                <w:szCs w:val="22"/>
                <w:lang w:val="hr-HR"/>
              </w:rPr>
              <w:t>982,00</w:t>
            </w:r>
          </w:p>
        </w:tc>
        <w:tc>
          <w:tcPr>
            <w:tcW w:w="1702" w:type="dxa"/>
            <w:tcBorders>
              <w:top w:val="single" w:sz="4" w:space="0" w:color="auto"/>
              <w:left w:val="single" w:sz="4" w:space="0" w:color="auto"/>
              <w:bottom w:val="single" w:sz="4" w:space="0" w:color="auto"/>
              <w:right w:val="single" w:sz="4" w:space="0" w:color="auto"/>
            </w:tcBorders>
            <w:hideMark/>
          </w:tcPr>
          <w:p w14:paraId="28332E51" w14:textId="53D797EF" w:rsidR="00E57622" w:rsidRDefault="00E57622" w:rsidP="00E57622">
            <w:pPr>
              <w:jc w:val="right"/>
              <w:rPr>
                <w:rFonts w:ascii="Times New Roman" w:hAnsi="Times New Roman"/>
                <w:b/>
                <w:bCs/>
                <w:color w:val="000000"/>
                <w:sz w:val="22"/>
                <w:szCs w:val="22"/>
                <w:lang w:val="hr-HR"/>
              </w:rPr>
            </w:pPr>
            <w:r>
              <w:rPr>
                <w:rFonts w:ascii="Times New Roman" w:hAnsi="Times New Roman"/>
                <w:b/>
                <w:bCs/>
                <w:color w:val="000000"/>
                <w:sz w:val="22"/>
                <w:szCs w:val="22"/>
                <w:lang w:val="hr-HR"/>
              </w:rPr>
              <w:t>736,16</w:t>
            </w:r>
          </w:p>
        </w:tc>
      </w:tr>
      <w:tr w:rsidR="00E57622" w14:paraId="371C2860" w14:textId="77777777" w:rsidTr="00DA0FFB">
        <w:trPr>
          <w:cantSplit/>
        </w:trPr>
        <w:tc>
          <w:tcPr>
            <w:tcW w:w="5674" w:type="dxa"/>
            <w:tcBorders>
              <w:top w:val="single" w:sz="4" w:space="0" w:color="auto"/>
              <w:left w:val="single" w:sz="4" w:space="0" w:color="auto"/>
              <w:bottom w:val="single" w:sz="4" w:space="0" w:color="auto"/>
              <w:right w:val="single" w:sz="4" w:space="0" w:color="auto"/>
            </w:tcBorders>
            <w:hideMark/>
          </w:tcPr>
          <w:p w14:paraId="4FD337EE" w14:textId="77777777" w:rsidR="00E57622" w:rsidRDefault="00E57622">
            <w:pPr>
              <w:jc w:val="both"/>
              <w:rPr>
                <w:rFonts w:ascii="Times New Roman" w:hAnsi="Times New Roman"/>
                <w:b/>
                <w:color w:val="000000"/>
                <w:sz w:val="22"/>
                <w:szCs w:val="22"/>
                <w:lang w:val="hr-HR"/>
              </w:rPr>
            </w:pPr>
            <w:r>
              <w:rPr>
                <w:rFonts w:ascii="Times New Roman" w:hAnsi="Times New Roman"/>
                <w:b/>
                <w:color w:val="000000"/>
                <w:sz w:val="22"/>
                <w:szCs w:val="22"/>
                <w:lang w:val="hr-HR"/>
              </w:rPr>
              <w:t>Sveukupno zalihe</w:t>
            </w:r>
          </w:p>
        </w:tc>
        <w:tc>
          <w:tcPr>
            <w:tcW w:w="2128" w:type="dxa"/>
            <w:tcBorders>
              <w:top w:val="single" w:sz="4" w:space="0" w:color="auto"/>
              <w:left w:val="single" w:sz="4" w:space="0" w:color="auto"/>
              <w:bottom w:val="single" w:sz="4" w:space="0" w:color="auto"/>
              <w:right w:val="single" w:sz="4" w:space="0" w:color="auto"/>
            </w:tcBorders>
            <w:hideMark/>
          </w:tcPr>
          <w:p w14:paraId="7515989F" w14:textId="5FDBC9AB" w:rsidR="00E57622" w:rsidRDefault="00E57622">
            <w:pPr>
              <w:jc w:val="right"/>
              <w:rPr>
                <w:rFonts w:ascii="Times New Roman" w:hAnsi="Times New Roman"/>
                <w:b/>
                <w:color w:val="000000"/>
                <w:sz w:val="22"/>
                <w:szCs w:val="22"/>
                <w:lang w:val="hr-HR"/>
              </w:rPr>
            </w:pPr>
            <w:r>
              <w:rPr>
                <w:rFonts w:ascii="Times New Roman" w:hAnsi="Times New Roman"/>
                <w:b/>
                <w:color w:val="000000"/>
                <w:sz w:val="22"/>
                <w:szCs w:val="22"/>
                <w:lang w:val="hr-HR"/>
              </w:rPr>
              <w:t>553.533,15</w:t>
            </w:r>
          </w:p>
        </w:tc>
        <w:tc>
          <w:tcPr>
            <w:tcW w:w="1702" w:type="dxa"/>
            <w:tcBorders>
              <w:top w:val="single" w:sz="4" w:space="0" w:color="auto"/>
              <w:left w:val="single" w:sz="4" w:space="0" w:color="auto"/>
              <w:bottom w:val="single" w:sz="4" w:space="0" w:color="auto"/>
              <w:right w:val="single" w:sz="4" w:space="0" w:color="auto"/>
            </w:tcBorders>
            <w:hideMark/>
          </w:tcPr>
          <w:p w14:paraId="588D12EE" w14:textId="2904B9E4" w:rsidR="00E57622" w:rsidRDefault="00E57622">
            <w:pPr>
              <w:jc w:val="right"/>
              <w:rPr>
                <w:rFonts w:ascii="Times New Roman" w:hAnsi="Times New Roman"/>
                <w:b/>
                <w:color w:val="000000"/>
                <w:sz w:val="22"/>
                <w:szCs w:val="22"/>
                <w:lang w:val="hr-HR"/>
              </w:rPr>
            </w:pPr>
            <w:r w:rsidRPr="00E57622">
              <w:rPr>
                <w:rFonts w:ascii="Times New Roman" w:hAnsi="Times New Roman"/>
                <w:b/>
                <w:color w:val="000000"/>
                <w:sz w:val="22"/>
                <w:szCs w:val="22"/>
                <w:lang w:val="hr-HR"/>
              </w:rPr>
              <w:t>595.473,07</w:t>
            </w:r>
          </w:p>
        </w:tc>
      </w:tr>
    </w:tbl>
    <w:p w14:paraId="4E45C4A3" w14:textId="77777777" w:rsidR="00DA0FFB" w:rsidRDefault="00DA0FFB" w:rsidP="00DA0FFB">
      <w:pPr>
        <w:jc w:val="both"/>
        <w:rPr>
          <w:rFonts w:ascii="Times New Roman" w:hAnsi="Times New Roman"/>
          <w:sz w:val="22"/>
          <w:szCs w:val="22"/>
          <w:lang w:val="hr-HR"/>
        </w:rPr>
      </w:pPr>
    </w:p>
    <w:p w14:paraId="65959248" w14:textId="228A6C6F"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t>Od ukupno iskazanih zaliha u 202</w:t>
      </w:r>
      <w:r w:rsidR="00851DFA">
        <w:rPr>
          <w:rFonts w:ascii="Times New Roman" w:hAnsi="Times New Roman"/>
          <w:sz w:val="22"/>
          <w:szCs w:val="22"/>
          <w:lang w:val="hr-HR"/>
        </w:rPr>
        <w:t>5</w:t>
      </w:r>
      <w:r>
        <w:rPr>
          <w:rFonts w:ascii="Times New Roman" w:hAnsi="Times New Roman"/>
          <w:sz w:val="22"/>
          <w:szCs w:val="22"/>
          <w:lang w:val="hr-HR"/>
        </w:rPr>
        <w:t>. godini na vladajuće društvo Z</w:t>
      </w:r>
      <w:r w:rsidR="00C5147A">
        <w:rPr>
          <w:rFonts w:ascii="Times New Roman" w:hAnsi="Times New Roman"/>
          <w:sz w:val="22"/>
          <w:szCs w:val="22"/>
          <w:lang w:val="hr-HR"/>
        </w:rPr>
        <w:t>APREŠIĆ,</w:t>
      </w:r>
      <w:r>
        <w:rPr>
          <w:rFonts w:ascii="Times New Roman" w:hAnsi="Times New Roman"/>
          <w:sz w:val="22"/>
          <w:szCs w:val="22"/>
          <w:lang w:val="hr-HR"/>
        </w:rPr>
        <w:t xml:space="preserve"> d.o.o. odnosi se </w:t>
      </w:r>
      <w:r w:rsidR="00D83DA6">
        <w:rPr>
          <w:rFonts w:ascii="Times New Roman" w:hAnsi="Times New Roman"/>
          <w:sz w:val="22"/>
          <w:szCs w:val="22"/>
          <w:lang w:val="hr-HR"/>
        </w:rPr>
        <w:t>448.714,19</w:t>
      </w:r>
      <w:r>
        <w:rPr>
          <w:rFonts w:ascii="Times New Roman" w:hAnsi="Times New Roman"/>
          <w:sz w:val="22"/>
          <w:szCs w:val="22"/>
          <w:lang w:val="hr-HR"/>
        </w:rPr>
        <w:t xml:space="preserve"> eura, a na ovisno društvo VIO Zaprešić d.o.o. iznos od 1</w:t>
      </w:r>
      <w:r w:rsidR="00D83DA6">
        <w:rPr>
          <w:rFonts w:ascii="Times New Roman" w:hAnsi="Times New Roman"/>
          <w:sz w:val="22"/>
          <w:szCs w:val="22"/>
          <w:lang w:val="hr-HR"/>
        </w:rPr>
        <w:t>46.758,88</w:t>
      </w:r>
      <w:r>
        <w:rPr>
          <w:rFonts w:ascii="Times New Roman" w:hAnsi="Times New Roman"/>
          <w:sz w:val="22"/>
          <w:szCs w:val="22"/>
          <w:lang w:val="hr-HR"/>
        </w:rPr>
        <w:t xml:space="preserve"> eur</w:t>
      </w:r>
      <w:r w:rsidR="00D83DA6">
        <w:rPr>
          <w:rFonts w:ascii="Times New Roman" w:hAnsi="Times New Roman"/>
          <w:sz w:val="22"/>
          <w:szCs w:val="22"/>
          <w:lang w:val="hr-HR"/>
        </w:rPr>
        <w:t>a</w:t>
      </w:r>
      <w:r>
        <w:rPr>
          <w:rFonts w:ascii="Times New Roman" w:hAnsi="Times New Roman"/>
          <w:sz w:val="22"/>
          <w:szCs w:val="22"/>
          <w:lang w:val="hr-HR"/>
        </w:rPr>
        <w:t>.</w:t>
      </w:r>
    </w:p>
    <w:p w14:paraId="3619B1AB" w14:textId="77777777" w:rsidR="00DA0FFB" w:rsidRDefault="00DA0FFB" w:rsidP="00DA0FFB">
      <w:pPr>
        <w:jc w:val="both"/>
        <w:rPr>
          <w:rFonts w:ascii="Times New Roman" w:hAnsi="Times New Roman"/>
          <w:color w:val="000000"/>
          <w:sz w:val="22"/>
          <w:szCs w:val="22"/>
          <w:lang w:val="hr-HR"/>
        </w:rPr>
      </w:pPr>
      <w:r>
        <w:rPr>
          <w:rFonts w:ascii="Times New Roman" w:hAnsi="Times New Roman"/>
          <w:color w:val="000000"/>
          <w:sz w:val="22"/>
          <w:szCs w:val="22"/>
          <w:lang w:val="hr-HR"/>
        </w:rPr>
        <w:t xml:space="preserve">Zalihe materijala, rezervnih djelova, HTZ opreme i dr. evidentiraju se po stvarnim troškovima nabave, a utrošak po prosječnim ponderiranim cijenama sukladno usvojenoj računovodstvenoj politici. </w:t>
      </w:r>
    </w:p>
    <w:p w14:paraId="12C1BAFA" w14:textId="338C1513" w:rsidR="00DA0FFB" w:rsidRDefault="00DA0FFB" w:rsidP="00DA0FFB">
      <w:pPr>
        <w:jc w:val="both"/>
        <w:rPr>
          <w:rFonts w:ascii="Times" w:hAnsi="Times"/>
          <w:color w:val="000000"/>
          <w:sz w:val="22"/>
          <w:szCs w:val="22"/>
          <w:lang w:val="hr-HR"/>
        </w:rPr>
      </w:pPr>
      <w:r>
        <w:rPr>
          <w:rFonts w:ascii="Times New Roman" w:hAnsi="Times New Roman"/>
          <w:color w:val="000000"/>
          <w:sz w:val="22"/>
          <w:szCs w:val="22"/>
          <w:lang w:val="hr-HR"/>
        </w:rPr>
        <w:t>U 202</w:t>
      </w:r>
      <w:r w:rsidR="00D46577">
        <w:rPr>
          <w:rFonts w:ascii="Times New Roman" w:hAnsi="Times New Roman"/>
          <w:color w:val="000000"/>
          <w:sz w:val="22"/>
          <w:szCs w:val="22"/>
          <w:lang w:val="hr-HR"/>
        </w:rPr>
        <w:t>5</w:t>
      </w:r>
      <w:r>
        <w:rPr>
          <w:rFonts w:ascii="Times New Roman" w:hAnsi="Times New Roman"/>
          <w:color w:val="000000"/>
          <w:sz w:val="22"/>
          <w:szCs w:val="22"/>
          <w:lang w:val="hr-HR"/>
        </w:rPr>
        <w:t xml:space="preserve">. godini rashodovan je zastarjeli i neupotrebljivi materijal po prijedlogu komisije u iznosu od </w:t>
      </w:r>
      <w:r w:rsidR="00D46577">
        <w:rPr>
          <w:rFonts w:ascii="Times New Roman" w:hAnsi="Times New Roman"/>
          <w:color w:val="000000"/>
          <w:sz w:val="22"/>
          <w:szCs w:val="22"/>
          <w:lang w:val="hr-HR"/>
        </w:rPr>
        <w:t>7.</w:t>
      </w:r>
      <w:r w:rsidR="00C5147A">
        <w:rPr>
          <w:rFonts w:ascii="Times New Roman" w:hAnsi="Times New Roman"/>
          <w:color w:val="000000"/>
          <w:sz w:val="22"/>
          <w:szCs w:val="22"/>
          <w:lang w:val="hr-HR"/>
        </w:rPr>
        <w:t>927</w:t>
      </w:r>
      <w:r w:rsidR="00D46577">
        <w:rPr>
          <w:rFonts w:ascii="Times New Roman" w:hAnsi="Times New Roman"/>
          <w:color w:val="000000"/>
          <w:sz w:val="22"/>
          <w:szCs w:val="22"/>
          <w:lang w:val="hr-HR"/>
        </w:rPr>
        <w:t>,73</w:t>
      </w:r>
      <w:r>
        <w:rPr>
          <w:rFonts w:ascii="Times New Roman" w:hAnsi="Times New Roman"/>
          <w:color w:val="000000"/>
          <w:sz w:val="22"/>
          <w:szCs w:val="22"/>
          <w:lang w:val="hr-HR"/>
        </w:rPr>
        <w:t xml:space="preserve"> eura koji je teretio rashode poslovanja u vladajućem i ovisnom društvu.</w:t>
      </w:r>
      <w:r>
        <w:rPr>
          <w:rFonts w:ascii="Times" w:hAnsi="Times"/>
          <w:color w:val="000000"/>
          <w:sz w:val="22"/>
          <w:szCs w:val="22"/>
          <w:lang w:val="hr-HR"/>
        </w:rPr>
        <w:t xml:space="preserve"> </w:t>
      </w:r>
    </w:p>
    <w:p w14:paraId="2D2EB1BC" w14:textId="4CBC9882" w:rsidR="00DA0FFB" w:rsidRDefault="00DA0FFB" w:rsidP="00DA0FFB">
      <w:pPr>
        <w:jc w:val="both"/>
        <w:rPr>
          <w:rFonts w:ascii="Times" w:hAnsi="Times"/>
          <w:color w:val="000000"/>
          <w:sz w:val="22"/>
          <w:szCs w:val="22"/>
          <w:lang w:val="hr-HR"/>
        </w:rPr>
      </w:pPr>
      <w:r>
        <w:rPr>
          <w:rFonts w:ascii="Times" w:hAnsi="Times"/>
          <w:color w:val="000000"/>
          <w:sz w:val="22"/>
          <w:szCs w:val="22"/>
          <w:lang w:val="hr-HR"/>
        </w:rPr>
        <w:t>Najveći dio (</w:t>
      </w:r>
      <w:r w:rsidR="00D46577">
        <w:rPr>
          <w:rFonts w:ascii="Times" w:hAnsi="Times"/>
          <w:color w:val="000000"/>
          <w:sz w:val="22"/>
          <w:szCs w:val="22"/>
          <w:lang w:val="hr-HR"/>
        </w:rPr>
        <w:t>6.146,70</w:t>
      </w:r>
      <w:r>
        <w:rPr>
          <w:rFonts w:ascii="Times" w:hAnsi="Times"/>
          <w:color w:val="000000"/>
          <w:sz w:val="22"/>
          <w:szCs w:val="22"/>
          <w:lang w:val="hr-HR"/>
        </w:rPr>
        <w:t xml:space="preserve"> euro) rashodovanog materijala  u vladajućem Društvu, odnosi se na otpis biljaka koje su stradale zbog vremenskih nepogoda (kiše).</w:t>
      </w:r>
    </w:p>
    <w:p w14:paraId="73653383" w14:textId="77777777" w:rsidR="00DA0FFB" w:rsidRDefault="00DA0FFB" w:rsidP="00DA0FFB">
      <w:pPr>
        <w:jc w:val="both"/>
        <w:rPr>
          <w:rFonts w:ascii="Times New Roman" w:hAnsi="Times New Roman"/>
          <w:color w:val="000000"/>
          <w:sz w:val="22"/>
          <w:szCs w:val="22"/>
          <w:lang w:val="hr-HR"/>
        </w:rPr>
      </w:pPr>
    </w:p>
    <w:p w14:paraId="0C762DF7" w14:textId="25AF22BF"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lastRenderedPageBreak/>
        <w:t>Analitičke evidencije zaliha sitnog inventara, auto guma i HTZ opreme u uporabi usuglašene su sa sintetičkim evodencijama u knjigovodstvu i stvarnim stanjem 31.12.202</w:t>
      </w:r>
      <w:r w:rsidR="00D46577">
        <w:rPr>
          <w:rFonts w:ascii="Times New Roman" w:hAnsi="Times New Roman"/>
          <w:sz w:val="22"/>
          <w:szCs w:val="22"/>
          <w:lang w:val="hr-HR"/>
        </w:rPr>
        <w:t>5</w:t>
      </w:r>
      <w:r>
        <w:rPr>
          <w:rFonts w:ascii="Times New Roman" w:hAnsi="Times New Roman"/>
          <w:sz w:val="22"/>
          <w:szCs w:val="22"/>
          <w:lang w:val="hr-HR"/>
        </w:rPr>
        <w:t>.g. na osnovu popisa koji je provela inventurna komisija.</w:t>
      </w:r>
    </w:p>
    <w:p w14:paraId="2CCE1C7F" w14:textId="77777777" w:rsidR="00DA0FFB" w:rsidRDefault="00DA0FFB" w:rsidP="00DA0FFB">
      <w:pPr>
        <w:jc w:val="both"/>
        <w:rPr>
          <w:rFonts w:ascii="Times New Roman" w:hAnsi="Times New Roman"/>
          <w:color w:val="000000"/>
          <w:sz w:val="22"/>
          <w:szCs w:val="22"/>
          <w:lang w:val="hr-HR"/>
        </w:rPr>
      </w:pPr>
    </w:p>
    <w:p w14:paraId="7A27FDB7" w14:textId="1C6E0B25" w:rsidR="00DA0FFB" w:rsidRPr="00C425BB" w:rsidRDefault="00DA0FFB" w:rsidP="00DA0FFB">
      <w:pPr>
        <w:jc w:val="both"/>
        <w:rPr>
          <w:rFonts w:ascii="Times New Roman" w:hAnsi="Times New Roman"/>
          <w:sz w:val="22"/>
          <w:szCs w:val="22"/>
          <w:lang w:val="hr-HR"/>
        </w:rPr>
      </w:pPr>
      <w:r w:rsidRPr="00010119">
        <w:rPr>
          <w:rFonts w:ascii="Times New Roman" w:hAnsi="Times New Roman"/>
          <w:sz w:val="22"/>
          <w:szCs w:val="22"/>
          <w:lang w:val="hr-HR"/>
        </w:rPr>
        <w:t>Od ukupno iskazanog sitnog inventara u upotrebi u 202</w:t>
      </w:r>
      <w:r w:rsidR="009C0572" w:rsidRPr="00010119">
        <w:rPr>
          <w:rFonts w:ascii="Times New Roman" w:hAnsi="Times New Roman"/>
          <w:sz w:val="22"/>
          <w:szCs w:val="22"/>
          <w:lang w:val="hr-HR"/>
        </w:rPr>
        <w:t>5</w:t>
      </w:r>
      <w:r w:rsidRPr="00010119">
        <w:rPr>
          <w:rFonts w:ascii="Times New Roman" w:hAnsi="Times New Roman"/>
          <w:sz w:val="22"/>
          <w:szCs w:val="22"/>
          <w:lang w:val="hr-HR"/>
        </w:rPr>
        <w:t xml:space="preserve">. godini </w:t>
      </w:r>
      <w:r w:rsidR="00520721" w:rsidRPr="00010119">
        <w:rPr>
          <w:rFonts w:ascii="Times New Roman" w:hAnsi="Times New Roman"/>
          <w:sz w:val="22"/>
          <w:szCs w:val="22"/>
          <w:lang w:val="hr-HR"/>
        </w:rPr>
        <w:t xml:space="preserve"> u iznosu od 1.717.415 eura </w:t>
      </w:r>
      <w:r w:rsidRPr="00010119">
        <w:rPr>
          <w:rFonts w:ascii="Times New Roman" w:hAnsi="Times New Roman"/>
          <w:sz w:val="22"/>
          <w:szCs w:val="22"/>
          <w:lang w:val="hr-HR"/>
        </w:rPr>
        <w:t>na vladajuće</w:t>
      </w:r>
      <w:r>
        <w:rPr>
          <w:rFonts w:ascii="Times New Roman" w:hAnsi="Times New Roman"/>
          <w:sz w:val="22"/>
          <w:szCs w:val="22"/>
          <w:lang w:val="hr-HR"/>
        </w:rPr>
        <w:t xml:space="preserve"> društvo Zaprešić d.o.o. odnosi se 1.</w:t>
      </w:r>
      <w:r w:rsidR="00D46577">
        <w:rPr>
          <w:rFonts w:ascii="Times New Roman" w:hAnsi="Times New Roman"/>
          <w:sz w:val="22"/>
          <w:szCs w:val="22"/>
          <w:lang w:val="hr-HR"/>
        </w:rPr>
        <w:t>247.589,22</w:t>
      </w:r>
      <w:r>
        <w:rPr>
          <w:rFonts w:ascii="Times New Roman" w:hAnsi="Times New Roman"/>
          <w:sz w:val="22"/>
          <w:szCs w:val="22"/>
          <w:lang w:val="hr-HR"/>
        </w:rPr>
        <w:t xml:space="preserve"> eur</w:t>
      </w:r>
      <w:r w:rsidR="00D46577">
        <w:rPr>
          <w:rFonts w:ascii="Times New Roman" w:hAnsi="Times New Roman"/>
          <w:sz w:val="22"/>
          <w:szCs w:val="22"/>
          <w:lang w:val="hr-HR"/>
        </w:rPr>
        <w:t>a</w:t>
      </w:r>
      <w:r>
        <w:rPr>
          <w:rFonts w:ascii="Times New Roman" w:hAnsi="Times New Roman"/>
          <w:sz w:val="22"/>
          <w:szCs w:val="22"/>
          <w:lang w:val="hr-HR"/>
        </w:rPr>
        <w:t>, a na ovisno društvo VIO Zaprešić d.o.o. iznos od 4</w:t>
      </w:r>
      <w:r w:rsidR="009C0572">
        <w:rPr>
          <w:rFonts w:ascii="Times New Roman" w:hAnsi="Times New Roman"/>
          <w:sz w:val="22"/>
          <w:szCs w:val="22"/>
          <w:lang w:val="hr-HR"/>
        </w:rPr>
        <w:t>69.825,78</w:t>
      </w:r>
      <w:r>
        <w:rPr>
          <w:rFonts w:ascii="Times New Roman" w:hAnsi="Times New Roman"/>
          <w:sz w:val="22"/>
          <w:szCs w:val="22"/>
          <w:lang w:val="hr-HR"/>
        </w:rPr>
        <w:t xml:space="preserve"> eura </w:t>
      </w:r>
      <w:r w:rsidRPr="00C425BB">
        <w:rPr>
          <w:rFonts w:ascii="Times New Roman" w:hAnsi="Times New Roman"/>
          <w:sz w:val="22"/>
          <w:szCs w:val="22"/>
          <w:lang w:val="hr-HR"/>
        </w:rPr>
        <w:t>( čija je nabavna vrijednost jednaka otpisanoj vrijednosti).</w:t>
      </w:r>
    </w:p>
    <w:p w14:paraId="6B3D3D8E" w14:textId="77777777" w:rsidR="00DA0FFB" w:rsidRDefault="00DA0FFB" w:rsidP="00DA0FFB">
      <w:pPr>
        <w:jc w:val="both"/>
        <w:rPr>
          <w:rFonts w:ascii="Times New Roman" w:hAnsi="Times New Roman"/>
          <w:color w:val="000000"/>
          <w:sz w:val="22"/>
          <w:szCs w:val="22"/>
          <w:lang w:val="hr-HR"/>
        </w:rPr>
      </w:pPr>
    </w:p>
    <w:p w14:paraId="276F55F7" w14:textId="77777777" w:rsidR="00DA0FFB" w:rsidRDefault="00DA0FFB" w:rsidP="00DA0FFB">
      <w:pPr>
        <w:jc w:val="both"/>
        <w:rPr>
          <w:rFonts w:ascii="Times New Roman" w:hAnsi="Times New Roman"/>
          <w:sz w:val="22"/>
          <w:szCs w:val="22"/>
          <w:u w:val="single"/>
          <w:lang w:val="hr-HR"/>
        </w:rPr>
      </w:pPr>
      <w:r>
        <w:rPr>
          <w:rFonts w:ascii="Times New Roman" w:hAnsi="Times New Roman"/>
          <w:sz w:val="22"/>
          <w:szCs w:val="22"/>
          <w:u w:val="single"/>
          <w:lang w:val="hr-HR"/>
        </w:rPr>
        <w:t>4.2.2. Kratkoročna potraživanja</w:t>
      </w:r>
    </w:p>
    <w:p w14:paraId="7541B56D" w14:textId="77777777" w:rsidR="00DA0FFB" w:rsidRDefault="00DA0FFB" w:rsidP="00DA0FFB">
      <w:pPr>
        <w:jc w:val="both"/>
        <w:rPr>
          <w:rFonts w:ascii="Times New Roman" w:hAnsi="Times New Roman"/>
          <w:color w:val="FF0000"/>
          <w:sz w:val="22"/>
          <w:szCs w:val="22"/>
          <w:u w:val="single"/>
          <w:lang w:val="hr-HR"/>
        </w:rPr>
      </w:pPr>
    </w:p>
    <w:p w14:paraId="74DA087C" w14:textId="77777777" w:rsidR="00DA0FFB" w:rsidRDefault="00DA0FFB" w:rsidP="00DA0FFB">
      <w:pPr>
        <w:jc w:val="both"/>
        <w:rPr>
          <w:rFonts w:ascii="Times New Roman" w:hAnsi="Times New Roman"/>
          <w:color w:val="000000"/>
          <w:sz w:val="22"/>
          <w:szCs w:val="22"/>
          <w:lang w:val="hr-HR"/>
        </w:rPr>
      </w:pPr>
      <w:r>
        <w:rPr>
          <w:rFonts w:ascii="Times New Roman" w:hAnsi="Times New Roman"/>
          <w:color w:val="000000"/>
          <w:sz w:val="22"/>
          <w:szCs w:val="22"/>
          <w:lang w:val="hr-HR"/>
        </w:rPr>
        <w:t>Potraživanja od kupaca iskazuju se po fakturiranoj vrijednosti u okviru pozicija kratkotrajne imovine u bilanci i poslovnih prihoda u računu dobiti i gubitka.</w:t>
      </w:r>
    </w:p>
    <w:p w14:paraId="6B8480D8" w14:textId="77777777" w:rsidR="00DA0FFB" w:rsidRDefault="00DA0FFB" w:rsidP="00DA0FFB">
      <w:pPr>
        <w:jc w:val="both"/>
        <w:rPr>
          <w:rFonts w:ascii="Times New Roman" w:hAnsi="Times New Roman"/>
          <w:color w:val="000000"/>
          <w:sz w:val="22"/>
          <w:szCs w:val="22"/>
          <w:lang w:val="hr-HR"/>
        </w:rPr>
      </w:pPr>
      <w:r>
        <w:rPr>
          <w:rFonts w:ascii="Times New Roman" w:hAnsi="Times New Roman"/>
          <w:color w:val="000000"/>
          <w:sz w:val="22"/>
          <w:szCs w:val="22"/>
          <w:lang w:val="hr-HR"/>
        </w:rPr>
        <w:t>Ispravak vrijednosti potraživanja obavlja se za sumnjiva i sporna te utužena potraživanja i iskazuje kao rashod usklađenja vrijednosti u računu dobiti i gubitka u razdoblju kada je nastao u okviru pozicija poslovnih rashoda. Naplaćena ispravljena potraživanja iskazuju se u računu dobiti i gubitka u okviru poslovnih prihoda.</w:t>
      </w:r>
    </w:p>
    <w:p w14:paraId="554FCBCA" w14:textId="77777777"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t>Kao kratkoročna potraživanja u bilanci su iskazana:</w:t>
      </w:r>
    </w:p>
    <w:tbl>
      <w:tblPr>
        <w:tblW w:w="9498" w:type="dxa"/>
        <w:tblInd w:w="108" w:type="dxa"/>
        <w:tblLayout w:type="fixed"/>
        <w:tblLook w:val="04A0" w:firstRow="1" w:lastRow="0" w:firstColumn="1" w:lastColumn="0" w:noHBand="0" w:noVBand="1"/>
      </w:tblPr>
      <w:tblGrid>
        <w:gridCol w:w="5674"/>
        <w:gridCol w:w="1986"/>
        <w:gridCol w:w="1838"/>
      </w:tblGrid>
      <w:tr w:rsidR="00DA0FFB" w14:paraId="319E5C14" w14:textId="77777777" w:rsidTr="005D2799">
        <w:trPr>
          <w:cantSplit/>
        </w:trPr>
        <w:tc>
          <w:tcPr>
            <w:tcW w:w="5674" w:type="dxa"/>
            <w:tcBorders>
              <w:top w:val="nil"/>
              <w:left w:val="nil"/>
              <w:bottom w:val="single" w:sz="4" w:space="0" w:color="auto"/>
              <w:right w:val="nil"/>
            </w:tcBorders>
          </w:tcPr>
          <w:p w14:paraId="7149DED2" w14:textId="77777777" w:rsidR="00DA0FFB" w:rsidRDefault="00DA0FFB">
            <w:pPr>
              <w:jc w:val="both"/>
              <w:rPr>
                <w:rFonts w:ascii="Times New Roman" w:hAnsi="Times New Roman"/>
                <w:color w:val="000000"/>
                <w:sz w:val="22"/>
                <w:szCs w:val="22"/>
                <w:lang w:val="hr-HR"/>
              </w:rPr>
            </w:pPr>
          </w:p>
        </w:tc>
        <w:tc>
          <w:tcPr>
            <w:tcW w:w="1986" w:type="dxa"/>
            <w:tcBorders>
              <w:top w:val="nil"/>
              <w:left w:val="nil"/>
              <w:bottom w:val="single" w:sz="4" w:space="0" w:color="auto"/>
              <w:right w:val="nil"/>
            </w:tcBorders>
          </w:tcPr>
          <w:p w14:paraId="39F60158" w14:textId="77777777" w:rsidR="00DA0FFB" w:rsidRDefault="00DA0FFB">
            <w:pPr>
              <w:jc w:val="both"/>
              <w:rPr>
                <w:rFonts w:ascii="Times New Roman" w:hAnsi="Times New Roman"/>
                <w:color w:val="000000"/>
                <w:sz w:val="22"/>
                <w:szCs w:val="22"/>
                <w:lang w:val="hr-HR"/>
              </w:rPr>
            </w:pPr>
          </w:p>
        </w:tc>
        <w:tc>
          <w:tcPr>
            <w:tcW w:w="1838" w:type="dxa"/>
            <w:tcBorders>
              <w:top w:val="nil"/>
              <w:left w:val="nil"/>
              <w:bottom w:val="single" w:sz="4" w:space="0" w:color="auto"/>
              <w:right w:val="nil"/>
            </w:tcBorders>
            <w:hideMark/>
          </w:tcPr>
          <w:p w14:paraId="2D9E6BE8" w14:textId="77777777" w:rsidR="00DA0FFB" w:rsidRDefault="00DA0FFB">
            <w:pPr>
              <w:jc w:val="both"/>
              <w:rPr>
                <w:rFonts w:ascii="Times New Roman" w:hAnsi="Times New Roman"/>
                <w:color w:val="000000"/>
                <w:sz w:val="22"/>
                <w:szCs w:val="22"/>
                <w:lang w:val="hr-HR"/>
              </w:rPr>
            </w:pPr>
            <w:r>
              <w:rPr>
                <w:rFonts w:ascii="Times New Roman" w:hAnsi="Times New Roman"/>
                <w:color w:val="000000"/>
                <w:sz w:val="22"/>
                <w:szCs w:val="22"/>
                <w:lang w:val="hr-HR"/>
              </w:rPr>
              <w:t xml:space="preserve">         </w:t>
            </w:r>
          </w:p>
        </w:tc>
      </w:tr>
      <w:tr w:rsidR="00DA0FFB" w14:paraId="175CEC48" w14:textId="77777777" w:rsidTr="005D2799">
        <w:trPr>
          <w:cantSplit/>
        </w:trPr>
        <w:tc>
          <w:tcPr>
            <w:tcW w:w="5674" w:type="dxa"/>
            <w:tcBorders>
              <w:top w:val="single" w:sz="4" w:space="0" w:color="auto"/>
              <w:left w:val="single" w:sz="4" w:space="0" w:color="auto"/>
              <w:bottom w:val="single" w:sz="4" w:space="0" w:color="auto"/>
              <w:right w:val="single" w:sz="4" w:space="0" w:color="auto"/>
            </w:tcBorders>
            <w:hideMark/>
          </w:tcPr>
          <w:p w14:paraId="233F38F8" w14:textId="77777777" w:rsidR="00DA0FFB" w:rsidRDefault="00DA0FFB">
            <w:pPr>
              <w:jc w:val="both"/>
              <w:rPr>
                <w:rFonts w:ascii="Times New Roman" w:hAnsi="Times New Roman"/>
                <w:b/>
                <w:color w:val="000000"/>
                <w:sz w:val="22"/>
                <w:szCs w:val="22"/>
                <w:lang w:val="hr-HR"/>
              </w:rPr>
            </w:pPr>
            <w:r>
              <w:rPr>
                <w:rFonts w:ascii="Times New Roman" w:hAnsi="Times New Roman"/>
                <w:b/>
                <w:color w:val="000000"/>
                <w:sz w:val="22"/>
                <w:szCs w:val="22"/>
                <w:lang w:val="hr-HR"/>
              </w:rPr>
              <w:t>Opis</w:t>
            </w:r>
          </w:p>
        </w:tc>
        <w:tc>
          <w:tcPr>
            <w:tcW w:w="1986" w:type="dxa"/>
            <w:tcBorders>
              <w:top w:val="single" w:sz="4" w:space="0" w:color="auto"/>
              <w:left w:val="single" w:sz="4" w:space="0" w:color="auto"/>
              <w:bottom w:val="single" w:sz="4" w:space="0" w:color="auto"/>
              <w:right w:val="single" w:sz="4" w:space="0" w:color="auto"/>
            </w:tcBorders>
            <w:hideMark/>
          </w:tcPr>
          <w:p w14:paraId="4B79436E" w14:textId="7C4B207A" w:rsidR="00DA0FFB" w:rsidRDefault="00DA0FFB" w:rsidP="009C0572">
            <w:pPr>
              <w:jc w:val="center"/>
              <w:rPr>
                <w:rFonts w:ascii="Times New Roman" w:hAnsi="Times New Roman"/>
                <w:b/>
                <w:color w:val="000000"/>
                <w:sz w:val="22"/>
                <w:szCs w:val="22"/>
                <w:lang w:val="hr-HR"/>
              </w:rPr>
            </w:pPr>
            <w:r>
              <w:rPr>
                <w:rFonts w:ascii="Times New Roman" w:hAnsi="Times New Roman"/>
                <w:b/>
                <w:color w:val="000000"/>
                <w:sz w:val="22"/>
                <w:szCs w:val="22"/>
                <w:lang w:val="hr-HR"/>
              </w:rPr>
              <w:t>31.12.202</w:t>
            </w:r>
            <w:r w:rsidR="009C0572">
              <w:rPr>
                <w:rFonts w:ascii="Times New Roman" w:hAnsi="Times New Roman"/>
                <w:b/>
                <w:color w:val="000000"/>
                <w:sz w:val="22"/>
                <w:szCs w:val="22"/>
                <w:lang w:val="hr-HR"/>
              </w:rPr>
              <w:t>4</w:t>
            </w:r>
            <w:r>
              <w:rPr>
                <w:rFonts w:ascii="Times New Roman" w:hAnsi="Times New Roman"/>
                <w:b/>
                <w:color w:val="000000"/>
                <w:sz w:val="22"/>
                <w:szCs w:val="22"/>
                <w:lang w:val="hr-HR"/>
              </w:rPr>
              <w:t>.</w:t>
            </w:r>
          </w:p>
        </w:tc>
        <w:tc>
          <w:tcPr>
            <w:tcW w:w="1838" w:type="dxa"/>
            <w:tcBorders>
              <w:top w:val="single" w:sz="4" w:space="0" w:color="auto"/>
              <w:left w:val="single" w:sz="4" w:space="0" w:color="auto"/>
              <w:bottom w:val="single" w:sz="4" w:space="0" w:color="auto"/>
              <w:right w:val="single" w:sz="4" w:space="0" w:color="auto"/>
            </w:tcBorders>
            <w:hideMark/>
          </w:tcPr>
          <w:p w14:paraId="061CBBCA" w14:textId="0890856F" w:rsidR="00DA0FFB" w:rsidRDefault="00DA0FFB" w:rsidP="009C0572">
            <w:pPr>
              <w:jc w:val="center"/>
              <w:rPr>
                <w:rFonts w:ascii="Times New Roman" w:hAnsi="Times New Roman"/>
                <w:b/>
                <w:color w:val="000000"/>
                <w:sz w:val="22"/>
                <w:szCs w:val="22"/>
                <w:lang w:val="hr-HR"/>
              </w:rPr>
            </w:pPr>
            <w:r>
              <w:rPr>
                <w:rFonts w:ascii="Times New Roman" w:hAnsi="Times New Roman"/>
                <w:b/>
                <w:color w:val="000000"/>
                <w:sz w:val="22"/>
                <w:szCs w:val="22"/>
                <w:lang w:val="hr-HR"/>
              </w:rPr>
              <w:t>31.12.202</w:t>
            </w:r>
            <w:r w:rsidR="009C0572">
              <w:rPr>
                <w:rFonts w:ascii="Times New Roman" w:hAnsi="Times New Roman"/>
                <w:b/>
                <w:color w:val="000000"/>
                <w:sz w:val="22"/>
                <w:szCs w:val="22"/>
                <w:lang w:val="hr-HR"/>
              </w:rPr>
              <w:t>5</w:t>
            </w:r>
            <w:r>
              <w:rPr>
                <w:rFonts w:ascii="Times New Roman" w:hAnsi="Times New Roman"/>
                <w:b/>
                <w:color w:val="000000"/>
                <w:sz w:val="22"/>
                <w:szCs w:val="22"/>
                <w:lang w:val="hr-HR"/>
              </w:rPr>
              <w:t>.</w:t>
            </w:r>
          </w:p>
        </w:tc>
      </w:tr>
      <w:tr w:rsidR="009C0572" w14:paraId="2508C028" w14:textId="77777777" w:rsidTr="005D2799">
        <w:trPr>
          <w:cantSplit/>
        </w:trPr>
        <w:tc>
          <w:tcPr>
            <w:tcW w:w="5674" w:type="dxa"/>
            <w:tcBorders>
              <w:top w:val="single" w:sz="4" w:space="0" w:color="auto"/>
              <w:left w:val="single" w:sz="4" w:space="0" w:color="auto"/>
              <w:bottom w:val="single" w:sz="4" w:space="0" w:color="auto"/>
              <w:right w:val="single" w:sz="4" w:space="0" w:color="auto"/>
            </w:tcBorders>
            <w:hideMark/>
          </w:tcPr>
          <w:p w14:paraId="62E14CF6" w14:textId="77777777" w:rsidR="009C0572" w:rsidRDefault="009C0572">
            <w:pPr>
              <w:jc w:val="both"/>
              <w:rPr>
                <w:rFonts w:ascii="Times New Roman" w:hAnsi="Times New Roman"/>
                <w:b/>
                <w:color w:val="000000"/>
                <w:sz w:val="22"/>
                <w:szCs w:val="22"/>
                <w:lang w:val="hr-HR"/>
              </w:rPr>
            </w:pPr>
            <w:r>
              <w:rPr>
                <w:rFonts w:ascii="Times New Roman" w:hAnsi="Times New Roman"/>
                <w:b/>
                <w:color w:val="000000"/>
                <w:sz w:val="22"/>
                <w:szCs w:val="22"/>
                <w:lang w:val="hr-HR"/>
              </w:rPr>
              <w:t>Potraživanja od društava povezanih sudjelujućim interesom</w:t>
            </w:r>
          </w:p>
        </w:tc>
        <w:tc>
          <w:tcPr>
            <w:tcW w:w="1986" w:type="dxa"/>
            <w:tcBorders>
              <w:top w:val="single" w:sz="4" w:space="0" w:color="auto"/>
              <w:left w:val="single" w:sz="4" w:space="0" w:color="auto"/>
              <w:bottom w:val="single" w:sz="4" w:space="0" w:color="auto"/>
              <w:right w:val="single" w:sz="4" w:space="0" w:color="auto"/>
            </w:tcBorders>
            <w:hideMark/>
          </w:tcPr>
          <w:p w14:paraId="78526C27" w14:textId="25A96AEB" w:rsidR="009C0572" w:rsidRDefault="009C0572">
            <w:pPr>
              <w:jc w:val="right"/>
              <w:rPr>
                <w:rFonts w:ascii="Times New Roman" w:hAnsi="Times New Roman"/>
                <w:b/>
                <w:color w:val="000000"/>
                <w:sz w:val="22"/>
                <w:szCs w:val="22"/>
                <w:lang w:val="hr-HR"/>
              </w:rPr>
            </w:pPr>
            <w:r>
              <w:rPr>
                <w:rFonts w:ascii="Times" w:hAnsi="Times"/>
                <w:b/>
                <w:color w:val="000000"/>
                <w:sz w:val="22"/>
                <w:szCs w:val="22"/>
                <w:lang w:val="hr-HR"/>
              </w:rPr>
              <w:t>19,91</w:t>
            </w:r>
          </w:p>
        </w:tc>
        <w:tc>
          <w:tcPr>
            <w:tcW w:w="1838" w:type="dxa"/>
            <w:tcBorders>
              <w:top w:val="single" w:sz="4" w:space="0" w:color="auto"/>
              <w:left w:val="single" w:sz="4" w:space="0" w:color="auto"/>
              <w:bottom w:val="single" w:sz="4" w:space="0" w:color="auto"/>
              <w:right w:val="single" w:sz="4" w:space="0" w:color="auto"/>
            </w:tcBorders>
            <w:hideMark/>
          </w:tcPr>
          <w:p w14:paraId="0D0C1EDD" w14:textId="02456EF6" w:rsidR="009C0572" w:rsidRDefault="005D2799">
            <w:pPr>
              <w:jc w:val="right"/>
              <w:rPr>
                <w:rFonts w:ascii="Times New Roman" w:hAnsi="Times New Roman"/>
                <w:b/>
                <w:color w:val="000000"/>
                <w:sz w:val="22"/>
                <w:szCs w:val="22"/>
                <w:lang w:val="hr-HR"/>
              </w:rPr>
            </w:pPr>
            <w:r>
              <w:rPr>
                <w:rFonts w:ascii="Times" w:hAnsi="Times"/>
                <w:b/>
                <w:color w:val="000000"/>
                <w:sz w:val="22"/>
                <w:szCs w:val="22"/>
                <w:lang w:val="hr-HR"/>
              </w:rPr>
              <w:t>19,07</w:t>
            </w:r>
          </w:p>
        </w:tc>
      </w:tr>
      <w:tr w:rsidR="009C0572" w14:paraId="66A00339" w14:textId="77777777" w:rsidTr="005D2799">
        <w:trPr>
          <w:cantSplit/>
        </w:trPr>
        <w:tc>
          <w:tcPr>
            <w:tcW w:w="5674" w:type="dxa"/>
            <w:tcBorders>
              <w:top w:val="single" w:sz="4" w:space="0" w:color="auto"/>
              <w:left w:val="single" w:sz="4" w:space="0" w:color="auto"/>
              <w:bottom w:val="single" w:sz="4" w:space="0" w:color="auto"/>
              <w:right w:val="single" w:sz="4" w:space="0" w:color="auto"/>
            </w:tcBorders>
            <w:hideMark/>
          </w:tcPr>
          <w:p w14:paraId="5BC07707" w14:textId="77777777" w:rsidR="009C0572" w:rsidRDefault="009C0572">
            <w:pPr>
              <w:jc w:val="both"/>
              <w:rPr>
                <w:rFonts w:ascii="Times New Roman" w:hAnsi="Times New Roman"/>
                <w:color w:val="000000"/>
                <w:sz w:val="22"/>
                <w:szCs w:val="22"/>
                <w:lang w:val="hr-HR"/>
              </w:rPr>
            </w:pPr>
            <w:r>
              <w:rPr>
                <w:rFonts w:ascii="Times New Roman" w:hAnsi="Times New Roman"/>
                <w:color w:val="000000"/>
                <w:sz w:val="22"/>
                <w:szCs w:val="22"/>
                <w:lang w:val="hr-HR"/>
              </w:rPr>
              <w:t>Potraživanja od kupaca</w:t>
            </w:r>
          </w:p>
        </w:tc>
        <w:tc>
          <w:tcPr>
            <w:tcW w:w="1986" w:type="dxa"/>
            <w:tcBorders>
              <w:top w:val="single" w:sz="4" w:space="0" w:color="auto"/>
              <w:left w:val="single" w:sz="4" w:space="0" w:color="auto"/>
              <w:bottom w:val="single" w:sz="4" w:space="0" w:color="auto"/>
              <w:right w:val="single" w:sz="4" w:space="0" w:color="auto"/>
            </w:tcBorders>
            <w:hideMark/>
          </w:tcPr>
          <w:p w14:paraId="01A31FBD" w14:textId="5435C265" w:rsidR="009C0572" w:rsidRDefault="009C0572">
            <w:pPr>
              <w:jc w:val="right"/>
              <w:rPr>
                <w:rFonts w:ascii="Times New Roman" w:hAnsi="Times New Roman"/>
                <w:color w:val="000000"/>
                <w:sz w:val="22"/>
                <w:szCs w:val="22"/>
                <w:lang w:val="hr-HR"/>
              </w:rPr>
            </w:pPr>
            <w:r>
              <w:rPr>
                <w:rFonts w:ascii="Times New Roman" w:hAnsi="Times New Roman"/>
                <w:color w:val="000000"/>
                <w:sz w:val="22"/>
                <w:szCs w:val="22"/>
                <w:lang w:val="hr-HR"/>
              </w:rPr>
              <w:t>1.970.201,18</w:t>
            </w:r>
          </w:p>
        </w:tc>
        <w:tc>
          <w:tcPr>
            <w:tcW w:w="1838" w:type="dxa"/>
            <w:tcBorders>
              <w:top w:val="single" w:sz="4" w:space="0" w:color="auto"/>
              <w:left w:val="single" w:sz="4" w:space="0" w:color="auto"/>
              <w:bottom w:val="single" w:sz="4" w:space="0" w:color="auto"/>
              <w:right w:val="single" w:sz="4" w:space="0" w:color="auto"/>
            </w:tcBorders>
            <w:hideMark/>
          </w:tcPr>
          <w:p w14:paraId="6A05411E" w14:textId="5C00C1AC" w:rsidR="009C0572" w:rsidRDefault="005D2799">
            <w:pPr>
              <w:jc w:val="right"/>
              <w:rPr>
                <w:rFonts w:ascii="Times New Roman" w:hAnsi="Times New Roman"/>
                <w:color w:val="000000"/>
                <w:sz w:val="22"/>
                <w:szCs w:val="22"/>
                <w:lang w:val="hr-HR"/>
              </w:rPr>
            </w:pPr>
            <w:r>
              <w:rPr>
                <w:rFonts w:ascii="Times New Roman" w:hAnsi="Times New Roman"/>
                <w:color w:val="000000"/>
                <w:sz w:val="22"/>
                <w:szCs w:val="22"/>
                <w:lang w:val="hr-HR"/>
              </w:rPr>
              <w:t>2.050.594,13</w:t>
            </w:r>
          </w:p>
        </w:tc>
      </w:tr>
      <w:tr w:rsidR="009C0572" w14:paraId="349E5671" w14:textId="77777777" w:rsidTr="005D2799">
        <w:trPr>
          <w:cantSplit/>
        </w:trPr>
        <w:tc>
          <w:tcPr>
            <w:tcW w:w="5674" w:type="dxa"/>
            <w:tcBorders>
              <w:top w:val="single" w:sz="4" w:space="0" w:color="auto"/>
              <w:left w:val="single" w:sz="4" w:space="0" w:color="auto"/>
              <w:bottom w:val="single" w:sz="4" w:space="0" w:color="auto"/>
              <w:right w:val="single" w:sz="4" w:space="0" w:color="auto"/>
            </w:tcBorders>
            <w:hideMark/>
          </w:tcPr>
          <w:p w14:paraId="23A89985" w14:textId="77777777" w:rsidR="009C0572" w:rsidRDefault="009C0572">
            <w:pPr>
              <w:jc w:val="both"/>
              <w:rPr>
                <w:rFonts w:ascii="Times New Roman" w:hAnsi="Times New Roman"/>
                <w:color w:val="000000"/>
                <w:sz w:val="22"/>
                <w:szCs w:val="22"/>
                <w:lang w:val="hr-HR"/>
              </w:rPr>
            </w:pPr>
            <w:r>
              <w:rPr>
                <w:rFonts w:ascii="Times New Roman" w:hAnsi="Times New Roman"/>
                <w:color w:val="000000"/>
                <w:sz w:val="22"/>
                <w:szCs w:val="22"/>
                <w:lang w:val="hr-HR"/>
              </w:rPr>
              <w:t>Tužena sumnjiva i sporna potraživanja</w:t>
            </w:r>
          </w:p>
        </w:tc>
        <w:tc>
          <w:tcPr>
            <w:tcW w:w="1986" w:type="dxa"/>
            <w:tcBorders>
              <w:top w:val="single" w:sz="4" w:space="0" w:color="auto"/>
              <w:left w:val="single" w:sz="4" w:space="0" w:color="auto"/>
              <w:bottom w:val="single" w:sz="4" w:space="0" w:color="auto"/>
              <w:right w:val="single" w:sz="4" w:space="0" w:color="auto"/>
            </w:tcBorders>
            <w:hideMark/>
          </w:tcPr>
          <w:p w14:paraId="161647CE" w14:textId="273D1B6D" w:rsidR="009C0572" w:rsidRDefault="009C0572">
            <w:pPr>
              <w:jc w:val="right"/>
              <w:rPr>
                <w:rFonts w:ascii="Times New Roman" w:hAnsi="Times New Roman"/>
                <w:color w:val="000000"/>
                <w:sz w:val="22"/>
                <w:szCs w:val="22"/>
                <w:lang w:val="hr-HR"/>
              </w:rPr>
            </w:pPr>
            <w:r>
              <w:rPr>
                <w:rFonts w:ascii="Times New Roman" w:hAnsi="Times New Roman"/>
                <w:color w:val="000000"/>
                <w:sz w:val="22"/>
                <w:szCs w:val="22"/>
                <w:lang w:val="hr-HR"/>
              </w:rPr>
              <w:t>966.632,51</w:t>
            </w:r>
          </w:p>
        </w:tc>
        <w:tc>
          <w:tcPr>
            <w:tcW w:w="1838" w:type="dxa"/>
            <w:tcBorders>
              <w:top w:val="single" w:sz="4" w:space="0" w:color="auto"/>
              <w:left w:val="single" w:sz="4" w:space="0" w:color="auto"/>
              <w:bottom w:val="single" w:sz="4" w:space="0" w:color="auto"/>
              <w:right w:val="single" w:sz="4" w:space="0" w:color="auto"/>
            </w:tcBorders>
            <w:hideMark/>
          </w:tcPr>
          <w:p w14:paraId="6FCD5E0F" w14:textId="7B6D880A" w:rsidR="009C0572" w:rsidRDefault="005D2799">
            <w:pPr>
              <w:jc w:val="right"/>
              <w:rPr>
                <w:rFonts w:ascii="Times New Roman" w:hAnsi="Times New Roman"/>
                <w:color w:val="000000"/>
                <w:sz w:val="22"/>
                <w:szCs w:val="22"/>
                <w:lang w:val="hr-HR"/>
              </w:rPr>
            </w:pPr>
            <w:r>
              <w:rPr>
                <w:rFonts w:ascii="Times New Roman" w:hAnsi="Times New Roman"/>
                <w:color w:val="000000"/>
                <w:sz w:val="22"/>
                <w:szCs w:val="22"/>
                <w:lang w:val="hr-HR"/>
              </w:rPr>
              <w:t>915.254,42</w:t>
            </w:r>
          </w:p>
        </w:tc>
      </w:tr>
      <w:tr w:rsidR="009C0572" w14:paraId="3F60B522" w14:textId="77777777" w:rsidTr="005D2799">
        <w:trPr>
          <w:cantSplit/>
        </w:trPr>
        <w:tc>
          <w:tcPr>
            <w:tcW w:w="5674" w:type="dxa"/>
            <w:tcBorders>
              <w:top w:val="single" w:sz="4" w:space="0" w:color="auto"/>
              <w:left w:val="single" w:sz="4" w:space="0" w:color="auto"/>
              <w:bottom w:val="single" w:sz="4" w:space="0" w:color="auto"/>
              <w:right w:val="single" w:sz="4" w:space="0" w:color="auto"/>
            </w:tcBorders>
            <w:hideMark/>
          </w:tcPr>
          <w:p w14:paraId="39670398" w14:textId="77777777" w:rsidR="009C0572" w:rsidRDefault="009C0572">
            <w:pPr>
              <w:jc w:val="both"/>
              <w:rPr>
                <w:rFonts w:ascii="Times New Roman" w:hAnsi="Times New Roman"/>
                <w:color w:val="000000"/>
                <w:sz w:val="22"/>
                <w:szCs w:val="22"/>
                <w:lang w:val="hr-HR"/>
              </w:rPr>
            </w:pPr>
            <w:r>
              <w:rPr>
                <w:rFonts w:ascii="Times New Roman" w:hAnsi="Times New Roman"/>
                <w:color w:val="000000"/>
                <w:sz w:val="22"/>
                <w:szCs w:val="22"/>
                <w:lang w:val="hr-HR"/>
              </w:rPr>
              <w:t xml:space="preserve">Ispravka vrijednosti potraživanja </w:t>
            </w:r>
          </w:p>
        </w:tc>
        <w:tc>
          <w:tcPr>
            <w:tcW w:w="1986" w:type="dxa"/>
            <w:tcBorders>
              <w:top w:val="single" w:sz="4" w:space="0" w:color="auto"/>
              <w:left w:val="single" w:sz="4" w:space="0" w:color="auto"/>
              <w:bottom w:val="single" w:sz="4" w:space="0" w:color="auto"/>
              <w:right w:val="single" w:sz="4" w:space="0" w:color="auto"/>
            </w:tcBorders>
            <w:hideMark/>
          </w:tcPr>
          <w:p w14:paraId="4001B031" w14:textId="5833BC09" w:rsidR="009C0572" w:rsidRDefault="009C0572">
            <w:pPr>
              <w:jc w:val="right"/>
              <w:rPr>
                <w:rFonts w:ascii="Times New Roman" w:hAnsi="Times New Roman"/>
                <w:color w:val="000000"/>
                <w:sz w:val="22"/>
                <w:szCs w:val="22"/>
                <w:lang w:val="hr-HR"/>
              </w:rPr>
            </w:pPr>
            <w:r>
              <w:rPr>
                <w:rFonts w:ascii="Times New Roman" w:hAnsi="Times New Roman"/>
                <w:color w:val="000000"/>
                <w:sz w:val="22"/>
                <w:szCs w:val="22"/>
                <w:lang w:val="hr-HR"/>
              </w:rPr>
              <w:t>-966.632,51</w:t>
            </w:r>
          </w:p>
        </w:tc>
        <w:tc>
          <w:tcPr>
            <w:tcW w:w="1838" w:type="dxa"/>
            <w:tcBorders>
              <w:top w:val="single" w:sz="4" w:space="0" w:color="auto"/>
              <w:left w:val="single" w:sz="4" w:space="0" w:color="auto"/>
              <w:bottom w:val="single" w:sz="4" w:space="0" w:color="auto"/>
              <w:right w:val="single" w:sz="4" w:space="0" w:color="auto"/>
            </w:tcBorders>
            <w:hideMark/>
          </w:tcPr>
          <w:p w14:paraId="1BD116B4" w14:textId="6F667050" w:rsidR="009C0572" w:rsidRDefault="005D2799">
            <w:pPr>
              <w:jc w:val="right"/>
              <w:rPr>
                <w:rFonts w:ascii="Times New Roman" w:hAnsi="Times New Roman"/>
                <w:color w:val="000000"/>
                <w:sz w:val="22"/>
                <w:szCs w:val="22"/>
                <w:lang w:val="hr-HR"/>
              </w:rPr>
            </w:pPr>
            <w:r>
              <w:rPr>
                <w:rFonts w:ascii="Times New Roman" w:hAnsi="Times New Roman"/>
                <w:color w:val="000000"/>
                <w:sz w:val="22"/>
                <w:szCs w:val="22"/>
                <w:lang w:val="hr-HR"/>
              </w:rPr>
              <w:t>-915.254,42</w:t>
            </w:r>
          </w:p>
        </w:tc>
      </w:tr>
      <w:tr w:rsidR="009C0572" w14:paraId="69D8213B" w14:textId="77777777" w:rsidTr="005D2799">
        <w:trPr>
          <w:cantSplit/>
        </w:trPr>
        <w:tc>
          <w:tcPr>
            <w:tcW w:w="5674" w:type="dxa"/>
            <w:tcBorders>
              <w:top w:val="single" w:sz="4" w:space="0" w:color="auto"/>
              <w:left w:val="single" w:sz="4" w:space="0" w:color="auto"/>
              <w:bottom w:val="single" w:sz="4" w:space="0" w:color="auto"/>
              <w:right w:val="single" w:sz="4" w:space="0" w:color="auto"/>
            </w:tcBorders>
            <w:hideMark/>
          </w:tcPr>
          <w:p w14:paraId="7C11A699" w14:textId="77777777" w:rsidR="009C0572" w:rsidRDefault="009C0572">
            <w:pPr>
              <w:jc w:val="both"/>
              <w:rPr>
                <w:rFonts w:ascii="Times New Roman" w:hAnsi="Times New Roman"/>
                <w:b/>
                <w:color w:val="000000"/>
                <w:sz w:val="22"/>
                <w:szCs w:val="22"/>
                <w:lang w:val="hr-HR"/>
              </w:rPr>
            </w:pPr>
            <w:r>
              <w:rPr>
                <w:rFonts w:ascii="Times New Roman" w:hAnsi="Times New Roman"/>
                <w:b/>
                <w:color w:val="000000"/>
                <w:sz w:val="22"/>
                <w:szCs w:val="22"/>
                <w:lang w:val="hr-HR"/>
              </w:rPr>
              <w:t>Ukupno potraživanja od kupaca</w:t>
            </w:r>
          </w:p>
        </w:tc>
        <w:tc>
          <w:tcPr>
            <w:tcW w:w="1986" w:type="dxa"/>
            <w:tcBorders>
              <w:top w:val="single" w:sz="4" w:space="0" w:color="auto"/>
              <w:left w:val="single" w:sz="4" w:space="0" w:color="auto"/>
              <w:bottom w:val="single" w:sz="4" w:space="0" w:color="auto"/>
              <w:right w:val="single" w:sz="4" w:space="0" w:color="auto"/>
            </w:tcBorders>
            <w:hideMark/>
          </w:tcPr>
          <w:p w14:paraId="4C314633" w14:textId="4113A865" w:rsidR="009C0572" w:rsidRDefault="009C0572">
            <w:pPr>
              <w:jc w:val="right"/>
              <w:rPr>
                <w:rFonts w:ascii="Times New Roman" w:hAnsi="Times New Roman"/>
                <w:b/>
                <w:color w:val="000000"/>
                <w:sz w:val="22"/>
                <w:szCs w:val="22"/>
                <w:lang w:val="hr-HR"/>
              </w:rPr>
            </w:pPr>
            <w:r>
              <w:rPr>
                <w:rFonts w:ascii="Times New Roman" w:hAnsi="Times New Roman"/>
                <w:b/>
                <w:color w:val="000000"/>
                <w:sz w:val="22"/>
                <w:szCs w:val="22"/>
                <w:lang w:val="hr-HR"/>
              </w:rPr>
              <w:t>1.970.201,18</w:t>
            </w:r>
          </w:p>
        </w:tc>
        <w:tc>
          <w:tcPr>
            <w:tcW w:w="1838" w:type="dxa"/>
            <w:tcBorders>
              <w:top w:val="single" w:sz="4" w:space="0" w:color="auto"/>
              <w:left w:val="single" w:sz="4" w:space="0" w:color="auto"/>
              <w:bottom w:val="single" w:sz="4" w:space="0" w:color="auto"/>
              <w:right w:val="single" w:sz="4" w:space="0" w:color="auto"/>
            </w:tcBorders>
            <w:hideMark/>
          </w:tcPr>
          <w:p w14:paraId="195EEDDE" w14:textId="6F16A746" w:rsidR="009C0572" w:rsidRDefault="005D2799">
            <w:pPr>
              <w:jc w:val="right"/>
              <w:rPr>
                <w:rFonts w:ascii="Times New Roman" w:hAnsi="Times New Roman"/>
                <w:b/>
                <w:color w:val="000000"/>
                <w:sz w:val="22"/>
                <w:szCs w:val="22"/>
                <w:lang w:val="hr-HR"/>
              </w:rPr>
            </w:pPr>
            <w:r>
              <w:rPr>
                <w:rFonts w:ascii="Times New Roman" w:hAnsi="Times New Roman"/>
                <w:b/>
                <w:color w:val="000000"/>
                <w:sz w:val="22"/>
                <w:szCs w:val="22"/>
                <w:lang w:val="hr-HR"/>
              </w:rPr>
              <w:t>2.050.594,13</w:t>
            </w:r>
          </w:p>
        </w:tc>
      </w:tr>
      <w:tr w:rsidR="009C0572" w14:paraId="3DB30A3B" w14:textId="77777777" w:rsidTr="005D2799">
        <w:trPr>
          <w:cantSplit/>
        </w:trPr>
        <w:tc>
          <w:tcPr>
            <w:tcW w:w="5674" w:type="dxa"/>
            <w:tcBorders>
              <w:top w:val="single" w:sz="4" w:space="0" w:color="auto"/>
              <w:left w:val="single" w:sz="4" w:space="0" w:color="auto"/>
              <w:bottom w:val="single" w:sz="4" w:space="0" w:color="auto"/>
              <w:right w:val="single" w:sz="4" w:space="0" w:color="auto"/>
            </w:tcBorders>
            <w:hideMark/>
          </w:tcPr>
          <w:p w14:paraId="237FCE7E" w14:textId="77777777" w:rsidR="009C0572" w:rsidRDefault="009C0572">
            <w:pPr>
              <w:jc w:val="both"/>
              <w:rPr>
                <w:rFonts w:ascii="Times New Roman" w:hAnsi="Times New Roman"/>
                <w:color w:val="000000"/>
                <w:sz w:val="22"/>
                <w:szCs w:val="22"/>
                <w:lang w:val="hr-HR"/>
              </w:rPr>
            </w:pPr>
            <w:r>
              <w:rPr>
                <w:rFonts w:ascii="Times New Roman" w:hAnsi="Times New Roman"/>
                <w:color w:val="000000"/>
                <w:sz w:val="22"/>
                <w:szCs w:val="22"/>
                <w:lang w:val="hr-HR"/>
              </w:rPr>
              <w:t>Potraživanja od zaposlenika i članova poduzetnika</w:t>
            </w:r>
          </w:p>
        </w:tc>
        <w:tc>
          <w:tcPr>
            <w:tcW w:w="1986" w:type="dxa"/>
            <w:tcBorders>
              <w:top w:val="single" w:sz="4" w:space="0" w:color="auto"/>
              <w:left w:val="single" w:sz="4" w:space="0" w:color="auto"/>
              <w:bottom w:val="single" w:sz="4" w:space="0" w:color="auto"/>
              <w:right w:val="single" w:sz="4" w:space="0" w:color="auto"/>
            </w:tcBorders>
            <w:hideMark/>
          </w:tcPr>
          <w:p w14:paraId="79218D7D" w14:textId="10C2D4B8" w:rsidR="009C0572" w:rsidRDefault="009C0572">
            <w:pPr>
              <w:jc w:val="right"/>
              <w:rPr>
                <w:rFonts w:ascii="Times New Roman" w:hAnsi="Times New Roman"/>
                <w:color w:val="000000"/>
                <w:sz w:val="22"/>
                <w:szCs w:val="22"/>
                <w:lang w:val="hr-HR"/>
              </w:rPr>
            </w:pPr>
            <w:r>
              <w:rPr>
                <w:rFonts w:ascii="Times New Roman" w:hAnsi="Times New Roman"/>
                <w:color w:val="000000"/>
                <w:sz w:val="22"/>
                <w:szCs w:val="22"/>
                <w:lang w:val="hr-HR"/>
              </w:rPr>
              <w:t>200,00</w:t>
            </w:r>
          </w:p>
        </w:tc>
        <w:tc>
          <w:tcPr>
            <w:tcW w:w="1838" w:type="dxa"/>
            <w:tcBorders>
              <w:top w:val="single" w:sz="4" w:space="0" w:color="auto"/>
              <w:left w:val="single" w:sz="4" w:space="0" w:color="auto"/>
              <w:bottom w:val="single" w:sz="4" w:space="0" w:color="auto"/>
              <w:right w:val="single" w:sz="4" w:space="0" w:color="auto"/>
            </w:tcBorders>
            <w:hideMark/>
          </w:tcPr>
          <w:p w14:paraId="173DECD3" w14:textId="3EBFD7CB" w:rsidR="009C0572" w:rsidRDefault="005D2799">
            <w:pPr>
              <w:jc w:val="right"/>
              <w:rPr>
                <w:rFonts w:ascii="Times New Roman" w:hAnsi="Times New Roman"/>
                <w:color w:val="000000"/>
                <w:sz w:val="22"/>
                <w:szCs w:val="22"/>
                <w:lang w:val="hr-HR"/>
              </w:rPr>
            </w:pPr>
            <w:r>
              <w:rPr>
                <w:rFonts w:ascii="Times New Roman" w:hAnsi="Times New Roman"/>
                <w:color w:val="000000"/>
                <w:sz w:val="22"/>
                <w:szCs w:val="22"/>
                <w:lang w:val="hr-HR"/>
              </w:rPr>
              <w:t>300,00</w:t>
            </w:r>
          </w:p>
        </w:tc>
      </w:tr>
      <w:tr w:rsidR="009C0572" w14:paraId="1E265F74" w14:textId="77777777" w:rsidTr="005D2799">
        <w:trPr>
          <w:cantSplit/>
        </w:trPr>
        <w:tc>
          <w:tcPr>
            <w:tcW w:w="5674" w:type="dxa"/>
            <w:tcBorders>
              <w:top w:val="single" w:sz="4" w:space="0" w:color="auto"/>
              <w:left w:val="single" w:sz="4" w:space="0" w:color="auto"/>
              <w:bottom w:val="single" w:sz="4" w:space="0" w:color="auto"/>
              <w:right w:val="single" w:sz="4" w:space="0" w:color="auto"/>
            </w:tcBorders>
            <w:hideMark/>
          </w:tcPr>
          <w:p w14:paraId="189C6063" w14:textId="77777777" w:rsidR="009C0572" w:rsidRDefault="009C0572">
            <w:pPr>
              <w:jc w:val="both"/>
              <w:rPr>
                <w:rFonts w:ascii="Times New Roman" w:hAnsi="Times New Roman"/>
                <w:color w:val="000000"/>
                <w:sz w:val="22"/>
                <w:szCs w:val="22"/>
                <w:lang w:val="hr-HR"/>
              </w:rPr>
            </w:pPr>
            <w:r>
              <w:rPr>
                <w:rFonts w:ascii="Times New Roman" w:hAnsi="Times New Roman"/>
                <w:color w:val="000000"/>
                <w:sz w:val="22"/>
                <w:szCs w:val="22"/>
                <w:lang w:val="hr-HR"/>
              </w:rPr>
              <w:t>Potraživanja od države i drugih institucija</w:t>
            </w:r>
          </w:p>
        </w:tc>
        <w:tc>
          <w:tcPr>
            <w:tcW w:w="1986" w:type="dxa"/>
            <w:tcBorders>
              <w:top w:val="single" w:sz="4" w:space="0" w:color="auto"/>
              <w:left w:val="single" w:sz="4" w:space="0" w:color="auto"/>
              <w:bottom w:val="single" w:sz="4" w:space="0" w:color="auto"/>
              <w:right w:val="single" w:sz="4" w:space="0" w:color="auto"/>
            </w:tcBorders>
            <w:hideMark/>
          </w:tcPr>
          <w:p w14:paraId="422A7F78" w14:textId="1D140F0D" w:rsidR="009C0572" w:rsidRDefault="009C0572">
            <w:pPr>
              <w:jc w:val="right"/>
              <w:rPr>
                <w:rFonts w:ascii="Times New Roman" w:hAnsi="Times New Roman"/>
                <w:color w:val="000000"/>
                <w:sz w:val="22"/>
                <w:szCs w:val="22"/>
                <w:lang w:val="hr-HR"/>
              </w:rPr>
            </w:pPr>
            <w:r>
              <w:rPr>
                <w:rFonts w:ascii="Times New Roman" w:hAnsi="Times New Roman"/>
                <w:color w:val="000000"/>
                <w:sz w:val="22"/>
                <w:szCs w:val="22"/>
                <w:lang w:val="hr-HR"/>
              </w:rPr>
              <w:t>101.267,36</w:t>
            </w:r>
          </w:p>
        </w:tc>
        <w:tc>
          <w:tcPr>
            <w:tcW w:w="1838" w:type="dxa"/>
            <w:tcBorders>
              <w:top w:val="single" w:sz="4" w:space="0" w:color="auto"/>
              <w:left w:val="single" w:sz="4" w:space="0" w:color="auto"/>
              <w:bottom w:val="single" w:sz="4" w:space="0" w:color="auto"/>
              <w:right w:val="single" w:sz="4" w:space="0" w:color="auto"/>
            </w:tcBorders>
            <w:hideMark/>
          </w:tcPr>
          <w:p w14:paraId="7368FFB3" w14:textId="754ACD68" w:rsidR="009C0572" w:rsidRDefault="005D2799">
            <w:pPr>
              <w:jc w:val="right"/>
              <w:rPr>
                <w:rFonts w:ascii="Times New Roman" w:hAnsi="Times New Roman"/>
                <w:color w:val="000000"/>
                <w:sz w:val="22"/>
                <w:szCs w:val="22"/>
                <w:lang w:val="hr-HR"/>
              </w:rPr>
            </w:pPr>
            <w:r>
              <w:rPr>
                <w:rFonts w:ascii="Times New Roman" w:hAnsi="Times New Roman"/>
                <w:color w:val="000000"/>
                <w:sz w:val="22"/>
                <w:szCs w:val="22"/>
                <w:lang w:val="hr-HR"/>
              </w:rPr>
              <w:t>55.196,69</w:t>
            </w:r>
          </w:p>
        </w:tc>
      </w:tr>
      <w:tr w:rsidR="009C0572" w14:paraId="487921E5" w14:textId="77777777" w:rsidTr="005D2799">
        <w:trPr>
          <w:cantSplit/>
        </w:trPr>
        <w:tc>
          <w:tcPr>
            <w:tcW w:w="5674" w:type="dxa"/>
            <w:tcBorders>
              <w:top w:val="single" w:sz="4" w:space="0" w:color="auto"/>
              <w:left w:val="single" w:sz="4" w:space="0" w:color="auto"/>
              <w:bottom w:val="single" w:sz="4" w:space="0" w:color="auto"/>
              <w:right w:val="single" w:sz="4" w:space="0" w:color="auto"/>
            </w:tcBorders>
            <w:hideMark/>
          </w:tcPr>
          <w:p w14:paraId="4128AE7F" w14:textId="77777777" w:rsidR="009C0572" w:rsidRDefault="009C0572">
            <w:pPr>
              <w:jc w:val="both"/>
              <w:rPr>
                <w:rFonts w:ascii="Times New Roman" w:hAnsi="Times New Roman"/>
                <w:color w:val="000000"/>
                <w:sz w:val="22"/>
                <w:szCs w:val="22"/>
                <w:lang w:val="hr-HR"/>
              </w:rPr>
            </w:pPr>
            <w:r>
              <w:rPr>
                <w:rFonts w:ascii="Times New Roman" w:hAnsi="Times New Roman"/>
                <w:color w:val="000000"/>
                <w:sz w:val="22"/>
                <w:szCs w:val="22"/>
                <w:lang w:val="hr-HR"/>
              </w:rPr>
              <w:t xml:space="preserve">Ostala potraživanja </w:t>
            </w:r>
          </w:p>
        </w:tc>
        <w:tc>
          <w:tcPr>
            <w:tcW w:w="1986" w:type="dxa"/>
            <w:tcBorders>
              <w:top w:val="single" w:sz="4" w:space="0" w:color="auto"/>
              <w:left w:val="single" w:sz="4" w:space="0" w:color="auto"/>
              <w:bottom w:val="single" w:sz="4" w:space="0" w:color="auto"/>
              <w:right w:val="single" w:sz="4" w:space="0" w:color="auto"/>
            </w:tcBorders>
            <w:hideMark/>
          </w:tcPr>
          <w:p w14:paraId="50BB114E" w14:textId="744D239F" w:rsidR="009C0572" w:rsidRDefault="009C0572">
            <w:pPr>
              <w:jc w:val="right"/>
              <w:rPr>
                <w:rFonts w:ascii="Times New Roman" w:hAnsi="Times New Roman"/>
                <w:color w:val="000000"/>
                <w:sz w:val="22"/>
                <w:szCs w:val="22"/>
                <w:lang w:val="hr-HR"/>
              </w:rPr>
            </w:pPr>
            <w:r>
              <w:rPr>
                <w:rFonts w:ascii="Times New Roman" w:hAnsi="Times New Roman"/>
                <w:color w:val="000000"/>
                <w:sz w:val="22"/>
                <w:szCs w:val="22"/>
                <w:lang w:val="hr-HR"/>
              </w:rPr>
              <w:t>754.717,56</w:t>
            </w:r>
          </w:p>
        </w:tc>
        <w:tc>
          <w:tcPr>
            <w:tcW w:w="1838" w:type="dxa"/>
            <w:tcBorders>
              <w:top w:val="single" w:sz="4" w:space="0" w:color="auto"/>
              <w:left w:val="single" w:sz="4" w:space="0" w:color="auto"/>
              <w:bottom w:val="single" w:sz="4" w:space="0" w:color="auto"/>
              <w:right w:val="single" w:sz="4" w:space="0" w:color="auto"/>
            </w:tcBorders>
            <w:hideMark/>
          </w:tcPr>
          <w:p w14:paraId="3393CF01" w14:textId="19513901" w:rsidR="009C0572" w:rsidRDefault="005D2799">
            <w:pPr>
              <w:jc w:val="right"/>
              <w:rPr>
                <w:rFonts w:ascii="Times New Roman" w:hAnsi="Times New Roman"/>
                <w:color w:val="000000"/>
                <w:sz w:val="22"/>
                <w:szCs w:val="22"/>
                <w:lang w:val="hr-HR"/>
              </w:rPr>
            </w:pPr>
            <w:r>
              <w:rPr>
                <w:rFonts w:ascii="Times New Roman" w:hAnsi="Times New Roman"/>
                <w:color w:val="000000"/>
                <w:sz w:val="22"/>
                <w:szCs w:val="22"/>
                <w:lang w:val="hr-HR"/>
              </w:rPr>
              <w:t>734.470,49</w:t>
            </w:r>
          </w:p>
        </w:tc>
      </w:tr>
      <w:tr w:rsidR="009C0572" w14:paraId="743EB1FC" w14:textId="77777777" w:rsidTr="005D2799">
        <w:trPr>
          <w:cantSplit/>
        </w:trPr>
        <w:tc>
          <w:tcPr>
            <w:tcW w:w="5674" w:type="dxa"/>
            <w:tcBorders>
              <w:top w:val="single" w:sz="4" w:space="0" w:color="auto"/>
              <w:left w:val="single" w:sz="4" w:space="0" w:color="auto"/>
              <w:bottom w:val="single" w:sz="4" w:space="0" w:color="auto"/>
              <w:right w:val="single" w:sz="4" w:space="0" w:color="auto"/>
            </w:tcBorders>
            <w:hideMark/>
          </w:tcPr>
          <w:p w14:paraId="6A16216F" w14:textId="77777777" w:rsidR="009C0572" w:rsidRDefault="009C0572">
            <w:pPr>
              <w:jc w:val="both"/>
              <w:rPr>
                <w:rFonts w:ascii="Times New Roman" w:hAnsi="Times New Roman"/>
                <w:b/>
                <w:color w:val="000000"/>
                <w:sz w:val="22"/>
                <w:szCs w:val="22"/>
                <w:lang w:val="hr-HR"/>
              </w:rPr>
            </w:pPr>
            <w:r>
              <w:rPr>
                <w:rFonts w:ascii="Times New Roman" w:hAnsi="Times New Roman"/>
                <w:b/>
                <w:color w:val="000000"/>
                <w:sz w:val="22"/>
                <w:szCs w:val="22"/>
                <w:lang w:val="hr-HR"/>
              </w:rPr>
              <w:t>Sveukupno potraživanja</w:t>
            </w:r>
          </w:p>
        </w:tc>
        <w:tc>
          <w:tcPr>
            <w:tcW w:w="1986" w:type="dxa"/>
            <w:tcBorders>
              <w:top w:val="single" w:sz="4" w:space="0" w:color="auto"/>
              <w:left w:val="single" w:sz="4" w:space="0" w:color="auto"/>
              <w:bottom w:val="single" w:sz="4" w:space="0" w:color="auto"/>
              <w:right w:val="single" w:sz="4" w:space="0" w:color="auto"/>
            </w:tcBorders>
            <w:hideMark/>
          </w:tcPr>
          <w:p w14:paraId="6E0D97F5" w14:textId="4FF86FB8" w:rsidR="009C0572" w:rsidRDefault="009C0572">
            <w:pPr>
              <w:jc w:val="right"/>
              <w:rPr>
                <w:rFonts w:ascii="Times New Roman" w:hAnsi="Times New Roman"/>
                <w:b/>
                <w:color w:val="000000"/>
                <w:sz w:val="22"/>
                <w:szCs w:val="22"/>
                <w:lang w:val="hr-HR"/>
              </w:rPr>
            </w:pPr>
            <w:r>
              <w:rPr>
                <w:rFonts w:ascii="Times New Roman" w:hAnsi="Times New Roman"/>
                <w:b/>
                <w:color w:val="000000"/>
                <w:sz w:val="22"/>
                <w:szCs w:val="22"/>
                <w:lang w:val="hr-HR"/>
              </w:rPr>
              <w:t>2.826.406,01</w:t>
            </w:r>
          </w:p>
        </w:tc>
        <w:tc>
          <w:tcPr>
            <w:tcW w:w="1838" w:type="dxa"/>
            <w:tcBorders>
              <w:top w:val="single" w:sz="4" w:space="0" w:color="auto"/>
              <w:left w:val="single" w:sz="4" w:space="0" w:color="auto"/>
              <w:bottom w:val="single" w:sz="4" w:space="0" w:color="auto"/>
              <w:right w:val="single" w:sz="4" w:space="0" w:color="auto"/>
            </w:tcBorders>
            <w:hideMark/>
          </w:tcPr>
          <w:p w14:paraId="1A8B7CC8" w14:textId="559AB397" w:rsidR="009C0572" w:rsidRDefault="005D2799">
            <w:pPr>
              <w:jc w:val="right"/>
              <w:rPr>
                <w:rFonts w:ascii="Times New Roman" w:hAnsi="Times New Roman"/>
                <w:b/>
                <w:color w:val="000000"/>
                <w:sz w:val="22"/>
                <w:szCs w:val="22"/>
                <w:lang w:val="hr-HR"/>
              </w:rPr>
            </w:pPr>
            <w:r>
              <w:rPr>
                <w:rFonts w:ascii="Times New Roman" w:hAnsi="Times New Roman"/>
                <w:b/>
                <w:color w:val="000000"/>
                <w:sz w:val="22"/>
                <w:szCs w:val="22"/>
                <w:lang w:val="hr-HR"/>
              </w:rPr>
              <w:t>2.840.580,</w:t>
            </w:r>
            <w:r w:rsidR="00B5597C">
              <w:rPr>
                <w:rFonts w:ascii="Times New Roman" w:hAnsi="Times New Roman"/>
                <w:b/>
                <w:color w:val="000000"/>
                <w:sz w:val="22"/>
                <w:szCs w:val="22"/>
                <w:lang w:val="hr-HR"/>
              </w:rPr>
              <w:t>38</w:t>
            </w:r>
          </w:p>
        </w:tc>
      </w:tr>
    </w:tbl>
    <w:p w14:paraId="243F0CA1" w14:textId="77777777" w:rsidR="00DA0FFB" w:rsidRDefault="00DA0FFB" w:rsidP="00DA0FFB">
      <w:pPr>
        <w:jc w:val="both"/>
        <w:rPr>
          <w:rFonts w:ascii="Times New Roman" w:hAnsi="Times New Roman"/>
          <w:color w:val="000000"/>
          <w:sz w:val="22"/>
          <w:szCs w:val="22"/>
          <w:u w:val="single"/>
          <w:lang w:val="hr-HR"/>
        </w:rPr>
      </w:pPr>
    </w:p>
    <w:p w14:paraId="21D44E89" w14:textId="77777777" w:rsidR="00DA0FFB" w:rsidRDefault="00DA0FFB" w:rsidP="00DA0FFB">
      <w:pPr>
        <w:jc w:val="both"/>
        <w:rPr>
          <w:rFonts w:ascii="Times New Roman" w:hAnsi="Times New Roman"/>
          <w:color w:val="000000"/>
          <w:sz w:val="22"/>
          <w:szCs w:val="22"/>
          <w:u w:val="single"/>
          <w:lang w:val="hr-HR"/>
        </w:rPr>
      </w:pPr>
      <w:r>
        <w:rPr>
          <w:rFonts w:ascii="Times New Roman" w:hAnsi="Times New Roman"/>
          <w:color w:val="000000"/>
          <w:sz w:val="22"/>
          <w:szCs w:val="22"/>
          <w:u w:val="single"/>
          <w:lang w:val="hr-HR"/>
        </w:rPr>
        <w:t>a) Potraživanja od društava povezanih sudjelujućim interesom</w:t>
      </w:r>
    </w:p>
    <w:p w14:paraId="68D5B3A3" w14:textId="77777777" w:rsidR="00DA0FFB" w:rsidRDefault="00DA0FFB" w:rsidP="00DA0FFB">
      <w:pPr>
        <w:jc w:val="both"/>
        <w:rPr>
          <w:rFonts w:ascii="Times New Roman" w:hAnsi="Times New Roman"/>
          <w:color w:val="000000"/>
          <w:sz w:val="22"/>
          <w:szCs w:val="22"/>
          <w:u w:val="single"/>
          <w:lang w:val="hr-HR"/>
        </w:rPr>
      </w:pPr>
    </w:p>
    <w:p w14:paraId="69595432" w14:textId="340AEA73" w:rsidR="00DA0FFB" w:rsidRDefault="00DA0FFB" w:rsidP="00DA0FFB">
      <w:pPr>
        <w:jc w:val="both"/>
        <w:rPr>
          <w:rFonts w:ascii="Times" w:hAnsi="Times"/>
          <w:color w:val="000000"/>
          <w:sz w:val="22"/>
          <w:szCs w:val="22"/>
          <w:lang w:val="hr-HR"/>
        </w:rPr>
      </w:pPr>
      <w:r>
        <w:rPr>
          <w:rFonts w:ascii="Times" w:hAnsi="Times"/>
          <w:color w:val="000000"/>
          <w:sz w:val="22"/>
          <w:szCs w:val="22"/>
          <w:lang w:val="hr-HR"/>
        </w:rPr>
        <w:t>Potraživanja od društava povezanih sudjelujućim interesom iskazana su u bilanci na dan 31.12.202</w:t>
      </w:r>
      <w:r w:rsidR="00B5597C">
        <w:rPr>
          <w:rFonts w:ascii="Times" w:hAnsi="Times"/>
          <w:color w:val="000000"/>
          <w:sz w:val="22"/>
          <w:szCs w:val="22"/>
          <w:lang w:val="hr-HR"/>
        </w:rPr>
        <w:t>5</w:t>
      </w:r>
      <w:r>
        <w:rPr>
          <w:rFonts w:ascii="Times" w:hAnsi="Times"/>
          <w:color w:val="000000"/>
          <w:sz w:val="22"/>
          <w:szCs w:val="22"/>
          <w:lang w:val="hr-HR"/>
        </w:rPr>
        <w:t>. godine u iznosu od 19,</w:t>
      </w:r>
      <w:r w:rsidR="00B5597C">
        <w:rPr>
          <w:rFonts w:ascii="Times" w:hAnsi="Times"/>
          <w:color w:val="000000"/>
          <w:sz w:val="22"/>
          <w:szCs w:val="22"/>
          <w:lang w:val="hr-HR"/>
        </w:rPr>
        <w:t>07</w:t>
      </w:r>
      <w:r>
        <w:rPr>
          <w:rFonts w:ascii="Times" w:hAnsi="Times"/>
          <w:color w:val="000000"/>
          <w:sz w:val="22"/>
          <w:szCs w:val="22"/>
          <w:lang w:val="hr-HR"/>
        </w:rPr>
        <w:t xml:space="preserve"> eura, a odnose se na potraživanja u vladajućem Društvu od Informativnog centra Zaprešić d.o.o. za fakturu za obračun usluge zbrinjavanja otpada.</w:t>
      </w:r>
    </w:p>
    <w:p w14:paraId="22FFF628" w14:textId="77777777" w:rsidR="00DA0FFB" w:rsidRDefault="00DA0FFB" w:rsidP="00DA0FFB">
      <w:pPr>
        <w:jc w:val="both"/>
        <w:rPr>
          <w:rFonts w:ascii="Times New Roman" w:hAnsi="Times New Roman"/>
          <w:color w:val="000000"/>
          <w:sz w:val="22"/>
          <w:szCs w:val="22"/>
          <w:lang w:val="hr-HR"/>
        </w:rPr>
      </w:pPr>
    </w:p>
    <w:p w14:paraId="509316E6" w14:textId="77777777" w:rsidR="00DA0FFB" w:rsidRDefault="00DA0FFB" w:rsidP="00DA0FFB">
      <w:pPr>
        <w:jc w:val="both"/>
        <w:rPr>
          <w:rFonts w:ascii="Times New Roman" w:hAnsi="Times New Roman"/>
          <w:color w:val="000000"/>
          <w:sz w:val="22"/>
          <w:szCs w:val="22"/>
          <w:u w:val="single"/>
          <w:lang w:val="hr-HR"/>
        </w:rPr>
      </w:pPr>
      <w:r>
        <w:rPr>
          <w:rFonts w:ascii="Times New Roman" w:hAnsi="Times New Roman"/>
          <w:color w:val="000000"/>
          <w:sz w:val="22"/>
          <w:szCs w:val="22"/>
          <w:u w:val="single"/>
          <w:lang w:val="hr-HR"/>
        </w:rPr>
        <w:t>b) Potraživanja od kupaca</w:t>
      </w:r>
    </w:p>
    <w:p w14:paraId="35E26280" w14:textId="77777777" w:rsidR="00DA0FFB" w:rsidRDefault="00DA0FFB" w:rsidP="00DA0FFB">
      <w:pPr>
        <w:jc w:val="both"/>
        <w:rPr>
          <w:rFonts w:ascii="Times New Roman" w:hAnsi="Times New Roman"/>
          <w:color w:val="000000"/>
          <w:sz w:val="22"/>
          <w:szCs w:val="22"/>
          <w:u w:val="single"/>
          <w:lang w:val="hr-HR"/>
        </w:rPr>
      </w:pPr>
    </w:p>
    <w:p w14:paraId="48E9A663" w14:textId="42E25385" w:rsidR="00DA0FFB" w:rsidRDefault="00DA0FFB" w:rsidP="00DA0FFB">
      <w:pPr>
        <w:jc w:val="both"/>
        <w:rPr>
          <w:rFonts w:ascii="Times New Roman" w:hAnsi="Times New Roman"/>
          <w:color w:val="000000"/>
          <w:sz w:val="22"/>
          <w:szCs w:val="22"/>
          <w:lang w:val="hr-HR"/>
        </w:rPr>
      </w:pPr>
      <w:r>
        <w:rPr>
          <w:rFonts w:ascii="Times New Roman" w:hAnsi="Times New Roman"/>
          <w:color w:val="000000"/>
          <w:sz w:val="22"/>
          <w:szCs w:val="22"/>
          <w:lang w:val="hr-HR"/>
        </w:rPr>
        <w:t>Potraživanja od kupaca iskazana u bilanci na dan 31.12.202</w:t>
      </w:r>
      <w:r w:rsidR="00B5597C">
        <w:rPr>
          <w:rFonts w:ascii="Times New Roman" w:hAnsi="Times New Roman"/>
          <w:color w:val="000000"/>
          <w:sz w:val="22"/>
          <w:szCs w:val="22"/>
          <w:lang w:val="hr-HR"/>
        </w:rPr>
        <w:t>5</w:t>
      </w:r>
      <w:r>
        <w:rPr>
          <w:rFonts w:ascii="Times New Roman" w:hAnsi="Times New Roman"/>
          <w:color w:val="000000"/>
          <w:sz w:val="22"/>
          <w:szCs w:val="22"/>
          <w:lang w:val="hr-HR"/>
        </w:rPr>
        <w:t xml:space="preserve">. godine u iznosu od </w:t>
      </w:r>
      <w:r w:rsidR="000154C0">
        <w:rPr>
          <w:rFonts w:ascii="Times New Roman" w:hAnsi="Times New Roman"/>
          <w:color w:val="000000"/>
          <w:sz w:val="22"/>
          <w:szCs w:val="22"/>
          <w:lang w:val="hr-HR"/>
        </w:rPr>
        <w:t>2.050.594,13</w:t>
      </w:r>
      <w:r>
        <w:rPr>
          <w:rFonts w:ascii="Times New Roman" w:hAnsi="Times New Roman"/>
          <w:color w:val="000000"/>
          <w:sz w:val="22"/>
          <w:szCs w:val="22"/>
          <w:lang w:val="hr-HR"/>
        </w:rPr>
        <w:t xml:space="preserve"> eura odnose se na sljedeća potraživanja od kupaca: </w:t>
      </w:r>
    </w:p>
    <w:p w14:paraId="46A0EE4B" w14:textId="77777777" w:rsidR="00DA0FFB" w:rsidRDefault="00DA0FFB" w:rsidP="00DA0FFB">
      <w:pPr>
        <w:jc w:val="both"/>
        <w:rPr>
          <w:rFonts w:ascii="Times New Roman" w:hAnsi="Times New Roman"/>
          <w:color w:val="000000"/>
          <w:sz w:val="22"/>
          <w:szCs w:val="22"/>
          <w:lang w:val="hr-HR"/>
        </w:rPr>
      </w:pPr>
    </w:p>
    <w:tbl>
      <w:tblPr>
        <w:tblW w:w="95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4"/>
        <w:gridCol w:w="1986"/>
        <w:gridCol w:w="1844"/>
      </w:tblGrid>
      <w:tr w:rsidR="00DA0FFB" w14:paraId="2493407F" w14:textId="77777777" w:rsidTr="00DA0FFB">
        <w:tc>
          <w:tcPr>
            <w:tcW w:w="5674" w:type="dxa"/>
            <w:tcBorders>
              <w:top w:val="single" w:sz="4" w:space="0" w:color="auto"/>
              <w:left w:val="single" w:sz="4" w:space="0" w:color="auto"/>
              <w:bottom w:val="single" w:sz="4" w:space="0" w:color="auto"/>
              <w:right w:val="single" w:sz="4" w:space="0" w:color="auto"/>
            </w:tcBorders>
            <w:hideMark/>
          </w:tcPr>
          <w:p w14:paraId="26E29448" w14:textId="77777777" w:rsidR="00DA0FFB" w:rsidRDefault="00DA0FFB">
            <w:pPr>
              <w:jc w:val="both"/>
              <w:rPr>
                <w:rFonts w:ascii="Times New Roman" w:hAnsi="Times New Roman"/>
                <w:b/>
                <w:color w:val="000000"/>
                <w:sz w:val="22"/>
                <w:szCs w:val="22"/>
                <w:lang w:val="hr-HR"/>
              </w:rPr>
            </w:pPr>
            <w:r>
              <w:rPr>
                <w:rFonts w:ascii="Times New Roman" w:hAnsi="Times New Roman"/>
                <w:b/>
                <w:color w:val="000000"/>
                <w:sz w:val="22"/>
                <w:szCs w:val="22"/>
                <w:lang w:val="hr-HR"/>
              </w:rPr>
              <w:t>Opis</w:t>
            </w:r>
          </w:p>
        </w:tc>
        <w:tc>
          <w:tcPr>
            <w:tcW w:w="1986" w:type="dxa"/>
            <w:tcBorders>
              <w:top w:val="single" w:sz="4" w:space="0" w:color="auto"/>
              <w:left w:val="single" w:sz="4" w:space="0" w:color="auto"/>
              <w:bottom w:val="single" w:sz="4" w:space="0" w:color="auto"/>
              <w:right w:val="single" w:sz="4" w:space="0" w:color="auto"/>
            </w:tcBorders>
            <w:hideMark/>
          </w:tcPr>
          <w:p w14:paraId="5D5F4A3F" w14:textId="25DFDBB1" w:rsidR="00DA0FFB" w:rsidRDefault="00DA0FFB" w:rsidP="00B5597C">
            <w:pPr>
              <w:jc w:val="center"/>
              <w:rPr>
                <w:rFonts w:ascii="Times New Roman" w:hAnsi="Times New Roman"/>
                <w:b/>
                <w:color w:val="000000"/>
                <w:sz w:val="22"/>
                <w:szCs w:val="22"/>
                <w:lang w:val="hr-HR"/>
              </w:rPr>
            </w:pPr>
            <w:r>
              <w:rPr>
                <w:rFonts w:ascii="Times New Roman" w:hAnsi="Times New Roman"/>
                <w:b/>
                <w:color w:val="000000"/>
                <w:sz w:val="22"/>
                <w:szCs w:val="22"/>
                <w:lang w:val="hr-HR"/>
              </w:rPr>
              <w:t>31.12.202</w:t>
            </w:r>
            <w:r w:rsidR="00B5597C">
              <w:rPr>
                <w:rFonts w:ascii="Times New Roman" w:hAnsi="Times New Roman"/>
                <w:b/>
                <w:color w:val="000000"/>
                <w:sz w:val="22"/>
                <w:szCs w:val="22"/>
                <w:lang w:val="hr-HR"/>
              </w:rPr>
              <w:t>4</w:t>
            </w:r>
            <w:r>
              <w:rPr>
                <w:rFonts w:ascii="Times New Roman" w:hAnsi="Times New Roman"/>
                <w:b/>
                <w:color w:val="000000"/>
                <w:sz w:val="22"/>
                <w:szCs w:val="22"/>
                <w:lang w:val="hr-HR"/>
              </w:rPr>
              <w:t>.</w:t>
            </w:r>
          </w:p>
        </w:tc>
        <w:tc>
          <w:tcPr>
            <w:tcW w:w="1844" w:type="dxa"/>
            <w:tcBorders>
              <w:top w:val="single" w:sz="4" w:space="0" w:color="auto"/>
              <w:left w:val="single" w:sz="4" w:space="0" w:color="auto"/>
              <w:bottom w:val="single" w:sz="4" w:space="0" w:color="auto"/>
              <w:right w:val="single" w:sz="4" w:space="0" w:color="auto"/>
            </w:tcBorders>
            <w:hideMark/>
          </w:tcPr>
          <w:p w14:paraId="2BB046A7" w14:textId="3554894C" w:rsidR="00DA0FFB" w:rsidRDefault="00DA0FFB" w:rsidP="00B5597C">
            <w:pPr>
              <w:jc w:val="center"/>
              <w:rPr>
                <w:rFonts w:ascii="Times New Roman" w:hAnsi="Times New Roman"/>
                <w:b/>
                <w:color w:val="000000"/>
                <w:sz w:val="22"/>
                <w:szCs w:val="22"/>
                <w:lang w:val="hr-HR"/>
              </w:rPr>
            </w:pPr>
            <w:r>
              <w:rPr>
                <w:rFonts w:ascii="Times New Roman" w:hAnsi="Times New Roman"/>
                <w:b/>
                <w:color w:val="000000"/>
                <w:sz w:val="22"/>
                <w:szCs w:val="22"/>
                <w:lang w:val="hr-HR"/>
              </w:rPr>
              <w:t>31.12.202</w:t>
            </w:r>
            <w:r w:rsidR="00B5597C">
              <w:rPr>
                <w:rFonts w:ascii="Times New Roman" w:hAnsi="Times New Roman"/>
                <w:b/>
                <w:color w:val="000000"/>
                <w:sz w:val="22"/>
                <w:szCs w:val="22"/>
                <w:lang w:val="hr-HR"/>
              </w:rPr>
              <w:t>5</w:t>
            </w:r>
            <w:r>
              <w:rPr>
                <w:rFonts w:ascii="Times New Roman" w:hAnsi="Times New Roman"/>
                <w:b/>
                <w:color w:val="000000"/>
                <w:sz w:val="22"/>
                <w:szCs w:val="22"/>
                <w:lang w:val="hr-HR"/>
              </w:rPr>
              <w:t>.</w:t>
            </w:r>
          </w:p>
        </w:tc>
      </w:tr>
      <w:tr w:rsidR="00B5597C" w14:paraId="2AF062D4" w14:textId="77777777" w:rsidTr="00DA0FFB">
        <w:tc>
          <w:tcPr>
            <w:tcW w:w="5674" w:type="dxa"/>
            <w:tcBorders>
              <w:top w:val="single" w:sz="4" w:space="0" w:color="auto"/>
              <w:left w:val="single" w:sz="4" w:space="0" w:color="auto"/>
              <w:bottom w:val="single" w:sz="4" w:space="0" w:color="auto"/>
              <w:right w:val="single" w:sz="4" w:space="0" w:color="auto"/>
            </w:tcBorders>
            <w:hideMark/>
          </w:tcPr>
          <w:p w14:paraId="401E1B15" w14:textId="77777777" w:rsidR="00B5597C" w:rsidRDefault="00B5597C">
            <w:pPr>
              <w:jc w:val="both"/>
              <w:rPr>
                <w:rFonts w:ascii="Times New Roman" w:hAnsi="Times New Roman"/>
                <w:bCs/>
                <w:color w:val="000000"/>
                <w:sz w:val="22"/>
                <w:szCs w:val="22"/>
                <w:lang w:val="hr-HR"/>
              </w:rPr>
            </w:pPr>
            <w:r>
              <w:rPr>
                <w:rFonts w:ascii="Times New Roman" w:hAnsi="Times New Roman"/>
                <w:bCs/>
                <w:color w:val="000000"/>
                <w:sz w:val="22"/>
                <w:szCs w:val="22"/>
                <w:lang w:val="hr-HR"/>
              </w:rPr>
              <w:t>Potraživanja za osnovne komunalne usluge - prikupljanje miješanog i biorazgradivog komunalnog otpada</w:t>
            </w:r>
          </w:p>
        </w:tc>
        <w:tc>
          <w:tcPr>
            <w:tcW w:w="1986" w:type="dxa"/>
            <w:tcBorders>
              <w:top w:val="single" w:sz="4" w:space="0" w:color="auto"/>
              <w:left w:val="single" w:sz="4" w:space="0" w:color="auto"/>
              <w:bottom w:val="single" w:sz="4" w:space="0" w:color="auto"/>
              <w:right w:val="single" w:sz="4" w:space="0" w:color="auto"/>
            </w:tcBorders>
            <w:hideMark/>
          </w:tcPr>
          <w:p w14:paraId="5E01D163" w14:textId="59687132" w:rsidR="00B5597C" w:rsidRDefault="00B5597C">
            <w:pPr>
              <w:jc w:val="right"/>
              <w:rPr>
                <w:rFonts w:ascii="Times New Roman" w:hAnsi="Times New Roman"/>
                <w:bCs/>
                <w:color w:val="000000"/>
                <w:sz w:val="22"/>
                <w:szCs w:val="22"/>
                <w:lang w:val="hr-HR"/>
              </w:rPr>
            </w:pPr>
            <w:r>
              <w:rPr>
                <w:rFonts w:ascii="Times New Roman" w:hAnsi="Times New Roman"/>
                <w:bCs/>
                <w:color w:val="000000"/>
                <w:sz w:val="22"/>
                <w:szCs w:val="22"/>
                <w:lang w:val="hr-HR"/>
              </w:rPr>
              <w:t>341.379,33</w:t>
            </w:r>
          </w:p>
        </w:tc>
        <w:tc>
          <w:tcPr>
            <w:tcW w:w="1844" w:type="dxa"/>
            <w:tcBorders>
              <w:top w:val="single" w:sz="4" w:space="0" w:color="auto"/>
              <w:left w:val="single" w:sz="4" w:space="0" w:color="auto"/>
              <w:bottom w:val="single" w:sz="4" w:space="0" w:color="auto"/>
              <w:right w:val="single" w:sz="4" w:space="0" w:color="auto"/>
            </w:tcBorders>
            <w:hideMark/>
          </w:tcPr>
          <w:p w14:paraId="06CABE3A" w14:textId="6DDD2B22" w:rsidR="00B5597C" w:rsidRDefault="00B5597C">
            <w:pPr>
              <w:jc w:val="right"/>
              <w:rPr>
                <w:rFonts w:ascii="Times New Roman" w:hAnsi="Times New Roman"/>
                <w:bCs/>
                <w:color w:val="000000"/>
                <w:sz w:val="22"/>
                <w:szCs w:val="22"/>
                <w:lang w:val="hr-HR"/>
              </w:rPr>
            </w:pPr>
            <w:r w:rsidRPr="00B5597C">
              <w:rPr>
                <w:rFonts w:ascii="Times New Roman" w:hAnsi="Times New Roman"/>
                <w:bCs/>
                <w:color w:val="000000"/>
                <w:sz w:val="22"/>
                <w:szCs w:val="22"/>
                <w:lang w:val="hr-HR"/>
              </w:rPr>
              <w:t>321.028,69</w:t>
            </w:r>
          </w:p>
        </w:tc>
      </w:tr>
      <w:tr w:rsidR="00B5597C" w14:paraId="7642F7FC" w14:textId="77777777" w:rsidTr="00DA0FFB">
        <w:trPr>
          <w:trHeight w:val="255"/>
        </w:trPr>
        <w:tc>
          <w:tcPr>
            <w:tcW w:w="5674" w:type="dxa"/>
            <w:tcBorders>
              <w:top w:val="single" w:sz="4" w:space="0" w:color="auto"/>
              <w:left w:val="single" w:sz="4" w:space="0" w:color="auto"/>
              <w:bottom w:val="single" w:sz="4" w:space="0" w:color="auto"/>
              <w:right w:val="single" w:sz="4" w:space="0" w:color="auto"/>
            </w:tcBorders>
            <w:hideMark/>
          </w:tcPr>
          <w:p w14:paraId="630C3BDA" w14:textId="77777777" w:rsidR="00B5597C" w:rsidRDefault="00B5597C">
            <w:pPr>
              <w:jc w:val="both"/>
              <w:rPr>
                <w:rFonts w:ascii="Times New Roman" w:hAnsi="Times New Roman"/>
                <w:bCs/>
                <w:color w:val="000000"/>
                <w:sz w:val="22"/>
                <w:szCs w:val="22"/>
                <w:lang w:val="hr-HR"/>
              </w:rPr>
            </w:pPr>
            <w:r>
              <w:rPr>
                <w:rFonts w:ascii="Times New Roman" w:hAnsi="Times New Roman"/>
                <w:bCs/>
                <w:color w:val="000000"/>
                <w:sz w:val="22"/>
                <w:szCs w:val="22"/>
                <w:lang w:val="hr-HR"/>
              </w:rPr>
              <w:t>Potraživanje za vodne usluge - voda, odvodnja i pročišćavanje</w:t>
            </w:r>
          </w:p>
        </w:tc>
        <w:tc>
          <w:tcPr>
            <w:tcW w:w="1986" w:type="dxa"/>
            <w:tcBorders>
              <w:top w:val="single" w:sz="4" w:space="0" w:color="auto"/>
              <w:left w:val="single" w:sz="4" w:space="0" w:color="auto"/>
              <w:bottom w:val="single" w:sz="4" w:space="0" w:color="auto"/>
              <w:right w:val="single" w:sz="4" w:space="0" w:color="auto"/>
            </w:tcBorders>
            <w:hideMark/>
          </w:tcPr>
          <w:p w14:paraId="6760F60E" w14:textId="15A39561" w:rsidR="00B5597C" w:rsidRDefault="00B5597C">
            <w:pPr>
              <w:jc w:val="right"/>
              <w:rPr>
                <w:rFonts w:ascii="Times New Roman" w:hAnsi="Times New Roman"/>
                <w:bCs/>
                <w:color w:val="000000"/>
                <w:sz w:val="22"/>
                <w:szCs w:val="22"/>
                <w:lang w:val="hr-HR"/>
              </w:rPr>
            </w:pPr>
            <w:r>
              <w:rPr>
                <w:rFonts w:ascii="Times New Roman" w:hAnsi="Times New Roman"/>
                <w:bCs/>
                <w:color w:val="000000"/>
                <w:sz w:val="22"/>
                <w:szCs w:val="22"/>
                <w:lang w:val="hr-HR"/>
              </w:rPr>
              <w:t>910.425,42</w:t>
            </w:r>
          </w:p>
        </w:tc>
        <w:tc>
          <w:tcPr>
            <w:tcW w:w="1844" w:type="dxa"/>
            <w:tcBorders>
              <w:top w:val="single" w:sz="4" w:space="0" w:color="auto"/>
              <w:left w:val="single" w:sz="4" w:space="0" w:color="auto"/>
              <w:bottom w:val="single" w:sz="4" w:space="0" w:color="auto"/>
              <w:right w:val="single" w:sz="4" w:space="0" w:color="auto"/>
            </w:tcBorders>
            <w:hideMark/>
          </w:tcPr>
          <w:p w14:paraId="0DCC6B74" w14:textId="297867F0" w:rsidR="00B5597C" w:rsidRDefault="00B5597C">
            <w:pPr>
              <w:jc w:val="right"/>
              <w:rPr>
                <w:rFonts w:ascii="Times New Roman" w:hAnsi="Times New Roman"/>
                <w:bCs/>
                <w:color w:val="000000"/>
                <w:sz w:val="22"/>
                <w:szCs w:val="22"/>
                <w:lang w:val="hr-HR"/>
              </w:rPr>
            </w:pPr>
            <w:r>
              <w:rPr>
                <w:rFonts w:ascii="Times New Roman" w:hAnsi="Times New Roman"/>
                <w:bCs/>
                <w:color w:val="000000"/>
                <w:sz w:val="22"/>
                <w:szCs w:val="22"/>
                <w:lang w:val="hr-HR"/>
              </w:rPr>
              <w:t>780.287,25</w:t>
            </w:r>
          </w:p>
        </w:tc>
      </w:tr>
      <w:tr w:rsidR="00B5597C" w14:paraId="68B5F230" w14:textId="77777777" w:rsidTr="00DA0FFB">
        <w:tc>
          <w:tcPr>
            <w:tcW w:w="5674" w:type="dxa"/>
            <w:tcBorders>
              <w:top w:val="single" w:sz="4" w:space="0" w:color="auto"/>
              <w:left w:val="single" w:sz="4" w:space="0" w:color="auto"/>
              <w:bottom w:val="single" w:sz="4" w:space="0" w:color="auto"/>
              <w:right w:val="single" w:sz="4" w:space="0" w:color="auto"/>
            </w:tcBorders>
            <w:hideMark/>
          </w:tcPr>
          <w:p w14:paraId="02307D41" w14:textId="77777777" w:rsidR="00B5597C" w:rsidRDefault="00B5597C">
            <w:pPr>
              <w:jc w:val="both"/>
              <w:rPr>
                <w:rFonts w:ascii="Times New Roman" w:hAnsi="Times New Roman"/>
                <w:bCs/>
                <w:color w:val="000000"/>
                <w:sz w:val="22"/>
                <w:szCs w:val="22"/>
                <w:lang w:val="hr-HR"/>
              </w:rPr>
            </w:pPr>
            <w:r>
              <w:rPr>
                <w:rFonts w:ascii="Times New Roman" w:hAnsi="Times New Roman"/>
                <w:bCs/>
                <w:color w:val="000000"/>
                <w:sz w:val="22"/>
                <w:szCs w:val="22"/>
                <w:lang w:val="hr-HR"/>
              </w:rPr>
              <w:t>Potraživanja za ostale usluge</w:t>
            </w:r>
          </w:p>
        </w:tc>
        <w:tc>
          <w:tcPr>
            <w:tcW w:w="1986" w:type="dxa"/>
            <w:tcBorders>
              <w:top w:val="single" w:sz="4" w:space="0" w:color="auto"/>
              <w:left w:val="single" w:sz="4" w:space="0" w:color="auto"/>
              <w:bottom w:val="single" w:sz="4" w:space="0" w:color="auto"/>
              <w:right w:val="single" w:sz="4" w:space="0" w:color="auto"/>
            </w:tcBorders>
            <w:hideMark/>
          </w:tcPr>
          <w:p w14:paraId="1941E016" w14:textId="70319B70" w:rsidR="00B5597C" w:rsidRDefault="00B5597C">
            <w:pPr>
              <w:jc w:val="right"/>
              <w:rPr>
                <w:rFonts w:ascii="Times New Roman" w:hAnsi="Times New Roman"/>
                <w:bCs/>
                <w:color w:val="000000"/>
                <w:sz w:val="22"/>
                <w:szCs w:val="22"/>
                <w:lang w:val="hr-HR"/>
              </w:rPr>
            </w:pPr>
            <w:r>
              <w:rPr>
                <w:rFonts w:ascii="Times New Roman" w:hAnsi="Times New Roman"/>
                <w:bCs/>
                <w:color w:val="000000"/>
                <w:sz w:val="22"/>
                <w:szCs w:val="22"/>
                <w:lang w:val="hr-HR"/>
              </w:rPr>
              <w:t>718.396,43</w:t>
            </w:r>
          </w:p>
        </w:tc>
        <w:tc>
          <w:tcPr>
            <w:tcW w:w="1844" w:type="dxa"/>
            <w:tcBorders>
              <w:top w:val="single" w:sz="4" w:space="0" w:color="auto"/>
              <w:left w:val="single" w:sz="4" w:space="0" w:color="auto"/>
              <w:bottom w:val="single" w:sz="4" w:space="0" w:color="auto"/>
              <w:right w:val="single" w:sz="4" w:space="0" w:color="auto"/>
            </w:tcBorders>
            <w:hideMark/>
          </w:tcPr>
          <w:p w14:paraId="0F3E6BB0" w14:textId="549C4711" w:rsidR="00B5597C" w:rsidRDefault="007C0C73">
            <w:pPr>
              <w:jc w:val="right"/>
              <w:rPr>
                <w:rFonts w:ascii="Times New Roman" w:hAnsi="Times New Roman"/>
                <w:bCs/>
                <w:color w:val="000000"/>
                <w:sz w:val="22"/>
                <w:szCs w:val="22"/>
                <w:lang w:val="hr-HR"/>
              </w:rPr>
            </w:pPr>
            <w:r w:rsidRPr="007C0C73">
              <w:rPr>
                <w:rFonts w:ascii="Times New Roman" w:hAnsi="Times New Roman"/>
                <w:bCs/>
                <w:color w:val="000000"/>
                <w:sz w:val="22"/>
                <w:szCs w:val="22"/>
                <w:lang w:val="hr-HR"/>
              </w:rPr>
              <w:t>949.278,19</w:t>
            </w:r>
          </w:p>
        </w:tc>
      </w:tr>
      <w:tr w:rsidR="00B5597C" w14:paraId="2FC55722" w14:textId="77777777" w:rsidTr="00DA0FFB">
        <w:tc>
          <w:tcPr>
            <w:tcW w:w="5674" w:type="dxa"/>
            <w:tcBorders>
              <w:top w:val="single" w:sz="4" w:space="0" w:color="auto"/>
              <w:left w:val="single" w:sz="4" w:space="0" w:color="auto"/>
              <w:bottom w:val="single" w:sz="4" w:space="0" w:color="auto"/>
              <w:right w:val="single" w:sz="4" w:space="0" w:color="auto"/>
            </w:tcBorders>
            <w:hideMark/>
          </w:tcPr>
          <w:p w14:paraId="2718FE92" w14:textId="77777777" w:rsidR="00B5597C" w:rsidRDefault="00B5597C">
            <w:pPr>
              <w:jc w:val="both"/>
              <w:rPr>
                <w:rFonts w:ascii="Times New Roman" w:hAnsi="Times New Roman"/>
                <w:b/>
                <w:color w:val="000000"/>
                <w:sz w:val="22"/>
                <w:szCs w:val="22"/>
                <w:lang w:val="hr-HR"/>
              </w:rPr>
            </w:pPr>
            <w:r>
              <w:rPr>
                <w:rFonts w:ascii="Times New Roman" w:hAnsi="Times New Roman"/>
                <w:b/>
                <w:color w:val="000000"/>
                <w:sz w:val="22"/>
                <w:szCs w:val="22"/>
                <w:lang w:val="hr-HR"/>
              </w:rPr>
              <w:t>Ukupno</w:t>
            </w:r>
          </w:p>
        </w:tc>
        <w:tc>
          <w:tcPr>
            <w:tcW w:w="1986" w:type="dxa"/>
            <w:tcBorders>
              <w:top w:val="single" w:sz="4" w:space="0" w:color="auto"/>
              <w:left w:val="single" w:sz="4" w:space="0" w:color="auto"/>
              <w:bottom w:val="single" w:sz="4" w:space="0" w:color="auto"/>
              <w:right w:val="single" w:sz="4" w:space="0" w:color="auto"/>
            </w:tcBorders>
            <w:hideMark/>
          </w:tcPr>
          <w:p w14:paraId="04EAE66F" w14:textId="3A3AECC9" w:rsidR="00B5597C" w:rsidRDefault="00B5597C">
            <w:pPr>
              <w:jc w:val="right"/>
              <w:rPr>
                <w:rFonts w:ascii="Times New Roman" w:hAnsi="Times New Roman"/>
                <w:b/>
                <w:color w:val="000000"/>
                <w:sz w:val="22"/>
                <w:szCs w:val="22"/>
                <w:lang w:val="hr-HR"/>
              </w:rPr>
            </w:pPr>
            <w:r>
              <w:rPr>
                <w:rFonts w:ascii="Times New Roman" w:hAnsi="Times New Roman"/>
                <w:b/>
                <w:color w:val="000000"/>
                <w:sz w:val="22"/>
                <w:szCs w:val="22"/>
                <w:lang w:val="hr-HR"/>
              </w:rPr>
              <w:t>1.970.201,18</w:t>
            </w:r>
          </w:p>
        </w:tc>
        <w:tc>
          <w:tcPr>
            <w:tcW w:w="1844" w:type="dxa"/>
            <w:tcBorders>
              <w:top w:val="single" w:sz="4" w:space="0" w:color="auto"/>
              <w:left w:val="single" w:sz="4" w:space="0" w:color="auto"/>
              <w:bottom w:val="single" w:sz="4" w:space="0" w:color="auto"/>
              <w:right w:val="single" w:sz="4" w:space="0" w:color="auto"/>
            </w:tcBorders>
            <w:hideMark/>
          </w:tcPr>
          <w:p w14:paraId="4296D710" w14:textId="31226C68" w:rsidR="00B5597C" w:rsidRDefault="007C0C73">
            <w:pPr>
              <w:jc w:val="right"/>
              <w:rPr>
                <w:rFonts w:ascii="Times New Roman" w:hAnsi="Times New Roman"/>
                <w:b/>
                <w:color w:val="000000"/>
                <w:sz w:val="22"/>
                <w:szCs w:val="22"/>
                <w:lang w:val="hr-HR"/>
              </w:rPr>
            </w:pPr>
            <w:r>
              <w:rPr>
                <w:rFonts w:ascii="Times New Roman" w:hAnsi="Times New Roman"/>
                <w:b/>
                <w:color w:val="000000"/>
                <w:sz w:val="22"/>
                <w:szCs w:val="22"/>
                <w:lang w:val="hr-HR"/>
              </w:rPr>
              <w:t>2.050.594,13</w:t>
            </w:r>
          </w:p>
        </w:tc>
      </w:tr>
    </w:tbl>
    <w:p w14:paraId="40AC706B" w14:textId="77777777" w:rsidR="00DA0FFB" w:rsidRDefault="00DA0FFB" w:rsidP="00DA0FFB">
      <w:pPr>
        <w:jc w:val="both"/>
        <w:rPr>
          <w:rFonts w:ascii="Times New Roman" w:hAnsi="Times New Roman"/>
          <w:sz w:val="22"/>
          <w:szCs w:val="22"/>
          <w:lang w:val="hr-HR"/>
        </w:rPr>
      </w:pPr>
    </w:p>
    <w:p w14:paraId="32619423" w14:textId="5DEC9642"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t xml:space="preserve">Od ukupnog iznosa </w:t>
      </w:r>
      <w:r w:rsidR="00920912">
        <w:rPr>
          <w:rFonts w:ascii="Times New Roman" w:hAnsi="Times New Roman"/>
          <w:sz w:val="22"/>
          <w:szCs w:val="22"/>
          <w:lang w:val="hr-HR"/>
        </w:rPr>
        <w:t>2.050.594,13</w:t>
      </w:r>
      <w:r>
        <w:rPr>
          <w:rFonts w:ascii="Times New Roman" w:hAnsi="Times New Roman"/>
          <w:sz w:val="22"/>
          <w:szCs w:val="22"/>
          <w:lang w:val="hr-HR"/>
        </w:rPr>
        <w:t xml:space="preserve"> eura  nenaplaćenih potraživanja za osnovne komunalne usluge i vodne usluge, iznos od 3</w:t>
      </w:r>
      <w:r w:rsidR="00920912">
        <w:rPr>
          <w:rFonts w:ascii="Times New Roman" w:hAnsi="Times New Roman"/>
          <w:sz w:val="22"/>
          <w:szCs w:val="22"/>
          <w:lang w:val="hr-HR"/>
        </w:rPr>
        <w:t>21.028,69</w:t>
      </w:r>
      <w:r>
        <w:rPr>
          <w:rFonts w:ascii="Times New Roman" w:hAnsi="Times New Roman"/>
          <w:sz w:val="22"/>
          <w:szCs w:val="22"/>
          <w:lang w:val="hr-HR"/>
        </w:rPr>
        <w:t xml:space="preserve"> eura odnosi se na usluge prikupljanja miješanog i biorazgradivog komunalnog otpada u vladajućem Društvu, a iznos od </w:t>
      </w:r>
      <w:r w:rsidR="00920912">
        <w:rPr>
          <w:rFonts w:ascii="Times New Roman" w:hAnsi="Times New Roman"/>
          <w:sz w:val="22"/>
          <w:szCs w:val="22"/>
          <w:lang w:val="hr-HR"/>
        </w:rPr>
        <w:t>780.287,25</w:t>
      </w:r>
      <w:r>
        <w:rPr>
          <w:rFonts w:ascii="Times New Roman" w:hAnsi="Times New Roman"/>
          <w:sz w:val="22"/>
          <w:szCs w:val="22"/>
          <w:lang w:val="hr-HR"/>
        </w:rPr>
        <w:t xml:space="preserve"> eura odnosi se na usluge za vodu,odvodnju i pročišćavanje u ovisnom Društvu. </w:t>
      </w:r>
    </w:p>
    <w:p w14:paraId="647CBF54" w14:textId="29193D65"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t xml:space="preserve">Potraživanja za ostale usluge u iznosu od </w:t>
      </w:r>
      <w:r w:rsidR="0098276D">
        <w:rPr>
          <w:rFonts w:ascii="Times New Roman" w:hAnsi="Times New Roman"/>
          <w:sz w:val="22"/>
          <w:szCs w:val="22"/>
          <w:lang w:val="hr-HR"/>
        </w:rPr>
        <w:t>949.278,19</w:t>
      </w:r>
      <w:r>
        <w:rPr>
          <w:rFonts w:ascii="Times New Roman" w:hAnsi="Times New Roman"/>
          <w:sz w:val="22"/>
          <w:szCs w:val="22"/>
          <w:lang w:val="hr-HR"/>
        </w:rPr>
        <w:t xml:space="preserve"> eura odnosi se na nenaplaćene razne komunalne </w:t>
      </w:r>
      <w:r>
        <w:rPr>
          <w:rFonts w:ascii="Times New Roman" w:hAnsi="Times New Roman"/>
          <w:sz w:val="22"/>
          <w:szCs w:val="22"/>
          <w:lang w:val="hr-HR"/>
        </w:rPr>
        <w:lastRenderedPageBreak/>
        <w:t>usluge u vladajućem Društvu (kontejnerski odvoz otpada, pogrebne usluge, usluge tržnice, usluge održavanja JPP i zelenih površina, usluge izgradnje, usluge parkiranja) i ostale usluge u ovisnom Društvu ( čišćenje sabirnih jama, priključci, isporuka vode drugom javnom isporučitelju i slično ).</w:t>
      </w:r>
    </w:p>
    <w:p w14:paraId="20C4F7B2" w14:textId="77777777" w:rsidR="00DA0FFB" w:rsidRDefault="00DA0FFB" w:rsidP="00DA0FFB">
      <w:pPr>
        <w:jc w:val="both"/>
        <w:rPr>
          <w:rFonts w:ascii="Times New Roman" w:hAnsi="Times New Roman"/>
          <w:sz w:val="22"/>
          <w:szCs w:val="22"/>
          <w:lang w:val="hr-HR"/>
        </w:rPr>
      </w:pPr>
    </w:p>
    <w:p w14:paraId="3F5F3D02" w14:textId="025A7471" w:rsidR="00DA0FFB" w:rsidRDefault="00DA0FFB" w:rsidP="00DA0FFB">
      <w:pPr>
        <w:jc w:val="both"/>
        <w:rPr>
          <w:rFonts w:ascii="Times New Roman" w:hAnsi="Times New Roman"/>
          <w:color w:val="000000"/>
          <w:sz w:val="22"/>
          <w:szCs w:val="22"/>
          <w:lang w:val="hr-HR"/>
        </w:rPr>
      </w:pPr>
      <w:r>
        <w:rPr>
          <w:rFonts w:ascii="Times New Roman" w:hAnsi="Times New Roman"/>
          <w:color w:val="000000"/>
          <w:sz w:val="22"/>
          <w:szCs w:val="22"/>
          <w:lang w:val="hr-HR"/>
        </w:rPr>
        <w:t>Najznačajnija potraživanja od kupaca sa stanjem na 31.12.202</w:t>
      </w:r>
      <w:r w:rsidR="0098276D">
        <w:rPr>
          <w:rFonts w:ascii="Times New Roman" w:hAnsi="Times New Roman"/>
          <w:color w:val="000000"/>
          <w:sz w:val="22"/>
          <w:szCs w:val="22"/>
          <w:lang w:val="hr-HR"/>
        </w:rPr>
        <w:t>5</w:t>
      </w:r>
      <w:r>
        <w:rPr>
          <w:rFonts w:ascii="Times New Roman" w:hAnsi="Times New Roman"/>
          <w:color w:val="000000"/>
          <w:sz w:val="22"/>
          <w:szCs w:val="22"/>
          <w:lang w:val="hr-HR"/>
        </w:rPr>
        <w:t>. godine jesu:</w:t>
      </w:r>
    </w:p>
    <w:p w14:paraId="43B44B4B" w14:textId="77777777" w:rsidR="00DA0FFB" w:rsidRDefault="00DA0FFB" w:rsidP="00DA0FFB">
      <w:pPr>
        <w:jc w:val="both"/>
        <w:rPr>
          <w:rFonts w:ascii="Times New Roman" w:hAnsi="Times New Roman"/>
          <w:color w:val="000000"/>
          <w:sz w:val="22"/>
          <w:szCs w:val="22"/>
          <w:lang w:val="hr-HR"/>
        </w:rPr>
      </w:pPr>
    </w:p>
    <w:tbl>
      <w:tblPr>
        <w:tblW w:w="0" w:type="auto"/>
        <w:tblInd w:w="108" w:type="dxa"/>
        <w:tblLook w:val="01E0" w:firstRow="1" w:lastRow="1" w:firstColumn="1" w:lastColumn="1" w:noHBand="0" w:noVBand="0"/>
      </w:tblPr>
      <w:tblGrid>
        <w:gridCol w:w="5812"/>
        <w:gridCol w:w="1985"/>
      </w:tblGrid>
      <w:tr w:rsidR="00DA0FFB" w14:paraId="2B6135E0" w14:textId="77777777" w:rsidTr="00DA0FFB">
        <w:tc>
          <w:tcPr>
            <w:tcW w:w="5812" w:type="dxa"/>
            <w:hideMark/>
          </w:tcPr>
          <w:p w14:paraId="76B966B7" w14:textId="2FF56F53" w:rsidR="00DA0FFB" w:rsidRPr="00092567" w:rsidRDefault="00DA0FFB" w:rsidP="00B150DC">
            <w:pPr>
              <w:jc w:val="both"/>
              <w:rPr>
                <w:rFonts w:ascii="Times New Roman" w:hAnsi="Times New Roman"/>
                <w:color w:val="000000"/>
                <w:sz w:val="22"/>
                <w:szCs w:val="22"/>
                <w:lang w:val="hr-HR"/>
              </w:rPr>
            </w:pPr>
            <w:r w:rsidRPr="00092567">
              <w:rPr>
                <w:rFonts w:ascii="Times New Roman" w:hAnsi="Times New Roman"/>
                <w:color w:val="000000"/>
                <w:sz w:val="22"/>
                <w:szCs w:val="22"/>
                <w:lang w:val="hr-HR"/>
              </w:rPr>
              <w:t>- Grad Zaprešić (KZP-JPP i zelene površine,</w:t>
            </w:r>
            <w:r w:rsidR="00B150DC" w:rsidRPr="00092567">
              <w:rPr>
                <w:rFonts w:ascii="Times New Roman" w:hAnsi="Times New Roman"/>
                <w:color w:val="000000"/>
                <w:sz w:val="22"/>
                <w:szCs w:val="22"/>
                <w:lang w:val="hr-HR"/>
              </w:rPr>
              <w:t>zimska služba</w:t>
            </w:r>
            <w:r w:rsidRPr="00092567">
              <w:rPr>
                <w:rFonts w:ascii="Times New Roman" w:hAnsi="Times New Roman"/>
                <w:color w:val="000000"/>
                <w:sz w:val="22"/>
                <w:szCs w:val="22"/>
                <w:lang w:val="hr-HR"/>
              </w:rPr>
              <w:t>)</w:t>
            </w:r>
          </w:p>
        </w:tc>
        <w:tc>
          <w:tcPr>
            <w:tcW w:w="1985" w:type="dxa"/>
            <w:hideMark/>
          </w:tcPr>
          <w:p w14:paraId="41A67EF4" w14:textId="47F98B9D" w:rsidR="00DA0FFB" w:rsidRPr="00092567" w:rsidRDefault="00B150DC">
            <w:pPr>
              <w:jc w:val="right"/>
              <w:rPr>
                <w:rFonts w:ascii="Times New Roman" w:hAnsi="Times New Roman"/>
                <w:color w:val="000000"/>
                <w:sz w:val="22"/>
                <w:szCs w:val="22"/>
                <w:lang w:val="hr-HR"/>
              </w:rPr>
            </w:pPr>
            <w:r w:rsidRPr="00092567">
              <w:rPr>
                <w:rFonts w:ascii="Times" w:hAnsi="Times"/>
                <w:color w:val="000000"/>
                <w:sz w:val="22"/>
                <w:szCs w:val="22"/>
                <w:lang w:val="hr-HR"/>
              </w:rPr>
              <w:t>537.534,52</w:t>
            </w:r>
          </w:p>
        </w:tc>
      </w:tr>
      <w:tr w:rsidR="00B150DC" w14:paraId="43CAD49A" w14:textId="77777777" w:rsidTr="00C5790E">
        <w:tc>
          <w:tcPr>
            <w:tcW w:w="5812" w:type="dxa"/>
            <w:hideMark/>
          </w:tcPr>
          <w:p w14:paraId="4B5CA70B" w14:textId="5ED7450D" w:rsidR="00B150DC" w:rsidRPr="00092567" w:rsidRDefault="00B150DC" w:rsidP="00B150DC">
            <w:pPr>
              <w:jc w:val="both"/>
              <w:rPr>
                <w:rFonts w:ascii="Times" w:hAnsi="Times"/>
                <w:color w:val="000000"/>
                <w:sz w:val="22"/>
                <w:szCs w:val="22"/>
                <w:lang w:val="hr-HR"/>
              </w:rPr>
            </w:pPr>
            <w:r w:rsidRPr="00092567">
              <w:rPr>
                <w:rFonts w:ascii="Times New Roman" w:hAnsi="Times New Roman"/>
                <w:color w:val="000000"/>
                <w:sz w:val="22"/>
                <w:szCs w:val="22"/>
                <w:lang w:val="hr-HR"/>
              </w:rPr>
              <w:t xml:space="preserve">- </w:t>
            </w:r>
            <w:r w:rsidRPr="00092567">
              <w:rPr>
                <w:rFonts w:ascii="Times" w:hAnsi="Times"/>
                <w:color w:val="000000"/>
                <w:sz w:val="22"/>
                <w:szCs w:val="22"/>
                <w:lang w:val="hr-HR"/>
              </w:rPr>
              <w:t>Zagorski vodovod d.o.o.</w:t>
            </w:r>
          </w:p>
        </w:tc>
        <w:tc>
          <w:tcPr>
            <w:tcW w:w="1985" w:type="dxa"/>
            <w:vAlign w:val="center"/>
            <w:hideMark/>
          </w:tcPr>
          <w:p w14:paraId="3C813494" w14:textId="550DB7A4" w:rsidR="00B150DC" w:rsidRPr="00092567" w:rsidRDefault="00B150DC">
            <w:pPr>
              <w:jc w:val="right"/>
              <w:rPr>
                <w:rFonts w:ascii="Times New Roman" w:hAnsi="Times New Roman"/>
                <w:color w:val="000000"/>
                <w:sz w:val="22"/>
                <w:szCs w:val="22"/>
                <w:lang w:val="hr-HR"/>
              </w:rPr>
            </w:pPr>
            <w:r w:rsidRPr="00092567">
              <w:rPr>
                <w:rFonts w:ascii="Times New Roman" w:hAnsi="Times New Roman"/>
                <w:color w:val="000000"/>
                <w:sz w:val="22"/>
                <w:szCs w:val="22"/>
              </w:rPr>
              <w:t>99.726,14</w:t>
            </w:r>
          </w:p>
        </w:tc>
      </w:tr>
      <w:tr w:rsidR="00B150DC" w14:paraId="3171BF61" w14:textId="77777777" w:rsidTr="00C5790E">
        <w:tc>
          <w:tcPr>
            <w:tcW w:w="5812" w:type="dxa"/>
            <w:hideMark/>
          </w:tcPr>
          <w:p w14:paraId="574AF2AF" w14:textId="1E125FA1" w:rsidR="00B150DC" w:rsidRPr="00092567" w:rsidRDefault="00B150DC" w:rsidP="00B150DC">
            <w:pPr>
              <w:jc w:val="both"/>
              <w:rPr>
                <w:rFonts w:ascii="Times" w:hAnsi="Times"/>
                <w:color w:val="000000"/>
                <w:sz w:val="22"/>
                <w:szCs w:val="22"/>
                <w:lang w:val="hr-HR"/>
              </w:rPr>
            </w:pPr>
            <w:r w:rsidRPr="00092567">
              <w:rPr>
                <w:rFonts w:ascii="Times" w:hAnsi="Times"/>
                <w:color w:val="000000"/>
                <w:sz w:val="22"/>
                <w:szCs w:val="22"/>
                <w:lang w:val="hr-HR"/>
              </w:rPr>
              <w:t xml:space="preserve">- </w:t>
            </w:r>
            <w:r w:rsidRPr="00092567">
              <w:rPr>
                <w:rFonts w:ascii="Times New Roman" w:hAnsi="Times New Roman"/>
                <w:color w:val="000000"/>
                <w:sz w:val="22"/>
                <w:szCs w:val="22"/>
              </w:rPr>
              <w:t>TAPI Croatia Industries d.o.o.</w:t>
            </w:r>
          </w:p>
        </w:tc>
        <w:tc>
          <w:tcPr>
            <w:tcW w:w="1985" w:type="dxa"/>
            <w:vAlign w:val="center"/>
            <w:hideMark/>
          </w:tcPr>
          <w:p w14:paraId="714CFC23" w14:textId="7AA895AA" w:rsidR="00B150DC" w:rsidRPr="00092567" w:rsidRDefault="00B150DC">
            <w:pPr>
              <w:jc w:val="right"/>
              <w:rPr>
                <w:rFonts w:ascii="Times New Roman" w:hAnsi="Times New Roman"/>
                <w:color w:val="000000"/>
                <w:sz w:val="22"/>
                <w:szCs w:val="22"/>
                <w:lang w:val="hr-HR"/>
              </w:rPr>
            </w:pPr>
            <w:r w:rsidRPr="00092567">
              <w:rPr>
                <w:rFonts w:ascii="Times New Roman" w:hAnsi="Times New Roman"/>
                <w:color w:val="000000"/>
                <w:sz w:val="22"/>
                <w:szCs w:val="22"/>
              </w:rPr>
              <w:t>47.634,34</w:t>
            </w:r>
          </w:p>
        </w:tc>
      </w:tr>
      <w:tr w:rsidR="00B150DC" w14:paraId="69FCF4DA" w14:textId="77777777" w:rsidTr="00C5790E">
        <w:tc>
          <w:tcPr>
            <w:tcW w:w="5812" w:type="dxa"/>
            <w:hideMark/>
          </w:tcPr>
          <w:p w14:paraId="73C7BF08" w14:textId="6AF080E6" w:rsidR="00B150DC" w:rsidRPr="00092567" w:rsidRDefault="00B150DC" w:rsidP="00B150DC">
            <w:pPr>
              <w:jc w:val="both"/>
              <w:rPr>
                <w:rFonts w:ascii="Times" w:hAnsi="Times"/>
                <w:color w:val="000000"/>
                <w:sz w:val="22"/>
                <w:szCs w:val="22"/>
                <w:lang w:val="hr-HR"/>
              </w:rPr>
            </w:pPr>
            <w:r w:rsidRPr="00092567">
              <w:rPr>
                <w:rFonts w:ascii="Times" w:hAnsi="Times"/>
                <w:color w:val="000000"/>
                <w:sz w:val="22"/>
                <w:szCs w:val="22"/>
                <w:lang w:val="hr-HR"/>
              </w:rPr>
              <w:t>- Riko, celovite tehnološke rešitve, d.o.o..</w:t>
            </w:r>
          </w:p>
        </w:tc>
        <w:tc>
          <w:tcPr>
            <w:tcW w:w="1985" w:type="dxa"/>
            <w:vAlign w:val="center"/>
            <w:hideMark/>
          </w:tcPr>
          <w:p w14:paraId="50F88B18" w14:textId="1BD9140D" w:rsidR="00B150DC" w:rsidRPr="00092567" w:rsidRDefault="00B150DC">
            <w:pPr>
              <w:jc w:val="right"/>
              <w:rPr>
                <w:rFonts w:ascii="Times New Roman" w:hAnsi="Times New Roman"/>
                <w:color w:val="000000"/>
                <w:sz w:val="22"/>
                <w:szCs w:val="22"/>
                <w:lang w:val="hr-HR"/>
              </w:rPr>
            </w:pPr>
            <w:r w:rsidRPr="00092567">
              <w:rPr>
                <w:rFonts w:ascii="Times New Roman" w:hAnsi="Times New Roman"/>
                <w:color w:val="000000"/>
                <w:sz w:val="22"/>
                <w:szCs w:val="22"/>
              </w:rPr>
              <w:t>37.967,23</w:t>
            </w:r>
          </w:p>
        </w:tc>
      </w:tr>
      <w:tr w:rsidR="00B150DC" w14:paraId="62D07450" w14:textId="77777777" w:rsidTr="00C5790E">
        <w:tc>
          <w:tcPr>
            <w:tcW w:w="5812" w:type="dxa"/>
            <w:hideMark/>
          </w:tcPr>
          <w:p w14:paraId="284A46EF" w14:textId="77777777" w:rsidR="00B150DC" w:rsidRPr="00092567" w:rsidRDefault="00B150DC">
            <w:pPr>
              <w:jc w:val="both"/>
              <w:rPr>
                <w:rFonts w:ascii="Times" w:hAnsi="Times"/>
                <w:color w:val="000000"/>
                <w:sz w:val="22"/>
                <w:szCs w:val="22"/>
              </w:rPr>
            </w:pPr>
            <w:r w:rsidRPr="00092567">
              <w:rPr>
                <w:rFonts w:ascii="Times" w:hAnsi="Times"/>
                <w:color w:val="000000"/>
                <w:sz w:val="22"/>
                <w:szCs w:val="22"/>
                <w:lang w:val="hr-HR"/>
              </w:rPr>
              <w:t>-</w:t>
            </w:r>
            <w:r w:rsidRPr="00092567">
              <w:rPr>
                <w:rFonts w:ascii="Times" w:hAnsi="Times"/>
                <w:color w:val="000000"/>
                <w:sz w:val="22"/>
                <w:szCs w:val="22"/>
              </w:rPr>
              <w:t xml:space="preserve"> Hospira Zagreb d.o.o.</w:t>
            </w:r>
          </w:p>
        </w:tc>
        <w:tc>
          <w:tcPr>
            <w:tcW w:w="1985" w:type="dxa"/>
            <w:vAlign w:val="center"/>
            <w:hideMark/>
          </w:tcPr>
          <w:p w14:paraId="448FFC57" w14:textId="2DBA649A" w:rsidR="00B150DC" w:rsidRPr="00092567" w:rsidRDefault="00B150DC">
            <w:pPr>
              <w:jc w:val="right"/>
              <w:rPr>
                <w:rFonts w:ascii="Times New Roman" w:hAnsi="Times New Roman"/>
                <w:color w:val="000000"/>
                <w:sz w:val="22"/>
                <w:szCs w:val="22"/>
                <w:lang w:val="hr-HR"/>
              </w:rPr>
            </w:pPr>
            <w:r w:rsidRPr="00092567">
              <w:rPr>
                <w:rFonts w:ascii="Times New Roman" w:hAnsi="Times New Roman"/>
                <w:color w:val="000000"/>
                <w:sz w:val="22"/>
                <w:szCs w:val="22"/>
              </w:rPr>
              <w:t>22.368,65</w:t>
            </w:r>
          </w:p>
        </w:tc>
      </w:tr>
      <w:tr w:rsidR="00B150DC" w14:paraId="24A6D629" w14:textId="77777777" w:rsidTr="00DA0FFB">
        <w:tc>
          <w:tcPr>
            <w:tcW w:w="5812" w:type="dxa"/>
            <w:hideMark/>
          </w:tcPr>
          <w:p w14:paraId="720B11AD" w14:textId="51071253" w:rsidR="00B150DC" w:rsidRPr="00092567" w:rsidRDefault="00B150DC" w:rsidP="00B150DC">
            <w:pPr>
              <w:jc w:val="both"/>
              <w:rPr>
                <w:rFonts w:ascii="Times" w:hAnsi="Times"/>
                <w:color w:val="000000"/>
                <w:sz w:val="22"/>
                <w:szCs w:val="22"/>
                <w:lang w:val="hr-HR"/>
              </w:rPr>
            </w:pPr>
            <w:r w:rsidRPr="00092567">
              <w:rPr>
                <w:rFonts w:ascii="Times New Roman" w:hAnsi="Times New Roman"/>
                <w:color w:val="000000"/>
                <w:sz w:val="22"/>
                <w:szCs w:val="22"/>
                <w:lang w:val="hr-HR"/>
              </w:rPr>
              <w:t xml:space="preserve">- </w:t>
            </w:r>
            <w:r w:rsidRPr="00092567">
              <w:rPr>
                <w:rFonts w:ascii="Times" w:hAnsi="Times"/>
                <w:color w:val="000000"/>
                <w:sz w:val="22"/>
                <w:szCs w:val="22"/>
                <w:lang w:val="hr-HR"/>
              </w:rPr>
              <w:t>Westgate City d.o.o.</w:t>
            </w:r>
          </w:p>
        </w:tc>
        <w:tc>
          <w:tcPr>
            <w:tcW w:w="1985" w:type="dxa"/>
            <w:hideMark/>
          </w:tcPr>
          <w:p w14:paraId="2DB21A47" w14:textId="05898C06" w:rsidR="00B150DC" w:rsidRPr="00092567" w:rsidRDefault="00B150DC" w:rsidP="00C5790E">
            <w:pPr>
              <w:jc w:val="right"/>
              <w:rPr>
                <w:rFonts w:ascii="Times" w:hAnsi="Times"/>
                <w:color w:val="000000"/>
                <w:sz w:val="22"/>
                <w:szCs w:val="22"/>
                <w:lang w:val="hr-HR"/>
              </w:rPr>
            </w:pPr>
            <w:r w:rsidRPr="00092567">
              <w:rPr>
                <w:rFonts w:ascii="Times" w:hAnsi="Times"/>
                <w:color w:val="000000"/>
                <w:sz w:val="22"/>
                <w:szCs w:val="22"/>
                <w:lang w:val="hr-HR"/>
              </w:rPr>
              <w:t>1</w:t>
            </w:r>
            <w:r w:rsidR="00C5790E" w:rsidRPr="00092567">
              <w:rPr>
                <w:rFonts w:ascii="Times" w:hAnsi="Times"/>
                <w:color w:val="000000"/>
                <w:sz w:val="22"/>
                <w:szCs w:val="22"/>
                <w:lang w:val="hr-HR"/>
              </w:rPr>
              <w:t>9.740,28</w:t>
            </w:r>
          </w:p>
        </w:tc>
      </w:tr>
      <w:tr w:rsidR="00195AAD" w14:paraId="5470EBF3" w14:textId="77777777" w:rsidTr="00DA0FFB">
        <w:tc>
          <w:tcPr>
            <w:tcW w:w="5812" w:type="dxa"/>
          </w:tcPr>
          <w:p w14:paraId="6917E279" w14:textId="3D17A0B0" w:rsidR="00195AAD" w:rsidRPr="00092567" w:rsidRDefault="00195AAD" w:rsidP="00195AAD">
            <w:pPr>
              <w:jc w:val="both"/>
              <w:rPr>
                <w:rFonts w:ascii="Times" w:hAnsi="Times"/>
                <w:color w:val="000000"/>
                <w:sz w:val="22"/>
                <w:szCs w:val="22"/>
                <w:lang w:val="hr-HR"/>
              </w:rPr>
            </w:pPr>
            <w:r w:rsidRPr="00092567">
              <w:rPr>
                <w:rFonts w:ascii="Times" w:hAnsi="Times"/>
                <w:color w:val="000000"/>
                <w:sz w:val="22"/>
                <w:szCs w:val="22"/>
                <w:lang w:val="hr-HR"/>
              </w:rPr>
              <w:t>- fizička osoba za prodanu grobnicu</w:t>
            </w:r>
          </w:p>
        </w:tc>
        <w:tc>
          <w:tcPr>
            <w:tcW w:w="1985" w:type="dxa"/>
          </w:tcPr>
          <w:p w14:paraId="5458242E" w14:textId="4E7C5AC0" w:rsidR="00195AAD" w:rsidRPr="00092567" w:rsidRDefault="00195AAD" w:rsidP="00195AAD">
            <w:pPr>
              <w:jc w:val="right"/>
              <w:rPr>
                <w:rFonts w:ascii="Times" w:hAnsi="Times"/>
                <w:color w:val="000000"/>
                <w:sz w:val="22"/>
                <w:szCs w:val="22"/>
                <w:lang w:val="hr-HR"/>
              </w:rPr>
            </w:pPr>
            <w:r w:rsidRPr="00092567">
              <w:rPr>
                <w:rFonts w:ascii="Times" w:hAnsi="Times"/>
                <w:color w:val="000000"/>
                <w:sz w:val="22"/>
                <w:szCs w:val="22"/>
                <w:lang w:val="hr-HR"/>
              </w:rPr>
              <w:t xml:space="preserve">18.356,31   </w:t>
            </w:r>
          </w:p>
        </w:tc>
      </w:tr>
      <w:tr w:rsidR="00195AAD" w14:paraId="31D1F4D3" w14:textId="77777777" w:rsidTr="00DA0FFB">
        <w:tc>
          <w:tcPr>
            <w:tcW w:w="5812" w:type="dxa"/>
            <w:hideMark/>
          </w:tcPr>
          <w:p w14:paraId="2F72977F" w14:textId="77777777" w:rsidR="00195AAD" w:rsidRPr="00092567" w:rsidRDefault="00195AAD" w:rsidP="00195AAD">
            <w:pPr>
              <w:jc w:val="both"/>
              <w:rPr>
                <w:rFonts w:ascii="Times" w:hAnsi="Times"/>
                <w:color w:val="000000"/>
                <w:sz w:val="22"/>
                <w:szCs w:val="22"/>
                <w:lang w:val="hr-HR"/>
              </w:rPr>
            </w:pPr>
            <w:r w:rsidRPr="00092567">
              <w:rPr>
                <w:rFonts w:ascii="Times" w:hAnsi="Times"/>
                <w:color w:val="000000"/>
                <w:sz w:val="22"/>
                <w:szCs w:val="22"/>
                <w:lang w:val="hr-HR"/>
              </w:rPr>
              <w:t>- DS Smith Unijapapir d.o.o.</w:t>
            </w:r>
          </w:p>
        </w:tc>
        <w:tc>
          <w:tcPr>
            <w:tcW w:w="1985" w:type="dxa"/>
            <w:hideMark/>
          </w:tcPr>
          <w:p w14:paraId="5A2AAA3E" w14:textId="1C847F72" w:rsidR="00195AAD" w:rsidRPr="00092567" w:rsidRDefault="00195AAD" w:rsidP="00195AAD">
            <w:pPr>
              <w:jc w:val="right"/>
              <w:rPr>
                <w:rFonts w:ascii="Times" w:hAnsi="Times"/>
                <w:color w:val="000000"/>
                <w:sz w:val="22"/>
                <w:szCs w:val="22"/>
                <w:lang w:val="hr-HR"/>
              </w:rPr>
            </w:pPr>
            <w:r w:rsidRPr="00092567">
              <w:rPr>
                <w:rFonts w:ascii="Times" w:hAnsi="Times"/>
                <w:color w:val="000000"/>
                <w:sz w:val="22"/>
                <w:szCs w:val="22"/>
                <w:lang w:val="hr-HR"/>
              </w:rPr>
              <w:t>14.763,41</w:t>
            </w:r>
          </w:p>
        </w:tc>
      </w:tr>
      <w:tr w:rsidR="00195AAD" w14:paraId="026EDA8E" w14:textId="77777777" w:rsidTr="00DA0FFB">
        <w:tc>
          <w:tcPr>
            <w:tcW w:w="5812" w:type="dxa"/>
            <w:hideMark/>
          </w:tcPr>
          <w:p w14:paraId="5EAA167F" w14:textId="79ADC094" w:rsidR="00195AAD" w:rsidRPr="00092567" w:rsidRDefault="00195AAD" w:rsidP="00195AAD">
            <w:pPr>
              <w:jc w:val="both"/>
              <w:rPr>
                <w:rFonts w:ascii="Times" w:hAnsi="Times"/>
                <w:color w:val="000000"/>
                <w:sz w:val="22"/>
                <w:szCs w:val="22"/>
                <w:lang w:val="hr-HR"/>
              </w:rPr>
            </w:pPr>
            <w:r w:rsidRPr="00092567">
              <w:rPr>
                <w:rFonts w:ascii="Times" w:hAnsi="Times"/>
                <w:color w:val="000000"/>
                <w:sz w:val="22"/>
                <w:szCs w:val="22"/>
                <w:lang w:val="hr-HR"/>
              </w:rPr>
              <w:t>- IPC d.o.o.</w:t>
            </w:r>
          </w:p>
        </w:tc>
        <w:tc>
          <w:tcPr>
            <w:tcW w:w="1985" w:type="dxa"/>
            <w:hideMark/>
          </w:tcPr>
          <w:p w14:paraId="3E2DE9CB" w14:textId="3DC22CA3" w:rsidR="00195AAD" w:rsidRPr="00092567" w:rsidRDefault="00195AAD" w:rsidP="00195AAD">
            <w:pPr>
              <w:jc w:val="right"/>
              <w:rPr>
                <w:rFonts w:ascii="Times" w:hAnsi="Times"/>
                <w:color w:val="000000"/>
                <w:sz w:val="22"/>
                <w:szCs w:val="22"/>
                <w:lang w:val="hr-HR"/>
              </w:rPr>
            </w:pPr>
            <w:r w:rsidRPr="00092567">
              <w:rPr>
                <w:rFonts w:ascii="Times" w:hAnsi="Times"/>
                <w:color w:val="000000"/>
                <w:sz w:val="22"/>
                <w:szCs w:val="22"/>
                <w:lang w:val="hr-HR"/>
              </w:rPr>
              <w:t>14.059,20</w:t>
            </w:r>
          </w:p>
        </w:tc>
      </w:tr>
      <w:tr w:rsidR="00195AAD" w14:paraId="29740C24" w14:textId="77777777" w:rsidTr="00DA0FFB">
        <w:tc>
          <w:tcPr>
            <w:tcW w:w="5812" w:type="dxa"/>
            <w:hideMark/>
          </w:tcPr>
          <w:p w14:paraId="71C329D6" w14:textId="1681CDD3" w:rsidR="00195AAD" w:rsidRPr="00092567" w:rsidRDefault="00195AAD" w:rsidP="00195AAD">
            <w:pPr>
              <w:jc w:val="both"/>
              <w:rPr>
                <w:rFonts w:ascii="Times" w:hAnsi="Times"/>
                <w:color w:val="000000"/>
                <w:sz w:val="22"/>
                <w:szCs w:val="22"/>
              </w:rPr>
            </w:pPr>
            <w:r w:rsidRPr="00092567">
              <w:rPr>
                <w:rFonts w:ascii="Times" w:hAnsi="Times"/>
                <w:color w:val="000000"/>
                <w:sz w:val="22"/>
                <w:szCs w:val="22"/>
                <w:lang w:val="hr-HR"/>
              </w:rPr>
              <w:t>- GNP-Termomont d.o.o.</w:t>
            </w:r>
          </w:p>
        </w:tc>
        <w:tc>
          <w:tcPr>
            <w:tcW w:w="1985" w:type="dxa"/>
            <w:hideMark/>
          </w:tcPr>
          <w:p w14:paraId="6728F60C" w14:textId="0204DDE1" w:rsidR="00195AAD" w:rsidRPr="00092567" w:rsidRDefault="00195AAD" w:rsidP="00195AAD">
            <w:pPr>
              <w:jc w:val="right"/>
              <w:rPr>
                <w:rFonts w:ascii="Times" w:hAnsi="Times"/>
                <w:color w:val="000000"/>
                <w:sz w:val="22"/>
                <w:szCs w:val="22"/>
                <w:lang w:val="hr-HR"/>
              </w:rPr>
            </w:pPr>
            <w:r w:rsidRPr="00092567">
              <w:rPr>
                <w:rFonts w:ascii="Times" w:hAnsi="Times"/>
                <w:color w:val="000000"/>
                <w:sz w:val="22"/>
                <w:szCs w:val="22"/>
                <w:lang w:val="hr-HR"/>
              </w:rPr>
              <w:t>11.140,95</w:t>
            </w:r>
          </w:p>
        </w:tc>
      </w:tr>
      <w:tr w:rsidR="00195AAD" w14:paraId="005B5E18" w14:textId="77777777" w:rsidTr="00DA0FFB">
        <w:tc>
          <w:tcPr>
            <w:tcW w:w="5812" w:type="dxa"/>
            <w:hideMark/>
          </w:tcPr>
          <w:p w14:paraId="64029C7D" w14:textId="6AB7B28E" w:rsidR="00195AAD" w:rsidRPr="00092567" w:rsidRDefault="00195AAD" w:rsidP="00195AAD">
            <w:pPr>
              <w:jc w:val="both"/>
              <w:rPr>
                <w:rFonts w:ascii="Times New Roman" w:hAnsi="Times New Roman"/>
                <w:color w:val="000000"/>
                <w:sz w:val="22"/>
                <w:szCs w:val="22"/>
                <w:lang w:val="hr-HR"/>
              </w:rPr>
            </w:pPr>
            <w:r w:rsidRPr="00092567">
              <w:rPr>
                <w:rFonts w:ascii="Times" w:hAnsi="Times"/>
                <w:color w:val="000000"/>
                <w:sz w:val="22"/>
                <w:szCs w:val="22"/>
                <w:lang w:val="hr-HR"/>
              </w:rPr>
              <w:t>- JVP Grada Zaprešića</w:t>
            </w:r>
          </w:p>
        </w:tc>
        <w:tc>
          <w:tcPr>
            <w:tcW w:w="1985" w:type="dxa"/>
            <w:hideMark/>
          </w:tcPr>
          <w:p w14:paraId="533A5854" w14:textId="403E6D0D" w:rsidR="00195AAD" w:rsidRPr="00092567" w:rsidRDefault="00195AAD" w:rsidP="00195AAD">
            <w:pPr>
              <w:jc w:val="right"/>
              <w:rPr>
                <w:rFonts w:ascii="Times New Roman" w:hAnsi="Times New Roman"/>
                <w:color w:val="000000"/>
                <w:sz w:val="22"/>
                <w:szCs w:val="22"/>
                <w:lang w:val="hr-HR"/>
              </w:rPr>
            </w:pPr>
            <w:r w:rsidRPr="00092567">
              <w:rPr>
                <w:rFonts w:ascii="Times" w:hAnsi="Times"/>
                <w:color w:val="000000"/>
                <w:sz w:val="22"/>
                <w:szCs w:val="22"/>
                <w:lang w:val="hr-HR"/>
              </w:rPr>
              <w:t>6.311,35</w:t>
            </w:r>
          </w:p>
        </w:tc>
      </w:tr>
      <w:tr w:rsidR="00195AAD" w14:paraId="44A77FFC" w14:textId="77777777" w:rsidTr="00DA0FFB">
        <w:tc>
          <w:tcPr>
            <w:tcW w:w="5812" w:type="dxa"/>
            <w:hideMark/>
          </w:tcPr>
          <w:p w14:paraId="4C356E73" w14:textId="3940A43F" w:rsidR="00195AAD" w:rsidRPr="00092567" w:rsidRDefault="00195AAD" w:rsidP="00092567">
            <w:pPr>
              <w:jc w:val="both"/>
              <w:rPr>
                <w:rFonts w:ascii="Times" w:hAnsi="Times"/>
                <w:color w:val="000000"/>
                <w:sz w:val="22"/>
                <w:szCs w:val="22"/>
                <w:lang w:val="hr-HR"/>
              </w:rPr>
            </w:pPr>
            <w:r w:rsidRPr="00092567">
              <w:rPr>
                <w:rFonts w:ascii="Times" w:hAnsi="Times"/>
                <w:color w:val="000000"/>
                <w:sz w:val="22"/>
                <w:szCs w:val="22"/>
                <w:lang w:val="hr-HR"/>
              </w:rPr>
              <w:t>-</w:t>
            </w:r>
            <w:r w:rsidRPr="00092567">
              <w:rPr>
                <w:rFonts w:ascii="Times New Roman" w:hAnsi="Times New Roman"/>
                <w:sz w:val="22"/>
                <w:szCs w:val="22"/>
                <w:lang w:val="hr-HR"/>
              </w:rPr>
              <w:t xml:space="preserve"> </w:t>
            </w:r>
            <w:r w:rsidR="00092567" w:rsidRPr="00092567">
              <w:rPr>
                <w:rFonts w:ascii="Times New Roman" w:hAnsi="Times New Roman"/>
                <w:sz w:val="22"/>
                <w:szCs w:val="22"/>
                <w:lang w:val="hr-HR"/>
              </w:rPr>
              <w:t>Hrvatske vode</w:t>
            </w:r>
          </w:p>
        </w:tc>
        <w:tc>
          <w:tcPr>
            <w:tcW w:w="1985" w:type="dxa"/>
            <w:hideMark/>
          </w:tcPr>
          <w:p w14:paraId="38DB004E" w14:textId="52CD44D2" w:rsidR="00195AAD" w:rsidRPr="00092567" w:rsidRDefault="00092567" w:rsidP="00195AAD">
            <w:pPr>
              <w:jc w:val="right"/>
              <w:rPr>
                <w:rFonts w:ascii="Times" w:hAnsi="Times"/>
                <w:color w:val="000000"/>
                <w:sz w:val="22"/>
                <w:szCs w:val="22"/>
                <w:lang w:val="hr-HR"/>
              </w:rPr>
            </w:pPr>
            <w:r w:rsidRPr="00092567">
              <w:rPr>
                <w:rFonts w:ascii="Times" w:hAnsi="Times"/>
                <w:color w:val="000000"/>
                <w:sz w:val="22"/>
                <w:szCs w:val="22"/>
                <w:lang w:val="hr-HR"/>
              </w:rPr>
              <w:t>6.108,09</w:t>
            </w:r>
          </w:p>
        </w:tc>
      </w:tr>
      <w:tr w:rsidR="00195AAD" w14:paraId="4FF27AE7" w14:textId="77777777" w:rsidTr="00DA0FFB">
        <w:tc>
          <w:tcPr>
            <w:tcW w:w="5812" w:type="dxa"/>
            <w:hideMark/>
          </w:tcPr>
          <w:p w14:paraId="68E5C39B" w14:textId="12AFC790" w:rsidR="00195AAD" w:rsidRPr="00092567" w:rsidRDefault="00195AAD" w:rsidP="00092567">
            <w:pPr>
              <w:jc w:val="both"/>
              <w:rPr>
                <w:rFonts w:ascii="Times New Roman" w:hAnsi="Times New Roman"/>
                <w:color w:val="000000"/>
                <w:sz w:val="22"/>
                <w:szCs w:val="22"/>
                <w:lang w:val="hr-HR"/>
              </w:rPr>
            </w:pPr>
            <w:r w:rsidRPr="00092567">
              <w:rPr>
                <w:rFonts w:ascii="Times" w:hAnsi="Times"/>
                <w:color w:val="000000"/>
                <w:sz w:val="22"/>
                <w:szCs w:val="22"/>
                <w:lang w:val="hr-HR"/>
              </w:rPr>
              <w:t xml:space="preserve">- </w:t>
            </w:r>
            <w:r w:rsidR="00092567" w:rsidRPr="00092567">
              <w:rPr>
                <w:rFonts w:ascii="Times" w:hAnsi="Times"/>
                <w:color w:val="000000"/>
                <w:sz w:val="22"/>
                <w:szCs w:val="22"/>
                <w:lang w:val="hr-HR"/>
              </w:rPr>
              <w:t>Stavanger d.o.o.</w:t>
            </w:r>
          </w:p>
        </w:tc>
        <w:tc>
          <w:tcPr>
            <w:tcW w:w="1985" w:type="dxa"/>
            <w:hideMark/>
          </w:tcPr>
          <w:p w14:paraId="518E0213" w14:textId="79BEC3DB" w:rsidR="00195AAD" w:rsidRPr="00092567" w:rsidRDefault="00092567" w:rsidP="00195AAD">
            <w:pPr>
              <w:jc w:val="right"/>
              <w:rPr>
                <w:rFonts w:ascii="Times New Roman" w:hAnsi="Times New Roman"/>
                <w:color w:val="000000"/>
                <w:sz w:val="22"/>
                <w:szCs w:val="22"/>
                <w:lang w:val="hr-HR"/>
              </w:rPr>
            </w:pPr>
            <w:r w:rsidRPr="00092567">
              <w:rPr>
                <w:rFonts w:ascii="Times New Roman" w:hAnsi="Times New Roman"/>
                <w:color w:val="000000"/>
                <w:sz w:val="22"/>
                <w:szCs w:val="22"/>
                <w:lang w:val="hr-HR"/>
              </w:rPr>
              <w:t>6.068,44</w:t>
            </w:r>
          </w:p>
        </w:tc>
      </w:tr>
      <w:tr w:rsidR="00092567" w14:paraId="42CF01A2" w14:textId="77777777" w:rsidTr="00DA0FFB">
        <w:tc>
          <w:tcPr>
            <w:tcW w:w="5812" w:type="dxa"/>
            <w:hideMark/>
          </w:tcPr>
          <w:p w14:paraId="2461CE41" w14:textId="17D5D2F6" w:rsidR="00092567" w:rsidRPr="00092567" w:rsidRDefault="00092567" w:rsidP="00092567">
            <w:pPr>
              <w:jc w:val="both"/>
              <w:rPr>
                <w:rFonts w:ascii="Times New Roman" w:hAnsi="Times New Roman"/>
                <w:color w:val="000000"/>
                <w:sz w:val="22"/>
                <w:szCs w:val="22"/>
                <w:lang w:val="hr-HR"/>
              </w:rPr>
            </w:pPr>
            <w:r w:rsidRPr="00092567">
              <w:rPr>
                <w:rFonts w:ascii="Times" w:hAnsi="Times"/>
                <w:color w:val="000000"/>
                <w:sz w:val="22"/>
                <w:szCs w:val="22"/>
                <w:lang w:val="hr-HR"/>
              </w:rPr>
              <w:t>- Sjever Sjeverozapad d.o.o.</w:t>
            </w:r>
          </w:p>
        </w:tc>
        <w:tc>
          <w:tcPr>
            <w:tcW w:w="1985" w:type="dxa"/>
            <w:hideMark/>
          </w:tcPr>
          <w:p w14:paraId="57326163" w14:textId="1CF54E8B" w:rsidR="00092567" w:rsidRPr="00092567" w:rsidRDefault="00092567" w:rsidP="00092567">
            <w:pPr>
              <w:jc w:val="right"/>
              <w:rPr>
                <w:rFonts w:ascii="Times New Roman" w:hAnsi="Times New Roman"/>
                <w:color w:val="000000"/>
                <w:sz w:val="22"/>
                <w:szCs w:val="22"/>
                <w:lang w:val="hr-HR"/>
              </w:rPr>
            </w:pPr>
            <w:r w:rsidRPr="00092567">
              <w:rPr>
                <w:rFonts w:ascii="Times" w:hAnsi="Times"/>
                <w:color w:val="000000"/>
                <w:sz w:val="22"/>
                <w:szCs w:val="22"/>
                <w:lang w:val="hr-HR"/>
              </w:rPr>
              <w:t>5.375,12</w:t>
            </w:r>
          </w:p>
        </w:tc>
      </w:tr>
      <w:tr w:rsidR="00092567" w14:paraId="39F7F49A" w14:textId="77777777" w:rsidTr="002379AD">
        <w:tc>
          <w:tcPr>
            <w:tcW w:w="5812" w:type="dxa"/>
          </w:tcPr>
          <w:p w14:paraId="4F3F116C" w14:textId="7ADB9902" w:rsidR="00092567" w:rsidRPr="00092567" w:rsidRDefault="00092567" w:rsidP="00092567">
            <w:pPr>
              <w:jc w:val="both"/>
              <w:rPr>
                <w:rFonts w:ascii="Times" w:hAnsi="Times"/>
                <w:sz w:val="22"/>
                <w:szCs w:val="22"/>
                <w:lang w:val="hr-HR"/>
              </w:rPr>
            </w:pPr>
            <w:r w:rsidRPr="00466BBE">
              <w:rPr>
                <w:rFonts w:ascii="Times" w:hAnsi="Times"/>
                <w:color w:val="000000"/>
                <w:sz w:val="22"/>
                <w:szCs w:val="22"/>
                <w:lang w:val="hr-HR"/>
              </w:rPr>
              <w:t xml:space="preserve">- </w:t>
            </w:r>
            <w:r>
              <w:rPr>
                <w:rFonts w:ascii="Times" w:hAnsi="Times"/>
                <w:color w:val="000000"/>
                <w:sz w:val="22"/>
                <w:szCs w:val="22"/>
                <w:lang w:val="hr-HR"/>
              </w:rPr>
              <w:t>Nexi Croatia d.o.o.</w:t>
            </w:r>
          </w:p>
        </w:tc>
        <w:tc>
          <w:tcPr>
            <w:tcW w:w="1985" w:type="dxa"/>
          </w:tcPr>
          <w:p w14:paraId="418C2F1B" w14:textId="5589CFDF" w:rsidR="00092567" w:rsidRPr="00092567" w:rsidRDefault="00092567" w:rsidP="00092567">
            <w:pPr>
              <w:jc w:val="right"/>
              <w:rPr>
                <w:rFonts w:ascii="Times New Roman" w:hAnsi="Times New Roman"/>
                <w:color w:val="000000"/>
                <w:sz w:val="20"/>
              </w:rPr>
            </w:pPr>
            <w:r>
              <w:rPr>
                <w:rFonts w:ascii="Times" w:hAnsi="Times"/>
                <w:color w:val="000000"/>
                <w:sz w:val="22"/>
                <w:szCs w:val="22"/>
                <w:lang w:val="hr-HR"/>
              </w:rPr>
              <w:t>4.043,80</w:t>
            </w:r>
          </w:p>
        </w:tc>
      </w:tr>
      <w:tr w:rsidR="00092567" w14:paraId="37E1E3FE" w14:textId="77777777" w:rsidTr="00DA0FFB">
        <w:tc>
          <w:tcPr>
            <w:tcW w:w="5812" w:type="dxa"/>
            <w:hideMark/>
          </w:tcPr>
          <w:p w14:paraId="1A7E888F" w14:textId="4E7F6C6C" w:rsidR="00092567" w:rsidRPr="00092567" w:rsidRDefault="00092567" w:rsidP="00092567">
            <w:pPr>
              <w:jc w:val="both"/>
              <w:rPr>
                <w:rFonts w:ascii="Times New Roman" w:hAnsi="Times New Roman"/>
                <w:sz w:val="22"/>
                <w:szCs w:val="22"/>
              </w:rPr>
            </w:pPr>
            <w:r w:rsidRPr="00092567">
              <w:rPr>
                <w:rFonts w:ascii="Times" w:hAnsi="Times"/>
                <w:sz w:val="22"/>
                <w:szCs w:val="22"/>
                <w:lang w:val="hr-HR"/>
              </w:rPr>
              <w:t>-</w:t>
            </w:r>
            <w:r w:rsidRPr="00092567">
              <w:rPr>
                <w:rFonts w:ascii="Times" w:hAnsi="Times"/>
                <w:sz w:val="22"/>
                <w:szCs w:val="22"/>
              </w:rPr>
              <w:t xml:space="preserve"> Ostali (pojed. potraž. </w:t>
            </w:r>
            <w:proofErr w:type="gramStart"/>
            <w:r w:rsidRPr="00092567">
              <w:rPr>
                <w:rFonts w:ascii="Times" w:hAnsi="Times"/>
                <w:sz w:val="22"/>
                <w:szCs w:val="22"/>
              </w:rPr>
              <w:t>manje</w:t>
            </w:r>
            <w:proofErr w:type="gramEnd"/>
            <w:r w:rsidRPr="00092567">
              <w:rPr>
                <w:rFonts w:ascii="Times" w:hAnsi="Times"/>
                <w:sz w:val="22"/>
                <w:szCs w:val="22"/>
              </w:rPr>
              <w:t xml:space="preserve"> od 5.000 eura – fiz.osobe 73%)</w:t>
            </w:r>
          </w:p>
        </w:tc>
        <w:tc>
          <w:tcPr>
            <w:tcW w:w="1985" w:type="dxa"/>
            <w:vAlign w:val="bottom"/>
            <w:hideMark/>
          </w:tcPr>
          <w:p w14:paraId="03498E39" w14:textId="5D804F75" w:rsidR="00092567" w:rsidRPr="00092567" w:rsidRDefault="00092567" w:rsidP="00897E2D">
            <w:pPr>
              <w:jc w:val="right"/>
              <w:rPr>
                <w:rFonts w:ascii="Times New Roman" w:hAnsi="Times New Roman"/>
                <w:color w:val="000000"/>
                <w:sz w:val="22"/>
                <w:szCs w:val="22"/>
                <w:lang w:val="hr-HR"/>
              </w:rPr>
            </w:pPr>
            <w:r w:rsidRPr="00092567">
              <w:rPr>
                <w:rFonts w:ascii="Times New Roman" w:hAnsi="Times New Roman"/>
                <w:color w:val="000000"/>
                <w:sz w:val="20"/>
              </w:rPr>
              <w:t>870.511,</w:t>
            </w:r>
            <w:r w:rsidR="00897E2D">
              <w:rPr>
                <w:rFonts w:ascii="Times New Roman" w:hAnsi="Times New Roman"/>
                <w:color w:val="000000"/>
                <w:sz w:val="20"/>
              </w:rPr>
              <w:t>2</w:t>
            </w:r>
            <w:r w:rsidRPr="00092567">
              <w:rPr>
                <w:rFonts w:ascii="Times New Roman" w:hAnsi="Times New Roman"/>
                <w:color w:val="000000"/>
                <w:sz w:val="20"/>
              </w:rPr>
              <w:t>2</w:t>
            </w:r>
          </w:p>
        </w:tc>
      </w:tr>
      <w:tr w:rsidR="00092567" w14:paraId="2D70ABAD" w14:textId="77777777" w:rsidTr="00DA0FFB">
        <w:tc>
          <w:tcPr>
            <w:tcW w:w="5812" w:type="dxa"/>
            <w:hideMark/>
          </w:tcPr>
          <w:p w14:paraId="6FF46575" w14:textId="0DF5ED5A" w:rsidR="00092567" w:rsidRPr="00092567" w:rsidRDefault="00092567" w:rsidP="00092567">
            <w:pPr>
              <w:jc w:val="both"/>
              <w:rPr>
                <w:rFonts w:ascii="Times New Roman" w:hAnsi="Times New Roman"/>
                <w:sz w:val="22"/>
                <w:szCs w:val="22"/>
                <w:lang w:val="hr-HR"/>
              </w:rPr>
            </w:pPr>
            <w:r w:rsidRPr="00092567">
              <w:rPr>
                <w:rFonts w:ascii="Times New Roman" w:hAnsi="Times New Roman"/>
                <w:sz w:val="22"/>
                <w:szCs w:val="22"/>
                <w:lang w:val="hr-HR"/>
              </w:rPr>
              <w:t>- Ostali (pojedin.potraž. manje od 5.000 eura-pravne os. -27%)</w:t>
            </w:r>
          </w:p>
        </w:tc>
        <w:tc>
          <w:tcPr>
            <w:tcW w:w="1985" w:type="dxa"/>
            <w:tcBorders>
              <w:top w:val="nil"/>
              <w:left w:val="nil"/>
              <w:bottom w:val="single" w:sz="4" w:space="0" w:color="auto"/>
              <w:right w:val="nil"/>
            </w:tcBorders>
            <w:vAlign w:val="bottom"/>
            <w:hideMark/>
          </w:tcPr>
          <w:p w14:paraId="0DE536B6" w14:textId="41784FEF" w:rsidR="00092567" w:rsidRPr="00092567" w:rsidRDefault="00092567" w:rsidP="00897E2D">
            <w:pPr>
              <w:jc w:val="right"/>
              <w:rPr>
                <w:rFonts w:ascii="Times New Roman" w:hAnsi="Times New Roman"/>
                <w:color w:val="000000"/>
                <w:sz w:val="22"/>
                <w:szCs w:val="22"/>
                <w:lang w:val="hr-HR"/>
              </w:rPr>
            </w:pPr>
            <w:r w:rsidRPr="00092567">
              <w:rPr>
                <w:rFonts w:ascii="Times New Roman" w:hAnsi="Times New Roman"/>
                <w:color w:val="000000"/>
                <w:sz w:val="20"/>
              </w:rPr>
              <w:t>328.</w:t>
            </w:r>
            <w:r w:rsidR="00897E2D">
              <w:rPr>
                <w:rFonts w:ascii="Times New Roman" w:hAnsi="Times New Roman"/>
                <w:color w:val="000000"/>
                <w:sz w:val="20"/>
              </w:rPr>
              <w:t>885,08</w:t>
            </w:r>
          </w:p>
        </w:tc>
      </w:tr>
      <w:tr w:rsidR="00092567" w14:paraId="35FAE7E9" w14:textId="77777777" w:rsidTr="00DA0FFB">
        <w:tc>
          <w:tcPr>
            <w:tcW w:w="5812" w:type="dxa"/>
            <w:hideMark/>
          </w:tcPr>
          <w:p w14:paraId="5676D13B" w14:textId="77777777" w:rsidR="00092567" w:rsidRPr="00092567" w:rsidRDefault="00092567" w:rsidP="00092567">
            <w:pPr>
              <w:jc w:val="both"/>
              <w:rPr>
                <w:rFonts w:ascii="Times New Roman" w:hAnsi="Times New Roman"/>
                <w:b/>
                <w:color w:val="000000"/>
                <w:sz w:val="22"/>
                <w:szCs w:val="22"/>
                <w:lang w:val="hr-HR"/>
              </w:rPr>
            </w:pPr>
            <w:r w:rsidRPr="00092567">
              <w:rPr>
                <w:rFonts w:ascii="Times New Roman" w:hAnsi="Times New Roman"/>
                <w:b/>
                <w:color w:val="000000"/>
                <w:sz w:val="22"/>
                <w:szCs w:val="22"/>
                <w:lang w:val="hr-HR"/>
              </w:rPr>
              <w:t xml:space="preserve"> Ukupno</w:t>
            </w:r>
          </w:p>
        </w:tc>
        <w:tc>
          <w:tcPr>
            <w:tcW w:w="1985" w:type="dxa"/>
            <w:tcBorders>
              <w:top w:val="single" w:sz="4" w:space="0" w:color="auto"/>
              <w:left w:val="nil"/>
              <w:bottom w:val="nil"/>
              <w:right w:val="nil"/>
            </w:tcBorders>
            <w:hideMark/>
          </w:tcPr>
          <w:p w14:paraId="2745A5EB" w14:textId="3C9F4434" w:rsidR="00092567" w:rsidRPr="00092567" w:rsidRDefault="000154C0" w:rsidP="00092567">
            <w:pPr>
              <w:jc w:val="right"/>
              <w:rPr>
                <w:rFonts w:ascii="Times New Roman" w:hAnsi="Times New Roman"/>
                <w:b/>
                <w:color w:val="000000"/>
                <w:sz w:val="22"/>
                <w:szCs w:val="22"/>
                <w:lang w:val="hr-HR"/>
              </w:rPr>
            </w:pPr>
            <w:r>
              <w:rPr>
                <w:rFonts w:ascii="Times New Roman" w:hAnsi="Times New Roman"/>
                <w:b/>
                <w:color w:val="000000"/>
                <w:sz w:val="22"/>
                <w:szCs w:val="22"/>
                <w:lang w:val="hr-HR"/>
              </w:rPr>
              <w:t>2.050.594,13</w:t>
            </w:r>
          </w:p>
        </w:tc>
      </w:tr>
    </w:tbl>
    <w:p w14:paraId="759FB0AE" w14:textId="77777777" w:rsidR="00DA0FFB" w:rsidRDefault="00DA0FFB" w:rsidP="00DA0FFB">
      <w:pPr>
        <w:jc w:val="both"/>
        <w:rPr>
          <w:rFonts w:ascii="Times New Roman" w:hAnsi="Times New Roman"/>
          <w:sz w:val="22"/>
          <w:szCs w:val="22"/>
          <w:u w:val="single"/>
          <w:lang w:val="hr-HR"/>
        </w:rPr>
      </w:pPr>
    </w:p>
    <w:p w14:paraId="0A49F7A7" w14:textId="77777777" w:rsidR="00DA0FFB" w:rsidRDefault="00DA0FFB" w:rsidP="00DA0FFB">
      <w:pPr>
        <w:jc w:val="both"/>
        <w:rPr>
          <w:rFonts w:ascii="Times New Roman" w:hAnsi="Times New Roman"/>
          <w:sz w:val="22"/>
          <w:szCs w:val="22"/>
          <w:u w:val="single"/>
          <w:lang w:val="hr-HR"/>
        </w:rPr>
      </w:pPr>
    </w:p>
    <w:p w14:paraId="52AE7FA2" w14:textId="77777777" w:rsidR="00DA0FFB" w:rsidRDefault="00DA0FFB" w:rsidP="00DA0FFB">
      <w:pPr>
        <w:jc w:val="both"/>
        <w:rPr>
          <w:rFonts w:ascii="Times New Roman" w:hAnsi="Times New Roman"/>
          <w:sz w:val="22"/>
          <w:szCs w:val="22"/>
          <w:u w:val="single"/>
          <w:lang w:val="hr-HR"/>
        </w:rPr>
      </w:pPr>
      <w:r>
        <w:rPr>
          <w:rFonts w:ascii="Times New Roman" w:hAnsi="Times New Roman"/>
          <w:sz w:val="22"/>
          <w:szCs w:val="22"/>
          <w:u w:val="single"/>
          <w:lang w:val="hr-HR"/>
        </w:rPr>
        <w:t>Vrijednosno usklađenje potraživanja</w:t>
      </w:r>
    </w:p>
    <w:p w14:paraId="0B634C03" w14:textId="77777777" w:rsidR="00DA0FFB" w:rsidRDefault="00DA0FFB" w:rsidP="00DA0FFB">
      <w:pPr>
        <w:jc w:val="both"/>
        <w:rPr>
          <w:rFonts w:ascii="Times New Roman" w:hAnsi="Times New Roman"/>
          <w:color w:val="000000"/>
          <w:sz w:val="22"/>
          <w:szCs w:val="22"/>
          <w:lang w:val="hr-HR"/>
        </w:rPr>
      </w:pPr>
    </w:p>
    <w:p w14:paraId="7B67C09D" w14:textId="77777777"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t xml:space="preserve">Vrijednosno usklađenje obavlja se za potraživanja od kupaca (za sva potraživanja) koja u svojoj strukturi sadrže nenaplaćena potraživanja  koja po ocjeni poslovodstva predstavljaju sporna potraživanja. </w:t>
      </w:r>
    </w:p>
    <w:p w14:paraId="565549B6" w14:textId="4CE24951" w:rsidR="00DA0FFB" w:rsidRDefault="00DA0FFB" w:rsidP="00DA0FFB">
      <w:pPr>
        <w:jc w:val="both"/>
        <w:rPr>
          <w:rFonts w:ascii="Times" w:hAnsi="Times"/>
          <w:sz w:val="22"/>
          <w:szCs w:val="22"/>
          <w:lang w:val="hr-HR"/>
        </w:rPr>
      </w:pPr>
      <w:r>
        <w:rPr>
          <w:rFonts w:ascii="Times New Roman" w:hAnsi="Times New Roman"/>
          <w:sz w:val="22"/>
          <w:szCs w:val="22"/>
          <w:lang w:val="hr-HR"/>
        </w:rPr>
        <w:t>U 202</w:t>
      </w:r>
      <w:r w:rsidR="00897E2D">
        <w:rPr>
          <w:rFonts w:ascii="Times New Roman" w:hAnsi="Times New Roman"/>
          <w:sz w:val="22"/>
          <w:szCs w:val="22"/>
          <w:lang w:val="hr-HR"/>
        </w:rPr>
        <w:t>5</w:t>
      </w:r>
      <w:r>
        <w:rPr>
          <w:rFonts w:ascii="Times New Roman" w:hAnsi="Times New Roman"/>
          <w:sz w:val="22"/>
          <w:szCs w:val="22"/>
          <w:lang w:val="hr-HR"/>
        </w:rPr>
        <w:t xml:space="preserve">. godini vrijednosno je usklađeno </w:t>
      </w:r>
      <w:r w:rsidR="00897E2D">
        <w:rPr>
          <w:rFonts w:ascii="Times New Roman" w:hAnsi="Times New Roman"/>
          <w:sz w:val="22"/>
          <w:szCs w:val="22"/>
          <w:lang w:val="hr-HR"/>
        </w:rPr>
        <w:t>222.045,33</w:t>
      </w:r>
      <w:r>
        <w:rPr>
          <w:rFonts w:ascii="Times New Roman" w:hAnsi="Times New Roman"/>
          <w:sz w:val="22"/>
          <w:szCs w:val="22"/>
          <w:lang w:val="hr-HR"/>
        </w:rPr>
        <w:t xml:space="preserve"> eura za koji iznos su terećeni rashodi razdoblja, a naplaćeno je u 202</w:t>
      </w:r>
      <w:r w:rsidR="00897E2D">
        <w:rPr>
          <w:rFonts w:ascii="Times New Roman" w:hAnsi="Times New Roman"/>
          <w:sz w:val="22"/>
          <w:szCs w:val="22"/>
          <w:lang w:val="hr-HR"/>
        </w:rPr>
        <w:t>5</w:t>
      </w:r>
      <w:r>
        <w:rPr>
          <w:rFonts w:ascii="Times New Roman" w:hAnsi="Times New Roman"/>
          <w:sz w:val="22"/>
          <w:szCs w:val="22"/>
          <w:lang w:val="hr-HR"/>
        </w:rPr>
        <w:t>. godini sumnjivih i spornih potraživanja u iznosu 2</w:t>
      </w:r>
      <w:r w:rsidR="007D1CD9">
        <w:rPr>
          <w:rFonts w:ascii="Times New Roman" w:hAnsi="Times New Roman"/>
          <w:sz w:val="22"/>
          <w:szCs w:val="22"/>
          <w:lang w:val="hr-HR"/>
        </w:rPr>
        <w:t>44.080,67</w:t>
      </w:r>
      <w:r>
        <w:rPr>
          <w:rFonts w:ascii="Times New Roman" w:hAnsi="Times New Roman"/>
          <w:sz w:val="22"/>
          <w:szCs w:val="22"/>
          <w:lang w:val="hr-HR"/>
        </w:rPr>
        <w:t xml:space="preserve"> eura što je za 7% </w:t>
      </w:r>
      <w:r w:rsidR="007D1CD9">
        <w:rPr>
          <w:rFonts w:ascii="Times New Roman" w:hAnsi="Times New Roman"/>
          <w:sz w:val="22"/>
          <w:szCs w:val="22"/>
          <w:lang w:val="hr-HR"/>
        </w:rPr>
        <w:t>više</w:t>
      </w:r>
      <w:r>
        <w:rPr>
          <w:rFonts w:ascii="Times New Roman" w:hAnsi="Times New Roman"/>
          <w:sz w:val="22"/>
          <w:szCs w:val="22"/>
          <w:lang w:val="hr-HR"/>
        </w:rPr>
        <w:t xml:space="preserve"> u odnosu na 202</w:t>
      </w:r>
      <w:r w:rsidR="007D1CD9">
        <w:rPr>
          <w:rFonts w:ascii="Times New Roman" w:hAnsi="Times New Roman"/>
          <w:sz w:val="22"/>
          <w:szCs w:val="22"/>
          <w:lang w:val="hr-HR"/>
        </w:rPr>
        <w:t>4</w:t>
      </w:r>
      <w:r>
        <w:rPr>
          <w:rFonts w:ascii="Times New Roman" w:hAnsi="Times New Roman"/>
          <w:sz w:val="22"/>
          <w:szCs w:val="22"/>
          <w:lang w:val="hr-HR"/>
        </w:rPr>
        <w:t xml:space="preserve">. godinu </w:t>
      </w:r>
      <w:r>
        <w:rPr>
          <w:rFonts w:ascii="Times" w:hAnsi="Times"/>
          <w:sz w:val="22"/>
          <w:szCs w:val="22"/>
          <w:lang w:val="hr-HR"/>
        </w:rPr>
        <w:t>(veza bilješka 4.10.2.).</w:t>
      </w:r>
    </w:p>
    <w:p w14:paraId="20F99C91" w14:textId="77777777" w:rsidR="00DA0FFB" w:rsidRDefault="00DA0FFB" w:rsidP="00DA0FFB">
      <w:pPr>
        <w:jc w:val="both"/>
        <w:rPr>
          <w:rFonts w:ascii="Times" w:hAnsi="Times"/>
          <w:sz w:val="22"/>
          <w:szCs w:val="22"/>
          <w:lang w:val="hr-HR"/>
        </w:rPr>
      </w:pPr>
    </w:p>
    <w:p w14:paraId="22F82B2A" w14:textId="77777777" w:rsidR="00DA0FFB" w:rsidRDefault="00DA0FFB" w:rsidP="00DA0FFB">
      <w:pPr>
        <w:jc w:val="both"/>
        <w:rPr>
          <w:rFonts w:ascii="Times" w:hAnsi="Times"/>
          <w:color w:val="000000"/>
          <w:sz w:val="22"/>
          <w:szCs w:val="22"/>
          <w:u w:val="single"/>
          <w:lang w:val="hr-HR"/>
        </w:rPr>
      </w:pPr>
      <w:r>
        <w:rPr>
          <w:rFonts w:ascii="Times" w:hAnsi="Times"/>
          <w:color w:val="000000"/>
          <w:sz w:val="22"/>
          <w:szCs w:val="22"/>
          <w:u w:val="single"/>
          <w:lang w:val="hr-HR"/>
        </w:rPr>
        <w:t>c) Potraživanja od zaposlenika i članova poduzetnika</w:t>
      </w:r>
    </w:p>
    <w:p w14:paraId="259C9E7C" w14:textId="6B58E083" w:rsidR="00DA0FFB" w:rsidRDefault="00DA0FFB" w:rsidP="00DA0FFB">
      <w:pPr>
        <w:jc w:val="both"/>
        <w:rPr>
          <w:rFonts w:ascii="Times" w:hAnsi="Times"/>
          <w:color w:val="000000"/>
          <w:sz w:val="22"/>
          <w:szCs w:val="22"/>
          <w:lang w:val="hr-HR"/>
        </w:rPr>
      </w:pPr>
      <w:r>
        <w:rPr>
          <w:rFonts w:ascii="Times" w:hAnsi="Times"/>
          <w:color w:val="000000"/>
          <w:sz w:val="22"/>
          <w:szCs w:val="22"/>
          <w:lang w:val="hr-HR"/>
        </w:rPr>
        <w:t>Potraživanja od zaposlenika i članova poduzetnika  na dan 31.12.202</w:t>
      </w:r>
      <w:r w:rsidR="0067761B">
        <w:rPr>
          <w:rFonts w:ascii="Times" w:hAnsi="Times"/>
          <w:color w:val="000000"/>
          <w:sz w:val="22"/>
          <w:szCs w:val="22"/>
          <w:lang w:val="hr-HR"/>
        </w:rPr>
        <w:t>5</w:t>
      </w:r>
      <w:r>
        <w:rPr>
          <w:rFonts w:ascii="Times" w:hAnsi="Times"/>
          <w:color w:val="000000"/>
          <w:sz w:val="22"/>
          <w:szCs w:val="22"/>
          <w:lang w:val="hr-HR"/>
        </w:rPr>
        <w:t xml:space="preserve">. godine iznose </w:t>
      </w:r>
      <w:r w:rsidR="0067761B">
        <w:rPr>
          <w:rFonts w:ascii="Times" w:hAnsi="Times"/>
          <w:color w:val="000000"/>
          <w:sz w:val="22"/>
          <w:szCs w:val="22"/>
          <w:lang w:val="hr-HR"/>
        </w:rPr>
        <w:t>3</w:t>
      </w:r>
      <w:r>
        <w:rPr>
          <w:rFonts w:ascii="Times" w:hAnsi="Times"/>
          <w:color w:val="000000"/>
          <w:sz w:val="22"/>
          <w:szCs w:val="22"/>
          <w:lang w:val="hr-HR"/>
        </w:rPr>
        <w:t>00,00 eura, a odnose se na potraživanja od radnika za isplaćene akontacije u vladajućem Društvu.</w:t>
      </w:r>
    </w:p>
    <w:p w14:paraId="0478C5AE" w14:textId="77777777" w:rsidR="00DA0FFB" w:rsidRDefault="00DA0FFB" w:rsidP="00DA0FFB">
      <w:pPr>
        <w:jc w:val="both"/>
        <w:rPr>
          <w:rFonts w:ascii="Times New Roman" w:hAnsi="Times New Roman"/>
          <w:sz w:val="22"/>
          <w:szCs w:val="22"/>
          <w:lang w:val="hr-HR"/>
        </w:rPr>
      </w:pPr>
    </w:p>
    <w:p w14:paraId="28445464" w14:textId="77777777" w:rsidR="00DA0FFB" w:rsidRDefault="00DA0FFB" w:rsidP="00DA0FFB">
      <w:pPr>
        <w:jc w:val="both"/>
        <w:rPr>
          <w:rFonts w:ascii="Times New Roman" w:hAnsi="Times New Roman"/>
          <w:color w:val="000000"/>
          <w:sz w:val="22"/>
          <w:szCs w:val="22"/>
          <w:u w:val="single"/>
          <w:lang w:val="hr-HR"/>
        </w:rPr>
      </w:pPr>
      <w:r>
        <w:rPr>
          <w:rFonts w:ascii="Times New Roman" w:hAnsi="Times New Roman"/>
          <w:color w:val="000000"/>
          <w:sz w:val="22"/>
          <w:szCs w:val="22"/>
          <w:u w:val="single"/>
          <w:lang w:val="hr-HR"/>
        </w:rPr>
        <w:t>d) Potraživanja od države i drugih institucija</w:t>
      </w:r>
    </w:p>
    <w:p w14:paraId="6066524C" w14:textId="77777777" w:rsidR="00DA0FFB" w:rsidRDefault="00DA0FFB" w:rsidP="00DA0FFB">
      <w:pPr>
        <w:jc w:val="both"/>
        <w:rPr>
          <w:rFonts w:ascii="Times New Roman" w:hAnsi="Times New Roman"/>
          <w:color w:val="000000"/>
          <w:sz w:val="22"/>
          <w:szCs w:val="22"/>
          <w:u w:val="single"/>
          <w:lang w:val="hr-HR"/>
        </w:rPr>
      </w:pPr>
    </w:p>
    <w:p w14:paraId="507022DF" w14:textId="518FB776" w:rsidR="00DA0FFB" w:rsidRDefault="00DA0FFB" w:rsidP="00DA0FFB">
      <w:pPr>
        <w:jc w:val="both"/>
        <w:rPr>
          <w:rFonts w:ascii="Times New Roman" w:hAnsi="Times New Roman"/>
          <w:color w:val="000000"/>
          <w:sz w:val="22"/>
          <w:szCs w:val="22"/>
          <w:lang w:val="hr-HR"/>
        </w:rPr>
      </w:pPr>
      <w:r>
        <w:rPr>
          <w:rFonts w:ascii="Times New Roman" w:hAnsi="Times New Roman"/>
          <w:color w:val="000000"/>
          <w:sz w:val="22"/>
          <w:szCs w:val="22"/>
          <w:lang w:val="hr-HR"/>
        </w:rPr>
        <w:t>S 31.12.202</w:t>
      </w:r>
      <w:r w:rsidR="0067761B">
        <w:rPr>
          <w:rFonts w:ascii="Times New Roman" w:hAnsi="Times New Roman"/>
          <w:color w:val="000000"/>
          <w:sz w:val="22"/>
          <w:szCs w:val="22"/>
          <w:lang w:val="hr-HR"/>
        </w:rPr>
        <w:t>5</w:t>
      </w:r>
      <w:r>
        <w:rPr>
          <w:rFonts w:ascii="Times New Roman" w:hAnsi="Times New Roman"/>
          <w:color w:val="000000"/>
          <w:sz w:val="22"/>
          <w:szCs w:val="22"/>
          <w:lang w:val="hr-HR"/>
        </w:rPr>
        <w:t>. godine evidentirana su na ovoj poziciji sljedeća potraživanja:</w:t>
      </w:r>
    </w:p>
    <w:p w14:paraId="78F6A91D" w14:textId="77777777" w:rsidR="00DA0FFB" w:rsidRDefault="00DA0FFB" w:rsidP="00DA0FFB">
      <w:pPr>
        <w:jc w:val="both"/>
        <w:rPr>
          <w:rFonts w:ascii="Times New Roman" w:hAnsi="Times New Roman"/>
          <w:color w:val="000000"/>
          <w:sz w:val="22"/>
          <w:szCs w:val="22"/>
          <w:lang w:val="hr-H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7"/>
        <w:gridCol w:w="2410"/>
      </w:tblGrid>
      <w:tr w:rsidR="00DA0FFB" w14:paraId="48A07182" w14:textId="77777777" w:rsidTr="00DA0FFB">
        <w:tc>
          <w:tcPr>
            <w:tcW w:w="6237" w:type="dxa"/>
            <w:tcBorders>
              <w:top w:val="single" w:sz="4" w:space="0" w:color="auto"/>
              <w:left w:val="single" w:sz="4" w:space="0" w:color="auto"/>
              <w:bottom w:val="single" w:sz="4" w:space="0" w:color="auto"/>
              <w:right w:val="single" w:sz="4" w:space="0" w:color="auto"/>
            </w:tcBorders>
            <w:hideMark/>
          </w:tcPr>
          <w:p w14:paraId="29C2B127" w14:textId="77777777" w:rsidR="00DA0FFB" w:rsidRDefault="00DA0FFB">
            <w:pPr>
              <w:jc w:val="both"/>
              <w:rPr>
                <w:rFonts w:ascii="Times New Roman" w:hAnsi="Times New Roman"/>
                <w:b/>
                <w:color w:val="000000"/>
                <w:sz w:val="22"/>
                <w:szCs w:val="22"/>
                <w:lang w:val="hr-HR"/>
              </w:rPr>
            </w:pPr>
            <w:r>
              <w:rPr>
                <w:rFonts w:ascii="Times New Roman" w:hAnsi="Times New Roman"/>
                <w:b/>
                <w:color w:val="000000"/>
                <w:sz w:val="22"/>
                <w:szCs w:val="22"/>
                <w:lang w:val="hr-HR"/>
              </w:rPr>
              <w:t>Opis</w:t>
            </w:r>
          </w:p>
        </w:tc>
        <w:tc>
          <w:tcPr>
            <w:tcW w:w="2410" w:type="dxa"/>
            <w:tcBorders>
              <w:top w:val="single" w:sz="4" w:space="0" w:color="auto"/>
              <w:left w:val="single" w:sz="4" w:space="0" w:color="auto"/>
              <w:bottom w:val="single" w:sz="4" w:space="0" w:color="auto"/>
              <w:right w:val="single" w:sz="4" w:space="0" w:color="auto"/>
            </w:tcBorders>
            <w:hideMark/>
          </w:tcPr>
          <w:p w14:paraId="2D12E323" w14:textId="2BB7190A" w:rsidR="00DA0FFB" w:rsidRDefault="00DA0FFB" w:rsidP="0067761B">
            <w:pPr>
              <w:jc w:val="center"/>
              <w:rPr>
                <w:rFonts w:ascii="Times New Roman" w:hAnsi="Times New Roman"/>
                <w:b/>
                <w:color w:val="000000"/>
                <w:sz w:val="22"/>
                <w:szCs w:val="22"/>
                <w:lang w:val="hr-HR"/>
              </w:rPr>
            </w:pPr>
            <w:r>
              <w:rPr>
                <w:rFonts w:ascii="Times New Roman" w:hAnsi="Times New Roman"/>
                <w:b/>
                <w:color w:val="000000"/>
                <w:sz w:val="22"/>
                <w:szCs w:val="22"/>
                <w:lang w:val="hr-HR"/>
              </w:rPr>
              <w:t>31.12.202</w:t>
            </w:r>
            <w:r w:rsidR="0067761B">
              <w:rPr>
                <w:rFonts w:ascii="Times New Roman" w:hAnsi="Times New Roman"/>
                <w:b/>
                <w:color w:val="000000"/>
                <w:sz w:val="22"/>
                <w:szCs w:val="22"/>
                <w:lang w:val="hr-HR"/>
              </w:rPr>
              <w:t>5</w:t>
            </w:r>
            <w:r>
              <w:rPr>
                <w:rFonts w:ascii="Times New Roman" w:hAnsi="Times New Roman"/>
                <w:b/>
                <w:color w:val="000000"/>
                <w:sz w:val="22"/>
                <w:szCs w:val="22"/>
                <w:lang w:val="hr-HR"/>
              </w:rPr>
              <w:t>.</w:t>
            </w:r>
          </w:p>
        </w:tc>
      </w:tr>
      <w:tr w:rsidR="00DA0FFB" w14:paraId="00F75812" w14:textId="77777777" w:rsidTr="00DA0FFB">
        <w:tc>
          <w:tcPr>
            <w:tcW w:w="6237" w:type="dxa"/>
            <w:tcBorders>
              <w:top w:val="single" w:sz="4" w:space="0" w:color="auto"/>
              <w:left w:val="single" w:sz="4" w:space="0" w:color="auto"/>
              <w:bottom w:val="single" w:sz="4" w:space="0" w:color="auto"/>
              <w:right w:val="single" w:sz="4" w:space="0" w:color="auto"/>
            </w:tcBorders>
            <w:hideMark/>
          </w:tcPr>
          <w:p w14:paraId="4E2F601E" w14:textId="77777777" w:rsidR="00DA0FFB" w:rsidRDefault="00DA0FFB">
            <w:pPr>
              <w:jc w:val="both"/>
              <w:rPr>
                <w:rFonts w:ascii="Times New Roman" w:hAnsi="Times New Roman"/>
                <w:color w:val="000000"/>
                <w:sz w:val="22"/>
                <w:szCs w:val="22"/>
                <w:lang w:val="hr-HR"/>
              </w:rPr>
            </w:pPr>
            <w:r>
              <w:rPr>
                <w:rFonts w:ascii="Times New Roman" w:hAnsi="Times New Roman"/>
                <w:color w:val="000000"/>
                <w:sz w:val="22"/>
                <w:szCs w:val="22"/>
                <w:lang w:val="hr-HR"/>
              </w:rPr>
              <w:t>Potraživanje za refundaciju bolovanja od HZZO-a</w:t>
            </w:r>
          </w:p>
        </w:tc>
        <w:tc>
          <w:tcPr>
            <w:tcW w:w="2410" w:type="dxa"/>
            <w:tcBorders>
              <w:top w:val="single" w:sz="4" w:space="0" w:color="auto"/>
              <w:left w:val="single" w:sz="4" w:space="0" w:color="auto"/>
              <w:bottom w:val="single" w:sz="4" w:space="0" w:color="auto"/>
              <w:right w:val="single" w:sz="4" w:space="0" w:color="auto"/>
            </w:tcBorders>
            <w:hideMark/>
          </w:tcPr>
          <w:p w14:paraId="0A873B37" w14:textId="1BDABD15" w:rsidR="00DA0FFB" w:rsidRDefault="00E57B4A">
            <w:pPr>
              <w:tabs>
                <w:tab w:val="left" w:pos="1380"/>
              </w:tabs>
              <w:jc w:val="right"/>
              <w:rPr>
                <w:rFonts w:ascii="Times New Roman" w:hAnsi="Times New Roman"/>
                <w:color w:val="000000"/>
                <w:sz w:val="22"/>
                <w:szCs w:val="22"/>
                <w:lang w:val="hr-HR"/>
              </w:rPr>
            </w:pPr>
            <w:r>
              <w:rPr>
                <w:rFonts w:ascii="Times New Roman" w:hAnsi="Times New Roman"/>
                <w:color w:val="000000"/>
                <w:sz w:val="22"/>
                <w:szCs w:val="22"/>
                <w:lang w:val="hr-HR"/>
              </w:rPr>
              <w:t>27.257,19</w:t>
            </w:r>
          </w:p>
        </w:tc>
      </w:tr>
      <w:tr w:rsidR="00DA0FFB" w14:paraId="29697AAE" w14:textId="77777777" w:rsidTr="00DA0FFB">
        <w:tc>
          <w:tcPr>
            <w:tcW w:w="6237" w:type="dxa"/>
            <w:tcBorders>
              <w:top w:val="single" w:sz="4" w:space="0" w:color="auto"/>
              <w:left w:val="single" w:sz="4" w:space="0" w:color="auto"/>
              <w:bottom w:val="single" w:sz="4" w:space="0" w:color="auto"/>
              <w:right w:val="single" w:sz="4" w:space="0" w:color="auto"/>
            </w:tcBorders>
            <w:hideMark/>
          </w:tcPr>
          <w:p w14:paraId="2BFA48A9" w14:textId="77777777" w:rsidR="00DA0FFB" w:rsidRDefault="00DA0FFB">
            <w:pPr>
              <w:jc w:val="both"/>
              <w:rPr>
                <w:rFonts w:ascii="Times New Roman" w:hAnsi="Times New Roman"/>
                <w:color w:val="000000"/>
                <w:sz w:val="22"/>
                <w:szCs w:val="22"/>
                <w:lang w:val="hr-HR"/>
              </w:rPr>
            </w:pPr>
            <w:r>
              <w:rPr>
                <w:rFonts w:ascii="Times New Roman" w:hAnsi="Times New Roman"/>
                <w:color w:val="000000"/>
                <w:sz w:val="22"/>
                <w:szCs w:val="22"/>
                <w:lang w:val="hr-HR"/>
              </w:rPr>
              <w:t>Potraživanja za razliku većeg pretporeza od obveze u obračunskom razdoblju</w:t>
            </w:r>
          </w:p>
        </w:tc>
        <w:tc>
          <w:tcPr>
            <w:tcW w:w="2410" w:type="dxa"/>
            <w:tcBorders>
              <w:top w:val="single" w:sz="4" w:space="0" w:color="auto"/>
              <w:left w:val="single" w:sz="4" w:space="0" w:color="auto"/>
              <w:bottom w:val="single" w:sz="4" w:space="0" w:color="auto"/>
              <w:right w:val="single" w:sz="4" w:space="0" w:color="auto"/>
            </w:tcBorders>
            <w:hideMark/>
          </w:tcPr>
          <w:p w14:paraId="3BC255FC" w14:textId="4214B32C" w:rsidR="00DA0FFB" w:rsidRDefault="00E57B4A">
            <w:pPr>
              <w:jc w:val="right"/>
              <w:rPr>
                <w:rFonts w:ascii="Times New Roman" w:hAnsi="Times New Roman"/>
                <w:color w:val="000000"/>
                <w:sz w:val="22"/>
                <w:szCs w:val="22"/>
                <w:lang w:val="hr-HR"/>
              </w:rPr>
            </w:pPr>
            <w:r>
              <w:rPr>
                <w:rFonts w:ascii="Times New Roman" w:hAnsi="Times New Roman"/>
                <w:color w:val="000000"/>
                <w:sz w:val="22"/>
                <w:szCs w:val="22"/>
                <w:lang w:val="hr-HR"/>
              </w:rPr>
              <w:t>16.015,88</w:t>
            </w:r>
          </w:p>
        </w:tc>
      </w:tr>
      <w:tr w:rsidR="00DA0FFB" w14:paraId="452E548D" w14:textId="77777777" w:rsidTr="00DA0FFB">
        <w:tc>
          <w:tcPr>
            <w:tcW w:w="6237" w:type="dxa"/>
            <w:tcBorders>
              <w:top w:val="single" w:sz="4" w:space="0" w:color="auto"/>
              <w:left w:val="single" w:sz="4" w:space="0" w:color="auto"/>
              <w:bottom w:val="single" w:sz="4" w:space="0" w:color="auto"/>
              <w:right w:val="single" w:sz="4" w:space="0" w:color="auto"/>
            </w:tcBorders>
            <w:hideMark/>
          </w:tcPr>
          <w:p w14:paraId="4E942400" w14:textId="77777777" w:rsidR="00DA0FFB" w:rsidRDefault="00DA0FFB">
            <w:pPr>
              <w:jc w:val="both"/>
              <w:rPr>
                <w:rFonts w:ascii="Times New Roman" w:hAnsi="Times New Roman"/>
                <w:color w:val="000000"/>
                <w:sz w:val="22"/>
                <w:szCs w:val="22"/>
                <w:lang w:val="hr-HR"/>
              </w:rPr>
            </w:pPr>
            <w:r>
              <w:rPr>
                <w:rFonts w:ascii="Times New Roman" w:hAnsi="Times New Roman"/>
                <w:color w:val="000000"/>
                <w:sz w:val="22"/>
                <w:szCs w:val="22"/>
                <w:lang w:val="hr-HR"/>
              </w:rPr>
              <w:t>Potraživanja za više plaćene razne doprinose</w:t>
            </w:r>
          </w:p>
        </w:tc>
        <w:tc>
          <w:tcPr>
            <w:tcW w:w="2410" w:type="dxa"/>
            <w:tcBorders>
              <w:top w:val="single" w:sz="4" w:space="0" w:color="auto"/>
              <w:left w:val="single" w:sz="4" w:space="0" w:color="auto"/>
              <w:bottom w:val="single" w:sz="4" w:space="0" w:color="auto"/>
              <w:right w:val="single" w:sz="4" w:space="0" w:color="auto"/>
            </w:tcBorders>
            <w:hideMark/>
          </w:tcPr>
          <w:p w14:paraId="2435F615" w14:textId="28C8BFE4" w:rsidR="00DA0FFB" w:rsidRDefault="00E57B4A">
            <w:pPr>
              <w:jc w:val="right"/>
              <w:rPr>
                <w:rFonts w:ascii="Times New Roman" w:hAnsi="Times New Roman"/>
                <w:color w:val="000000"/>
                <w:sz w:val="22"/>
                <w:szCs w:val="22"/>
                <w:lang w:val="hr-HR"/>
              </w:rPr>
            </w:pPr>
            <w:r>
              <w:rPr>
                <w:rFonts w:ascii="Times New Roman" w:hAnsi="Times New Roman"/>
                <w:color w:val="000000"/>
                <w:sz w:val="22"/>
                <w:szCs w:val="22"/>
                <w:lang w:val="hr-HR"/>
              </w:rPr>
              <w:t>1.606,07</w:t>
            </w:r>
          </w:p>
        </w:tc>
      </w:tr>
      <w:tr w:rsidR="00DA0FFB" w14:paraId="0A8986D1" w14:textId="77777777" w:rsidTr="00DA0FFB">
        <w:trPr>
          <w:trHeight w:val="357"/>
        </w:trPr>
        <w:tc>
          <w:tcPr>
            <w:tcW w:w="6237" w:type="dxa"/>
            <w:tcBorders>
              <w:top w:val="single" w:sz="4" w:space="0" w:color="auto"/>
              <w:left w:val="single" w:sz="4" w:space="0" w:color="auto"/>
              <w:bottom w:val="single" w:sz="4" w:space="0" w:color="auto"/>
              <w:right w:val="single" w:sz="4" w:space="0" w:color="auto"/>
            </w:tcBorders>
            <w:hideMark/>
          </w:tcPr>
          <w:p w14:paraId="1D6E85A8" w14:textId="32D28480" w:rsidR="00DA0FFB" w:rsidRDefault="00DA0FFB">
            <w:pPr>
              <w:jc w:val="both"/>
              <w:rPr>
                <w:rFonts w:ascii="Times New Roman" w:hAnsi="Times New Roman"/>
                <w:bCs/>
                <w:color w:val="000000"/>
                <w:sz w:val="22"/>
                <w:szCs w:val="22"/>
                <w:lang w:val="hr-HR"/>
              </w:rPr>
            </w:pPr>
            <w:r>
              <w:rPr>
                <w:rFonts w:ascii="Times New Roman" w:hAnsi="Times New Roman"/>
                <w:bCs/>
                <w:sz w:val="22"/>
                <w:szCs w:val="22"/>
                <w:lang w:val="hr-HR"/>
              </w:rPr>
              <w:t>Potraživanja za PDV</w:t>
            </w:r>
            <w:r w:rsidR="00E57B4A">
              <w:rPr>
                <w:rFonts w:ascii="Times New Roman" w:hAnsi="Times New Roman"/>
                <w:bCs/>
                <w:sz w:val="22"/>
                <w:szCs w:val="22"/>
                <w:lang w:val="hr-HR"/>
              </w:rPr>
              <w:t xml:space="preserve"> (R2-obrtnici)</w:t>
            </w:r>
          </w:p>
        </w:tc>
        <w:tc>
          <w:tcPr>
            <w:tcW w:w="2410" w:type="dxa"/>
            <w:tcBorders>
              <w:top w:val="single" w:sz="4" w:space="0" w:color="auto"/>
              <w:left w:val="single" w:sz="4" w:space="0" w:color="auto"/>
              <w:bottom w:val="single" w:sz="4" w:space="0" w:color="auto"/>
              <w:right w:val="single" w:sz="4" w:space="0" w:color="auto"/>
            </w:tcBorders>
            <w:hideMark/>
          </w:tcPr>
          <w:p w14:paraId="340A4F1B" w14:textId="60ADAFED" w:rsidR="00DA0FFB" w:rsidRDefault="00E57B4A">
            <w:pPr>
              <w:jc w:val="right"/>
              <w:rPr>
                <w:rFonts w:ascii="Times New Roman" w:hAnsi="Times New Roman"/>
                <w:bCs/>
                <w:color w:val="000000"/>
                <w:sz w:val="22"/>
                <w:szCs w:val="22"/>
                <w:lang w:val="hr-HR"/>
              </w:rPr>
            </w:pPr>
            <w:r>
              <w:rPr>
                <w:rFonts w:ascii="Times New Roman" w:hAnsi="Times New Roman"/>
                <w:bCs/>
                <w:color w:val="000000"/>
                <w:sz w:val="22"/>
                <w:szCs w:val="22"/>
                <w:lang w:val="hr-HR"/>
              </w:rPr>
              <w:t>10.317,55</w:t>
            </w:r>
          </w:p>
        </w:tc>
      </w:tr>
      <w:tr w:rsidR="00DA0FFB" w14:paraId="11FE5696" w14:textId="77777777" w:rsidTr="00DA0FFB">
        <w:trPr>
          <w:trHeight w:val="357"/>
        </w:trPr>
        <w:tc>
          <w:tcPr>
            <w:tcW w:w="6237" w:type="dxa"/>
            <w:tcBorders>
              <w:top w:val="single" w:sz="4" w:space="0" w:color="auto"/>
              <w:left w:val="single" w:sz="4" w:space="0" w:color="auto"/>
              <w:bottom w:val="single" w:sz="4" w:space="0" w:color="auto"/>
              <w:right w:val="single" w:sz="4" w:space="0" w:color="auto"/>
            </w:tcBorders>
            <w:hideMark/>
          </w:tcPr>
          <w:p w14:paraId="5905C8C1" w14:textId="77777777" w:rsidR="00DA0FFB" w:rsidRDefault="00DA0FFB">
            <w:pPr>
              <w:jc w:val="both"/>
              <w:rPr>
                <w:rFonts w:ascii="Times New Roman" w:hAnsi="Times New Roman"/>
                <w:b/>
                <w:color w:val="000000"/>
                <w:sz w:val="22"/>
                <w:szCs w:val="22"/>
                <w:lang w:val="hr-HR"/>
              </w:rPr>
            </w:pPr>
            <w:r>
              <w:rPr>
                <w:rFonts w:ascii="Times New Roman" w:hAnsi="Times New Roman"/>
                <w:b/>
                <w:color w:val="000000"/>
                <w:sz w:val="22"/>
                <w:szCs w:val="22"/>
                <w:lang w:val="hr-HR"/>
              </w:rPr>
              <w:t>Ukupno</w:t>
            </w:r>
          </w:p>
        </w:tc>
        <w:tc>
          <w:tcPr>
            <w:tcW w:w="2410" w:type="dxa"/>
            <w:tcBorders>
              <w:top w:val="single" w:sz="4" w:space="0" w:color="auto"/>
              <w:left w:val="single" w:sz="4" w:space="0" w:color="auto"/>
              <w:bottom w:val="single" w:sz="4" w:space="0" w:color="auto"/>
              <w:right w:val="single" w:sz="4" w:space="0" w:color="auto"/>
            </w:tcBorders>
            <w:hideMark/>
          </w:tcPr>
          <w:p w14:paraId="4DF3833B" w14:textId="46FA248D" w:rsidR="00DA0FFB" w:rsidRDefault="00E57B4A">
            <w:pPr>
              <w:jc w:val="right"/>
              <w:rPr>
                <w:rFonts w:ascii="Times New Roman" w:hAnsi="Times New Roman"/>
                <w:b/>
                <w:color w:val="000000"/>
                <w:sz w:val="22"/>
                <w:szCs w:val="22"/>
                <w:lang w:val="hr-HR"/>
              </w:rPr>
            </w:pPr>
            <w:r>
              <w:rPr>
                <w:rFonts w:ascii="Times New Roman" w:hAnsi="Times New Roman"/>
                <w:b/>
                <w:color w:val="000000"/>
                <w:sz w:val="22"/>
                <w:szCs w:val="22"/>
                <w:lang w:val="hr-HR"/>
              </w:rPr>
              <w:t>55.196,69</w:t>
            </w:r>
          </w:p>
        </w:tc>
      </w:tr>
    </w:tbl>
    <w:p w14:paraId="654C7E66" w14:textId="77777777" w:rsidR="00DA0FFB" w:rsidRDefault="00DA0FFB" w:rsidP="00DA0FFB">
      <w:pPr>
        <w:jc w:val="both"/>
        <w:rPr>
          <w:rFonts w:ascii="Times New Roman" w:hAnsi="Times New Roman"/>
          <w:sz w:val="22"/>
          <w:szCs w:val="22"/>
          <w:lang w:val="hr-HR"/>
        </w:rPr>
      </w:pPr>
    </w:p>
    <w:p w14:paraId="4299FAF4" w14:textId="3678EB44"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t>Od ukupno iskazanih potraživanja od države i drugih institucija u 202</w:t>
      </w:r>
      <w:r w:rsidR="00AA6FF8">
        <w:rPr>
          <w:rFonts w:ascii="Times New Roman" w:hAnsi="Times New Roman"/>
          <w:sz w:val="22"/>
          <w:szCs w:val="22"/>
          <w:lang w:val="hr-HR"/>
        </w:rPr>
        <w:t>5</w:t>
      </w:r>
      <w:r>
        <w:rPr>
          <w:rFonts w:ascii="Times New Roman" w:hAnsi="Times New Roman"/>
          <w:sz w:val="22"/>
          <w:szCs w:val="22"/>
          <w:lang w:val="hr-HR"/>
        </w:rPr>
        <w:t>. godini na vladajuće društvo Z</w:t>
      </w:r>
      <w:r w:rsidR="00AF2491">
        <w:rPr>
          <w:rFonts w:ascii="Times New Roman" w:hAnsi="Times New Roman"/>
          <w:sz w:val="22"/>
          <w:szCs w:val="22"/>
          <w:lang w:val="hr-HR"/>
        </w:rPr>
        <w:t>APREŠIĆ,</w:t>
      </w:r>
      <w:r>
        <w:rPr>
          <w:rFonts w:ascii="Times New Roman" w:hAnsi="Times New Roman"/>
          <w:sz w:val="22"/>
          <w:szCs w:val="22"/>
          <w:lang w:val="hr-HR"/>
        </w:rPr>
        <w:t xml:space="preserve"> d.o.o. odnosi se 2</w:t>
      </w:r>
      <w:r w:rsidR="00AF2491">
        <w:rPr>
          <w:rFonts w:ascii="Times New Roman" w:hAnsi="Times New Roman"/>
          <w:sz w:val="22"/>
          <w:szCs w:val="22"/>
          <w:lang w:val="hr-HR"/>
        </w:rPr>
        <w:t>8.234,45</w:t>
      </w:r>
      <w:r>
        <w:rPr>
          <w:rFonts w:ascii="Times New Roman" w:hAnsi="Times New Roman"/>
          <w:sz w:val="22"/>
          <w:szCs w:val="22"/>
          <w:lang w:val="hr-HR"/>
        </w:rPr>
        <w:t xml:space="preserve"> eura, a na ovisno društvo VIO Zaprešić d.o.o. iznos od </w:t>
      </w:r>
      <w:r w:rsidR="00AF2491">
        <w:rPr>
          <w:rFonts w:ascii="Times New Roman" w:hAnsi="Times New Roman"/>
          <w:sz w:val="22"/>
          <w:szCs w:val="22"/>
          <w:lang w:val="hr-HR"/>
        </w:rPr>
        <w:t>26.962,24</w:t>
      </w:r>
      <w:r>
        <w:rPr>
          <w:rFonts w:ascii="Times New Roman" w:hAnsi="Times New Roman"/>
          <w:sz w:val="22"/>
          <w:szCs w:val="22"/>
          <w:lang w:val="hr-HR"/>
        </w:rPr>
        <w:t xml:space="preserve"> eura.</w:t>
      </w:r>
    </w:p>
    <w:p w14:paraId="283D2BB3" w14:textId="77777777" w:rsidR="00DA0FFB" w:rsidRDefault="00DA0FFB" w:rsidP="00DA0FFB">
      <w:pPr>
        <w:jc w:val="both"/>
        <w:rPr>
          <w:rFonts w:ascii="Times New Roman" w:hAnsi="Times New Roman"/>
          <w:b/>
          <w:sz w:val="22"/>
          <w:szCs w:val="22"/>
          <w:lang w:val="hr-HR"/>
        </w:rPr>
      </w:pPr>
    </w:p>
    <w:p w14:paraId="4DC22953" w14:textId="77777777" w:rsidR="00DA0FFB" w:rsidRDefault="00DA0FFB" w:rsidP="00DA0FFB">
      <w:pPr>
        <w:jc w:val="both"/>
        <w:rPr>
          <w:rFonts w:ascii="Times New Roman" w:hAnsi="Times New Roman"/>
          <w:color w:val="000000"/>
          <w:sz w:val="22"/>
          <w:szCs w:val="22"/>
          <w:u w:val="single"/>
          <w:lang w:val="hr-HR"/>
        </w:rPr>
      </w:pPr>
      <w:r>
        <w:rPr>
          <w:rFonts w:ascii="Times New Roman" w:hAnsi="Times New Roman"/>
          <w:color w:val="000000"/>
          <w:sz w:val="22"/>
          <w:szCs w:val="22"/>
          <w:u w:val="single"/>
          <w:lang w:val="hr-HR"/>
        </w:rPr>
        <w:lastRenderedPageBreak/>
        <w:t>e) Ostala potraživanja</w:t>
      </w:r>
    </w:p>
    <w:p w14:paraId="2CB830F1" w14:textId="77777777" w:rsidR="00DA0FFB" w:rsidRDefault="00DA0FFB" w:rsidP="00DA0FFB">
      <w:pPr>
        <w:jc w:val="both"/>
        <w:rPr>
          <w:rFonts w:ascii="Times New Roman" w:hAnsi="Times New Roman"/>
          <w:color w:val="000000"/>
          <w:sz w:val="22"/>
          <w:szCs w:val="22"/>
          <w:u w:val="single"/>
          <w:lang w:val="hr-HR"/>
        </w:rPr>
      </w:pPr>
    </w:p>
    <w:p w14:paraId="313A5496" w14:textId="3AF9275D" w:rsidR="00DA0FFB" w:rsidRDefault="00DA0FFB" w:rsidP="00DA0FFB">
      <w:pPr>
        <w:jc w:val="both"/>
        <w:rPr>
          <w:rFonts w:ascii="Times New Roman" w:hAnsi="Times New Roman"/>
          <w:color w:val="000000"/>
          <w:sz w:val="22"/>
          <w:szCs w:val="22"/>
          <w:lang w:val="hr-HR"/>
        </w:rPr>
      </w:pPr>
      <w:r>
        <w:rPr>
          <w:rFonts w:ascii="Times New Roman" w:hAnsi="Times New Roman"/>
          <w:color w:val="000000"/>
          <w:sz w:val="22"/>
          <w:szCs w:val="22"/>
          <w:lang w:val="hr-HR"/>
        </w:rPr>
        <w:t>S 31.12.202</w:t>
      </w:r>
      <w:r w:rsidR="00AF2491">
        <w:rPr>
          <w:rFonts w:ascii="Times New Roman" w:hAnsi="Times New Roman"/>
          <w:color w:val="000000"/>
          <w:sz w:val="22"/>
          <w:szCs w:val="22"/>
          <w:lang w:val="hr-HR"/>
        </w:rPr>
        <w:t>5</w:t>
      </w:r>
      <w:r>
        <w:rPr>
          <w:rFonts w:ascii="Times New Roman" w:hAnsi="Times New Roman"/>
          <w:color w:val="000000"/>
          <w:sz w:val="22"/>
          <w:szCs w:val="22"/>
          <w:lang w:val="hr-HR"/>
        </w:rPr>
        <w:t>. godine evidentirana su sljedeća ostala potraživanja:</w:t>
      </w:r>
    </w:p>
    <w:p w14:paraId="25CBB976" w14:textId="77777777" w:rsidR="00DA0FFB" w:rsidRDefault="00DA0FFB" w:rsidP="00DA0FFB">
      <w:pPr>
        <w:jc w:val="both"/>
        <w:rPr>
          <w:rFonts w:ascii="Times New Roman" w:hAnsi="Times New Roman"/>
          <w:color w:val="000000"/>
          <w:sz w:val="22"/>
          <w:szCs w:val="22"/>
          <w:lang w:val="hr-HR"/>
        </w:rPr>
      </w:pPr>
    </w:p>
    <w:tbl>
      <w:tblPr>
        <w:tblW w:w="86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1"/>
        <w:gridCol w:w="2411"/>
      </w:tblGrid>
      <w:tr w:rsidR="00DA0FFB" w14:paraId="4F68C9B8" w14:textId="77777777" w:rsidTr="00520721">
        <w:tc>
          <w:tcPr>
            <w:tcW w:w="6241" w:type="dxa"/>
            <w:tcBorders>
              <w:top w:val="single" w:sz="4" w:space="0" w:color="auto"/>
              <w:left w:val="single" w:sz="4" w:space="0" w:color="auto"/>
              <w:bottom w:val="single" w:sz="4" w:space="0" w:color="auto"/>
              <w:right w:val="single" w:sz="4" w:space="0" w:color="auto"/>
            </w:tcBorders>
            <w:hideMark/>
          </w:tcPr>
          <w:p w14:paraId="1396BBD6" w14:textId="77777777" w:rsidR="00DA0FFB" w:rsidRDefault="00DA0FFB">
            <w:pPr>
              <w:jc w:val="both"/>
              <w:rPr>
                <w:rFonts w:ascii="Times New Roman" w:hAnsi="Times New Roman"/>
                <w:b/>
                <w:color w:val="000000"/>
                <w:sz w:val="22"/>
                <w:szCs w:val="22"/>
                <w:lang w:val="hr-HR"/>
              </w:rPr>
            </w:pPr>
            <w:r>
              <w:rPr>
                <w:rFonts w:ascii="Times New Roman" w:hAnsi="Times New Roman"/>
                <w:b/>
                <w:color w:val="000000"/>
                <w:sz w:val="22"/>
                <w:szCs w:val="22"/>
                <w:lang w:val="hr-HR"/>
              </w:rPr>
              <w:t>Opis</w:t>
            </w:r>
          </w:p>
        </w:tc>
        <w:tc>
          <w:tcPr>
            <w:tcW w:w="2411" w:type="dxa"/>
            <w:tcBorders>
              <w:top w:val="single" w:sz="4" w:space="0" w:color="auto"/>
              <w:left w:val="single" w:sz="4" w:space="0" w:color="auto"/>
              <w:bottom w:val="single" w:sz="4" w:space="0" w:color="auto"/>
              <w:right w:val="single" w:sz="4" w:space="0" w:color="auto"/>
            </w:tcBorders>
            <w:hideMark/>
          </w:tcPr>
          <w:p w14:paraId="18B0BDA9" w14:textId="42B6971D" w:rsidR="00DA0FFB" w:rsidRDefault="00DA0FFB" w:rsidP="00AF2491">
            <w:pPr>
              <w:jc w:val="center"/>
              <w:rPr>
                <w:rFonts w:ascii="Times New Roman" w:hAnsi="Times New Roman"/>
                <w:b/>
                <w:color w:val="000000"/>
                <w:sz w:val="22"/>
                <w:szCs w:val="22"/>
                <w:lang w:val="hr-HR"/>
              </w:rPr>
            </w:pPr>
            <w:r>
              <w:rPr>
                <w:rFonts w:ascii="Times New Roman" w:hAnsi="Times New Roman"/>
                <w:b/>
                <w:color w:val="000000"/>
                <w:sz w:val="22"/>
                <w:szCs w:val="22"/>
                <w:lang w:val="hr-HR"/>
              </w:rPr>
              <w:t>31.12.202</w:t>
            </w:r>
            <w:r w:rsidR="00AF2491">
              <w:rPr>
                <w:rFonts w:ascii="Times New Roman" w:hAnsi="Times New Roman"/>
                <w:b/>
                <w:color w:val="000000"/>
                <w:sz w:val="22"/>
                <w:szCs w:val="22"/>
                <w:lang w:val="hr-HR"/>
              </w:rPr>
              <w:t>5</w:t>
            </w:r>
            <w:r>
              <w:rPr>
                <w:rFonts w:ascii="Times New Roman" w:hAnsi="Times New Roman"/>
                <w:b/>
                <w:color w:val="000000"/>
                <w:sz w:val="22"/>
                <w:szCs w:val="22"/>
                <w:lang w:val="hr-HR"/>
              </w:rPr>
              <w:t>.</w:t>
            </w:r>
          </w:p>
        </w:tc>
      </w:tr>
      <w:tr w:rsidR="00DA0FFB" w:rsidRPr="00010119" w14:paraId="1BDA6B3C" w14:textId="77777777" w:rsidTr="00520721">
        <w:tc>
          <w:tcPr>
            <w:tcW w:w="6241" w:type="dxa"/>
            <w:tcBorders>
              <w:top w:val="single" w:sz="4" w:space="0" w:color="auto"/>
              <w:left w:val="single" w:sz="4" w:space="0" w:color="auto"/>
              <w:bottom w:val="single" w:sz="4" w:space="0" w:color="auto"/>
              <w:right w:val="single" w:sz="4" w:space="0" w:color="auto"/>
            </w:tcBorders>
            <w:hideMark/>
          </w:tcPr>
          <w:p w14:paraId="45D3C7B7" w14:textId="432751BA" w:rsidR="00DA0FFB" w:rsidRPr="00010119" w:rsidRDefault="00520721">
            <w:pPr>
              <w:jc w:val="both"/>
              <w:rPr>
                <w:rFonts w:ascii="Times New Roman" w:hAnsi="Times New Roman"/>
                <w:color w:val="000000"/>
                <w:sz w:val="22"/>
                <w:szCs w:val="22"/>
                <w:lang w:val="hr-HR"/>
              </w:rPr>
            </w:pPr>
            <w:r w:rsidRPr="00010119">
              <w:rPr>
                <w:rFonts w:ascii="Times New Roman" w:hAnsi="Times New Roman"/>
                <w:color w:val="000000"/>
                <w:sz w:val="22"/>
                <w:szCs w:val="22"/>
                <w:lang w:val="hr-HR"/>
              </w:rPr>
              <w:t>S</w:t>
            </w:r>
            <w:r w:rsidR="00DA0FFB" w:rsidRPr="00010119">
              <w:rPr>
                <w:rFonts w:ascii="Times New Roman" w:hAnsi="Times New Roman"/>
                <w:color w:val="000000"/>
                <w:sz w:val="22"/>
                <w:szCs w:val="22"/>
                <w:lang w:val="hr-HR"/>
              </w:rPr>
              <w:t>redstva potpore</w:t>
            </w:r>
            <w:r w:rsidRPr="00010119">
              <w:rPr>
                <w:rFonts w:ascii="Times New Roman" w:hAnsi="Times New Roman"/>
                <w:color w:val="000000"/>
                <w:sz w:val="22"/>
                <w:szCs w:val="22"/>
                <w:lang w:val="hr-HR"/>
              </w:rPr>
              <w:t xml:space="preserve"> za realizirane investicije </w:t>
            </w:r>
            <w:r w:rsidR="00DA0FFB" w:rsidRPr="00010119">
              <w:rPr>
                <w:rFonts w:ascii="Times New Roman" w:hAnsi="Times New Roman"/>
                <w:color w:val="000000"/>
                <w:sz w:val="22"/>
                <w:szCs w:val="22"/>
                <w:lang w:val="hr-HR"/>
              </w:rPr>
              <w:t xml:space="preserve"> </w:t>
            </w:r>
            <w:r w:rsidRPr="00010119">
              <w:rPr>
                <w:rFonts w:ascii="Times New Roman" w:hAnsi="Times New Roman"/>
                <w:color w:val="000000"/>
                <w:sz w:val="22"/>
                <w:szCs w:val="22"/>
                <w:lang w:val="hr-HR"/>
              </w:rPr>
              <w:t>–grad Zaprešić i JLS</w:t>
            </w:r>
          </w:p>
        </w:tc>
        <w:tc>
          <w:tcPr>
            <w:tcW w:w="2411" w:type="dxa"/>
            <w:tcBorders>
              <w:top w:val="single" w:sz="4" w:space="0" w:color="auto"/>
              <w:left w:val="single" w:sz="4" w:space="0" w:color="auto"/>
              <w:bottom w:val="single" w:sz="4" w:space="0" w:color="auto"/>
              <w:right w:val="single" w:sz="4" w:space="0" w:color="auto"/>
            </w:tcBorders>
            <w:hideMark/>
          </w:tcPr>
          <w:p w14:paraId="68A1A240" w14:textId="603BBF48" w:rsidR="00DA0FFB" w:rsidRPr="00010119" w:rsidRDefault="004064E2">
            <w:pPr>
              <w:jc w:val="right"/>
              <w:rPr>
                <w:rFonts w:ascii="Times New Roman" w:hAnsi="Times New Roman"/>
                <w:color w:val="000000"/>
                <w:sz w:val="22"/>
                <w:szCs w:val="22"/>
                <w:lang w:val="hr-HR"/>
              </w:rPr>
            </w:pPr>
            <w:r w:rsidRPr="00010119">
              <w:rPr>
                <w:rFonts w:ascii="Times New Roman" w:hAnsi="Times New Roman"/>
                <w:color w:val="000000"/>
                <w:sz w:val="22"/>
                <w:szCs w:val="22"/>
                <w:lang w:val="hr-HR"/>
              </w:rPr>
              <w:t>586.763,25</w:t>
            </w:r>
          </w:p>
        </w:tc>
      </w:tr>
      <w:tr w:rsidR="00DA0FFB" w14:paraId="6AF21209" w14:textId="77777777" w:rsidTr="00520721">
        <w:tc>
          <w:tcPr>
            <w:tcW w:w="6241" w:type="dxa"/>
            <w:tcBorders>
              <w:top w:val="single" w:sz="4" w:space="0" w:color="auto"/>
              <w:left w:val="single" w:sz="4" w:space="0" w:color="auto"/>
              <w:bottom w:val="single" w:sz="4" w:space="0" w:color="auto"/>
              <w:right w:val="single" w:sz="4" w:space="0" w:color="auto"/>
            </w:tcBorders>
            <w:hideMark/>
          </w:tcPr>
          <w:p w14:paraId="2550AB8C" w14:textId="77777777" w:rsidR="00DA0FFB" w:rsidRDefault="00DA0FFB">
            <w:pPr>
              <w:jc w:val="both"/>
              <w:rPr>
                <w:rFonts w:ascii="Times" w:hAnsi="Times"/>
                <w:bCs/>
                <w:color w:val="000000"/>
                <w:sz w:val="22"/>
                <w:szCs w:val="22"/>
                <w:lang w:val="hr-HR"/>
              </w:rPr>
            </w:pPr>
            <w:r>
              <w:rPr>
                <w:rFonts w:ascii="Times" w:hAnsi="Times"/>
                <w:color w:val="000000"/>
                <w:sz w:val="22"/>
                <w:szCs w:val="22"/>
                <w:lang w:val="hr-HR"/>
              </w:rPr>
              <w:t>Potraživanja za utužene naknade za zaštitu i korištenje voda i za utuženu naknadu za razvoj</w:t>
            </w:r>
          </w:p>
        </w:tc>
        <w:tc>
          <w:tcPr>
            <w:tcW w:w="2411" w:type="dxa"/>
            <w:tcBorders>
              <w:top w:val="single" w:sz="4" w:space="0" w:color="auto"/>
              <w:left w:val="single" w:sz="4" w:space="0" w:color="auto"/>
              <w:bottom w:val="single" w:sz="4" w:space="0" w:color="auto"/>
              <w:right w:val="single" w:sz="4" w:space="0" w:color="auto"/>
            </w:tcBorders>
            <w:vAlign w:val="center"/>
            <w:hideMark/>
          </w:tcPr>
          <w:p w14:paraId="22D1F007" w14:textId="77A37363" w:rsidR="00DA0FFB" w:rsidRDefault="004064E2">
            <w:pPr>
              <w:jc w:val="right"/>
              <w:rPr>
                <w:rFonts w:ascii="Times New Roman" w:hAnsi="Times New Roman"/>
                <w:color w:val="000000"/>
                <w:sz w:val="22"/>
                <w:szCs w:val="22"/>
                <w:lang w:val="hr-HR"/>
              </w:rPr>
            </w:pPr>
            <w:r>
              <w:rPr>
                <w:rFonts w:ascii="Times New Roman" w:hAnsi="Times New Roman"/>
                <w:color w:val="000000"/>
                <w:sz w:val="22"/>
                <w:szCs w:val="22"/>
              </w:rPr>
              <w:t>138.330,74</w:t>
            </w:r>
          </w:p>
        </w:tc>
      </w:tr>
      <w:tr w:rsidR="00DA0FFB" w14:paraId="59E00FC1" w14:textId="77777777" w:rsidTr="00520721">
        <w:tc>
          <w:tcPr>
            <w:tcW w:w="6241" w:type="dxa"/>
            <w:tcBorders>
              <w:top w:val="single" w:sz="4" w:space="0" w:color="auto"/>
              <w:left w:val="single" w:sz="4" w:space="0" w:color="auto"/>
              <w:bottom w:val="single" w:sz="4" w:space="0" w:color="auto"/>
              <w:right w:val="single" w:sz="4" w:space="0" w:color="auto"/>
            </w:tcBorders>
            <w:hideMark/>
          </w:tcPr>
          <w:p w14:paraId="63AAC6C6" w14:textId="77777777" w:rsidR="00DA0FFB" w:rsidRDefault="00DA0FFB">
            <w:pPr>
              <w:jc w:val="both"/>
              <w:rPr>
                <w:rFonts w:ascii="Times New Roman" w:hAnsi="Times New Roman"/>
                <w:b/>
                <w:color w:val="000000"/>
                <w:sz w:val="22"/>
                <w:szCs w:val="22"/>
                <w:lang w:val="hr-HR"/>
              </w:rPr>
            </w:pPr>
            <w:r>
              <w:rPr>
                <w:rFonts w:ascii="Times" w:hAnsi="Times"/>
                <w:color w:val="000000"/>
                <w:sz w:val="22"/>
                <w:szCs w:val="22"/>
                <w:lang w:val="hr-HR"/>
              </w:rPr>
              <w:t>Potraživanja za dane predujmove</w:t>
            </w:r>
          </w:p>
        </w:tc>
        <w:tc>
          <w:tcPr>
            <w:tcW w:w="2411" w:type="dxa"/>
            <w:tcBorders>
              <w:top w:val="single" w:sz="4" w:space="0" w:color="auto"/>
              <w:left w:val="single" w:sz="4" w:space="0" w:color="auto"/>
              <w:bottom w:val="single" w:sz="4" w:space="0" w:color="auto"/>
              <w:right w:val="single" w:sz="4" w:space="0" w:color="auto"/>
            </w:tcBorders>
            <w:vAlign w:val="center"/>
            <w:hideMark/>
          </w:tcPr>
          <w:p w14:paraId="29987C2A" w14:textId="00714CD7" w:rsidR="00DA0FFB" w:rsidRDefault="004064E2">
            <w:pPr>
              <w:jc w:val="right"/>
              <w:rPr>
                <w:rFonts w:ascii="Times New Roman" w:hAnsi="Times New Roman"/>
                <w:color w:val="000000"/>
                <w:sz w:val="22"/>
                <w:szCs w:val="22"/>
                <w:lang w:val="hr-HR"/>
              </w:rPr>
            </w:pPr>
            <w:r>
              <w:rPr>
                <w:rFonts w:ascii="Times New Roman" w:hAnsi="Times New Roman"/>
                <w:color w:val="000000"/>
                <w:sz w:val="22"/>
                <w:szCs w:val="22"/>
                <w:lang w:val="hr-HR"/>
              </w:rPr>
              <w:t>9.376,50</w:t>
            </w:r>
          </w:p>
        </w:tc>
      </w:tr>
      <w:tr w:rsidR="00DA0FFB" w14:paraId="25DD4EDC" w14:textId="77777777" w:rsidTr="00520721">
        <w:tc>
          <w:tcPr>
            <w:tcW w:w="6241" w:type="dxa"/>
            <w:tcBorders>
              <w:top w:val="single" w:sz="4" w:space="0" w:color="auto"/>
              <w:left w:val="single" w:sz="4" w:space="0" w:color="auto"/>
              <w:bottom w:val="single" w:sz="4" w:space="0" w:color="auto"/>
              <w:right w:val="single" w:sz="4" w:space="0" w:color="auto"/>
            </w:tcBorders>
            <w:hideMark/>
          </w:tcPr>
          <w:p w14:paraId="03C9374F" w14:textId="77777777" w:rsidR="00DA0FFB" w:rsidRDefault="00DA0FFB">
            <w:pPr>
              <w:jc w:val="both"/>
              <w:rPr>
                <w:rFonts w:ascii="Times New Roman" w:hAnsi="Times New Roman"/>
                <w:b/>
                <w:color w:val="000000"/>
                <w:sz w:val="22"/>
                <w:szCs w:val="22"/>
                <w:lang w:val="hr-HR"/>
              </w:rPr>
            </w:pPr>
            <w:r>
              <w:rPr>
                <w:rFonts w:ascii="Times New Roman" w:hAnsi="Times New Roman"/>
                <w:b/>
                <w:color w:val="000000"/>
                <w:sz w:val="22"/>
                <w:szCs w:val="22"/>
                <w:lang w:val="hr-HR"/>
              </w:rPr>
              <w:t>Sveukupno</w:t>
            </w:r>
          </w:p>
        </w:tc>
        <w:tc>
          <w:tcPr>
            <w:tcW w:w="2411" w:type="dxa"/>
            <w:tcBorders>
              <w:top w:val="single" w:sz="4" w:space="0" w:color="auto"/>
              <w:left w:val="single" w:sz="4" w:space="0" w:color="auto"/>
              <w:bottom w:val="single" w:sz="4" w:space="0" w:color="auto"/>
              <w:right w:val="single" w:sz="4" w:space="0" w:color="auto"/>
            </w:tcBorders>
            <w:hideMark/>
          </w:tcPr>
          <w:p w14:paraId="595B7D28" w14:textId="6E2A98B9" w:rsidR="00DA0FFB" w:rsidRDefault="004064E2">
            <w:pPr>
              <w:jc w:val="right"/>
              <w:rPr>
                <w:rFonts w:ascii="Times New Roman" w:hAnsi="Times New Roman"/>
                <w:b/>
                <w:bCs/>
                <w:color w:val="000000"/>
                <w:sz w:val="22"/>
                <w:szCs w:val="22"/>
                <w:lang w:val="hr-HR"/>
              </w:rPr>
            </w:pPr>
            <w:r>
              <w:rPr>
                <w:rFonts w:ascii="Times New Roman" w:hAnsi="Times New Roman"/>
                <w:b/>
                <w:bCs/>
                <w:color w:val="000000"/>
                <w:sz w:val="22"/>
                <w:szCs w:val="22"/>
                <w:lang w:val="hr-HR"/>
              </w:rPr>
              <w:t>734.470,49</w:t>
            </w:r>
          </w:p>
        </w:tc>
      </w:tr>
    </w:tbl>
    <w:p w14:paraId="362713E8" w14:textId="77777777" w:rsidR="00DA0FFB" w:rsidRDefault="00DA0FFB" w:rsidP="00DA0FFB">
      <w:pPr>
        <w:jc w:val="both"/>
        <w:rPr>
          <w:rFonts w:ascii="Times New Roman" w:hAnsi="Times New Roman"/>
          <w:b/>
          <w:bCs/>
          <w:color w:val="000000"/>
          <w:sz w:val="22"/>
          <w:szCs w:val="22"/>
          <w:lang w:val="hr-HR"/>
        </w:rPr>
      </w:pPr>
    </w:p>
    <w:p w14:paraId="143377C9" w14:textId="3B45538B" w:rsidR="00DA0FFB" w:rsidRDefault="00DA0FFB" w:rsidP="00DA0FFB">
      <w:pPr>
        <w:jc w:val="both"/>
        <w:rPr>
          <w:rFonts w:ascii="Times" w:hAnsi="Times"/>
          <w:color w:val="000000"/>
          <w:sz w:val="22"/>
          <w:szCs w:val="22"/>
          <w:lang w:val="hr-HR"/>
        </w:rPr>
      </w:pPr>
      <w:r>
        <w:rPr>
          <w:rFonts w:ascii="Times New Roman" w:hAnsi="Times New Roman"/>
          <w:bCs/>
          <w:color w:val="000000"/>
          <w:sz w:val="22"/>
          <w:szCs w:val="22"/>
          <w:u w:val="single"/>
          <w:lang w:val="hr-HR"/>
        </w:rPr>
        <w:t>Ostala potraživanja - sredstva potpora</w:t>
      </w:r>
      <w:r>
        <w:rPr>
          <w:rFonts w:ascii="Times New Roman" w:hAnsi="Times New Roman"/>
          <w:color w:val="000000"/>
          <w:sz w:val="22"/>
          <w:szCs w:val="22"/>
          <w:lang w:val="hr-HR"/>
        </w:rPr>
        <w:t xml:space="preserve"> iskazana su  u  ukupnom iznosu od </w:t>
      </w:r>
      <w:r w:rsidR="00F7722B">
        <w:rPr>
          <w:rFonts w:ascii="Times New Roman" w:hAnsi="Times New Roman"/>
          <w:color w:val="000000"/>
          <w:sz w:val="22"/>
          <w:szCs w:val="22"/>
          <w:lang w:val="hr-HR"/>
        </w:rPr>
        <w:t>586.763,25</w:t>
      </w:r>
      <w:r>
        <w:rPr>
          <w:rFonts w:ascii="Times New Roman" w:hAnsi="Times New Roman"/>
          <w:color w:val="000000"/>
          <w:sz w:val="22"/>
          <w:szCs w:val="22"/>
          <w:lang w:val="hr-HR"/>
        </w:rPr>
        <w:t xml:space="preserve"> eura od čega se iznos od </w:t>
      </w:r>
      <w:r w:rsidR="00F7722B">
        <w:rPr>
          <w:rFonts w:ascii="Times New Roman" w:hAnsi="Times New Roman"/>
          <w:color w:val="000000"/>
          <w:sz w:val="22"/>
          <w:szCs w:val="22"/>
          <w:lang w:val="hr-HR"/>
        </w:rPr>
        <w:t>586.017,23</w:t>
      </w:r>
      <w:r>
        <w:rPr>
          <w:rFonts w:ascii="Times New Roman" w:hAnsi="Times New Roman"/>
          <w:color w:val="000000"/>
          <w:sz w:val="22"/>
          <w:szCs w:val="22"/>
          <w:lang w:val="hr-HR"/>
        </w:rPr>
        <w:t xml:space="preserve"> eura </w:t>
      </w:r>
      <w:r>
        <w:rPr>
          <w:rFonts w:ascii="Times" w:hAnsi="Times"/>
          <w:sz w:val="22"/>
          <w:szCs w:val="22"/>
          <w:lang w:val="hr-HR"/>
        </w:rPr>
        <w:t xml:space="preserve">odnosi se na potraživanja za izvedene radove u ovisnom Društvu, na izgradnji vodno komunalnih građevina za Grad Zaprešić i Općine te na radove vezane za „Projekt poboljšanja vodno-komunalne infrastrukture aglomeracije Zaprešić“, a koja još nisu  doznačena od strane Grada Zaprešića, Općina: M.Gorica, Brdovec, Pušća,  Dubravica  Luka i Bistra.Iznos od </w:t>
      </w:r>
      <w:r w:rsidR="00F7722B">
        <w:rPr>
          <w:rFonts w:ascii="Times" w:hAnsi="Times"/>
          <w:sz w:val="22"/>
          <w:szCs w:val="22"/>
          <w:lang w:val="hr-HR"/>
        </w:rPr>
        <w:t>746,02</w:t>
      </w:r>
      <w:r>
        <w:rPr>
          <w:rFonts w:ascii="Times" w:hAnsi="Times"/>
          <w:sz w:val="22"/>
          <w:szCs w:val="22"/>
          <w:lang w:val="hr-HR"/>
        </w:rPr>
        <w:t xml:space="preserve"> eura odnosi se </w:t>
      </w:r>
      <w:r>
        <w:rPr>
          <w:rFonts w:ascii="Times" w:hAnsi="Times"/>
          <w:color w:val="000000"/>
          <w:sz w:val="22"/>
          <w:szCs w:val="22"/>
          <w:lang w:val="hr-HR"/>
        </w:rPr>
        <w:t xml:space="preserve">na potraživanja u vladajućem Društvu od  Općine </w:t>
      </w:r>
      <w:r w:rsidR="00F7722B">
        <w:rPr>
          <w:rFonts w:ascii="Times" w:hAnsi="Times"/>
          <w:color w:val="000000"/>
          <w:sz w:val="22"/>
          <w:szCs w:val="22"/>
          <w:lang w:val="hr-HR"/>
        </w:rPr>
        <w:t>Pušća</w:t>
      </w:r>
      <w:r>
        <w:rPr>
          <w:rFonts w:ascii="Times" w:hAnsi="Times"/>
          <w:color w:val="000000"/>
          <w:sz w:val="22"/>
          <w:szCs w:val="22"/>
          <w:lang w:val="hr-HR"/>
        </w:rPr>
        <w:t xml:space="preserve"> </w:t>
      </w:r>
      <w:r w:rsidR="00C45D53">
        <w:rPr>
          <w:rFonts w:ascii="Times" w:hAnsi="Times"/>
          <w:color w:val="000000"/>
          <w:sz w:val="22"/>
          <w:szCs w:val="22"/>
          <w:lang w:val="hr-HR"/>
        </w:rPr>
        <w:t xml:space="preserve"> za sufinanciranje kampanje „Ne budi loš, koristi koš“.</w:t>
      </w:r>
    </w:p>
    <w:p w14:paraId="4C490203" w14:textId="33301B8C" w:rsidR="002379AD" w:rsidRDefault="002379AD" w:rsidP="002379AD">
      <w:pPr>
        <w:jc w:val="both"/>
        <w:rPr>
          <w:rFonts w:ascii="Times New Roman" w:hAnsi="Times New Roman"/>
          <w:bCs/>
          <w:sz w:val="22"/>
          <w:szCs w:val="22"/>
          <w:u w:val="single"/>
          <w:lang w:val="hr-HR"/>
        </w:rPr>
      </w:pPr>
      <w:r w:rsidRPr="00685859">
        <w:rPr>
          <w:rFonts w:ascii="Times New Roman" w:hAnsi="Times New Roman"/>
          <w:sz w:val="22"/>
          <w:szCs w:val="22"/>
          <w:u w:val="single"/>
          <w:lang w:val="hr-HR"/>
        </w:rPr>
        <w:t>Potraživanja za utužene naknade za zaštitu i korištenje voda, te naknade za razvoj KVG</w:t>
      </w:r>
      <w:r w:rsidRPr="00685859">
        <w:rPr>
          <w:rFonts w:ascii="Times New Roman" w:hAnsi="Times New Roman"/>
          <w:bCs/>
          <w:sz w:val="22"/>
          <w:szCs w:val="22"/>
          <w:lang w:val="hr-HR"/>
        </w:rPr>
        <w:t xml:space="preserve"> iskazana</w:t>
      </w:r>
      <w:r w:rsidR="00DE3261">
        <w:rPr>
          <w:rFonts w:ascii="Times New Roman" w:hAnsi="Times New Roman"/>
          <w:bCs/>
          <w:sz w:val="22"/>
          <w:szCs w:val="22"/>
          <w:lang w:val="hr-HR"/>
        </w:rPr>
        <w:t xml:space="preserve"> u ovisnom Društvu</w:t>
      </w:r>
      <w:r w:rsidRPr="00685859">
        <w:rPr>
          <w:rFonts w:ascii="Times New Roman" w:hAnsi="Times New Roman"/>
          <w:bCs/>
          <w:sz w:val="22"/>
          <w:szCs w:val="22"/>
          <w:lang w:val="hr-HR"/>
        </w:rPr>
        <w:t xml:space="preserve"> u iznosu 138.330,74 eura od </w:t>
      </w:r>
      <w:r w:rsidRPr="00A2623C">
        <w:rPr>
          <w:rFonts w:ascii="Times New Roman" w:hAnsi="Times New Roman"/>
          <w:bCs/>
          <w:sz w:val="22"/>
          <w:szCs w:val="22"/>
          <w:lang w:val="hr-HR"/>
        </w:rPr>
        <w:t>čega se na naknadu za zaštitu odnosi 20.517,78 eura, naknadu za korištenje 54.577,57 eura, te na naknadu za razvoj 63.235,39 eura.</w:t>
      </w:r>
    </w:p>
    <w:p w14:paraId="15871EF5" w14:textId="77777777" w:rsidR="00DA0FFB" w:rsidRDefault="00DA0FFB" w:rsidP="00DA0FFB">
      <w:pPr>
        <w:jc w:val="both"/>
        <w:rPr>
          <w:rFonts w:ascii="Times" w:hAnsi="Times"/>
          <w:sz w:val="22"/>
          <w:szCs w:val="22"/>
          <w:lang w:val="hr-HR"/>
        </w:rPr>
      </w:pPr>
    </w:p>
    <w:p w14:paraId="7BBB54AC" w14:textId="194F35B5" w:rsidR="00DA0FFB" w:rsidRDefault="00DA0FFB" w:rsidP="00DA0FFB">
      <w:pPr>
        <w:jc w:val="both"/>
        <w:rPr>
          <w:rFonts w:ascii="Times New Roman" w:hAnsi="Times New Roman"/>
          <w:sz w:val="22"/>
          <w:szCs w:val="22"/>
          <w:lang w:val="hr-HR"/>
        </w:rPr>
      </w:pPr>
      <w:r>
        <w:rPr>
          <w:rFonts w:ascii="Times New Roman" w:hAnsi="Times New Roman"/>
          <w:bCs/>
          <w:color w:val="000000"/>
          <w:sz w:val="22"/>
          <w:szCs w:val="22"/>
          <w:u w:val="single"/>
          <w:lang w:val="hr-HR"/>
        </w:rPr>
        <w:t>Potraživanja za dane predujmove</w:t>
      </w:r>
      <w:r>
        <w:rPr>
          <w:rFonts w:ascii="Times New Roman" w:hAnsi="Times New Roman"/>
          <w:color w:val="000000"/>
          <w:sz w:val="22"/>
          <w:szCs w:val="22"/>
          <w:lang w:val="hr-HR"/>
        </w:rPr>
        <w:t xml:space="preserve"> iskazane u ukupnom iznosu od </w:t>
      </w:r>
      <w:r w:rsidR="00C45D53">
        <w:rPr>
          <w:rFonts w:ascii="Times New Roman" w:hAnsi="Times New Roman"/>
          <w:color w:val="000000"/>
          <w:sz w:val="22"/>
          <w:szCs w:val="22"/>
          <w:lang w:val="hr-HR"/>
        </w:rPr>
        <w:t>9.376,50</w:t>
      </w:r>
      <w:r>
        <w:rPr>
          <w:rFonts w:ascii="Times New Roman" w:hAnsi="Times New Roman"/>
          <w:color w:val="000000"/>
          <w:sz w:val="22"/>
          <w:szCs w:val="22"/>
          <w:lang w:val="hr-HR"/>
        </w:rPr>
        <w:t xml:space="preserve"> eura najvećim dijelom odnose se na ovisno Društvo (</w:t>
      </w:r>
      <w:r w:rsidR="00C45D53">
        <w:rPr>
          <w:rFonts w:ascii="Times New Roman" w:hAnsi="Times New Roman"/>
          <w:color w:val="000000"/>
          <w:sz w:val="22"/>
          <w:szCs w:val="22"/>
          <w:lang w:val="hr-HR"/>
        </w:rPr>
        <w:t>6.580,54</w:t>
      </w:r>
      <w:r>
        <w:rPr>
          <w:rFonts w:ascii="Times New Roman" w:hAnsi="Times New Roman"/>
          <w:color w:val="000000"/>
          <w:sz w:val="22"/>
          <w:szCs w:val="22"/>
          <w:lang w:val="hr-HR"/>
        </w:rPr>
        <w:t xml:space="preserve"> eura) na </w:t>
      </w:r>
      <w:r>
        <w:rPr>
          <w:rFonts w:ascii="Times New Roman" w:hAnsi="Times New Roman"/>
          <w:sz w:val="22"/>
          <w:szCs w:val="22"/>
          <w:lang w:val="hr-HR"/>
        </w:rPr>
        <w:t>predujam dobavljačima sukladno zaključenim ugovorima i to HEP-operator distribucijskog sustava d.o.o za izgradnju elektroenergetskih objekata potrebnih za priključenje građevina na elektroenergetsku mrežu u sklopu radova  postojećeg „Projekta poboljšanja vodno – komunalne infrastrukture aglomeracije Zaprešić“. Ostali predujmovi  u ovisnom Društvu dani su FINA-i a odnose se na provedbu nenaplativih ovrha putem Financijske agencije</w:t>
      </w:r>
      <w:r w:rsidR="00C45D53">
        <w:rPr>
          <w:rFonts w:ascii="Times New Roman" w:hAnsi="Times New Roman"/>
          <w:sz w:val="22"/>
          <w:szCs w:val="22"/>
          <w:lang w:val="hr-HR"/>
        </w:rPr>
        <w:t>, te na dani predujam dobavljaču SGS Adriatica d.o.o.</w:t>
      </w:r>
      <w:r>
        <w:rPr>
          <w:rFonts w:ascii="Times New Roman" w:hAnsi="Times New Roman"/>
          <w:sz w:val="22"/>
          <w:szCs w:val="22"/>
          <w:lang w:val="hr-HR"/>
        </w:rPr>
        <w:t xml:space="preserve">. </w:t>
      </w:r>
    </w:p>
    <w:p w14:paraId="5CAC491D" w14:textId="579D86A0" w:rsidR="00DA0FFB" w:rsidRDefault="00DA0FFB" w:rsidP="00DA0FFB">
      <w:pPr>
        <w:jc w:val="both"/>
        <w:rPr>
          <w:rFonts w:ascii="Times" w:hAnsi="Times"/>
          <w:color w:val="000000"/>
          <w:sz w:val="22"/>
          <w:szCs w:val="22"/>
          <w:lang w:val="hr-HR"/>
        </w:rPr>
      </w:pPr>
      <w:r>
        <w:rPr>
          <w:rFonts w:ascii="Times New Roman" w:hAnsi="Times New Roman"/>
          <w:color w:val="000000"/>
          <w:sz w:val="22"/>
          <w:szCs w:val="22"/>
          <w:lang w:val="hr-HR"/>
        </w:rPr>
        <w:t xml:space="preserve">Potraživanja za dane predujmove u vladajućem Društvu iznose </w:t>
      </w:r>
      <w:r w:rsidR="00C45D53">
        <w:rPr>
          <w:rFonts w:ascii="Times New Roman" w:hAnsi="Times New Roman"/>
          <w:color w:val="000000"/>
          <w:sz w:val="22"/>
          <w:szCs w:val="22"/>
          <w:lang w:val="hr-HR"/>
        </w:rPr>
        <w:t>2</w:t>
      </w:r>
      <w:r w:rsidR="00DE3261">
        <w:rPr>
          <w:rFonts w:ascii="Times New Roman" w:hAnsi="Times New Roman"/>
          <w:color w:val="000000"/>
          <w:sz w:val="22"/>
          <w:szCs w:val="22"/>
          <w:lang w:val="hr-HR"/>
        </w:rPr>
        <w:t>.</w:t>
      </w:r>
      <w:r w:rsidR="00C45D53">
        <w:rPr>
          <w:rFonts w:ascii="Times New Roman" w:hAnsi="Times New Roman"/>
          <w:color w:val="000000"/>
          <w:sz w:val="22"/>
          <w:szCs w:val="22"/>
          <w:lang w:val="hr-HR"/>
        </w:rPr>
        <w:t>795,96</w:t>
      </w:r>
      <w:r>
        <w:rPr>
          <w:rFonts w:ascii="Times New Roman" w:hAnsi="Times New Roman"/>
          <w:color w:val="000000"/>
          <w:sz w:val="22"/>
          <w:szCs w:val="22"/>
          <w:lang w:val="hr-HR"/>
        </w:rPr>
        <w:t xml:space="preserve"> eura</w:t>
      </w:r>
      <w:r>
        <w:rPr>
          <w:rFonts w:ascii="Times" w:hAnsi="Times"/>
          <w:color w:val="000000"/>
          <w:sz w:val="22"/>
          <w:szCs w:val="22"/>
          <w:lang w:val="hr-HR"/>
        </w:rPr>
        <w:t xml:space="preserve">  a odnose se na dobavljač</w:t>
      </w:r>
      <w:r w:rsidR="00C45D53">
        <w:rPr>
          <w:rFonts w:ascii="Times" w:hAnsi="Times"/>
          <w:color w:val="000000"/>
          <w:sz w:val="22"/>
          <w:szCs w:val="22"/>
          <w:lang w:val="hr-HR"/>
        </w:rPr>
        <w:t>e</w:t>
      </w:r>
      <w:r>
        <w:rPr>
          <w:rFonts w:ascii="Times" w:hAnsi="Times"/>
          <w:color w:val="000000"/>
          <w:sz w:val="22"/>
          <w:szCs w:val="22"/>
          <w:lang w:val="hr-HR"/>
        </w:rPr>
        <w:t xml:space="preserve"> FINA</w:t>
      </w:r>
      <w:r w:rsidR="00C45D53">
        <w:rPr>
          <w:rFonts w:ascii="Times" w:hAnsi="Times"/>
          <w:color w:val="000000"/>
          <w:sz w:val="22"/>
          <w:szCs w:val="22"/>
          <w:lang w:val="hr-HR"/>
        </w:rPr>
        <w:t>, Plinacro d.o.o, Abraxas d.o.o. i Prochaska Te</w:t>
      </w:r>
      <w:r w:rsidR="00A42558">
        <w:rPr>
          <w:rFonts w:ascii="Times" w:hAnsi="Times"/>
          <w:color w:val="000000"/>
          <w:sz w:val="22"/>
          <w:szCs w:val="22"/>
          <w:lang w:val="hr-HR"/>
        </w:rPr>
        <w:t>chnology d.o.o</w:t>
      </w:r>
      <w:r>
        <w:rPr>
          <w:rFonts w:ascii="Times" w:hAnsi="Times"/>
          <w:color w:val="000000"/>
          <w:sz w:val="22"/>
          <w:szCs w:val="22"/>
          <w:lang w:val="hr-HR"/>
        </w:rPr>
        <w:t>.</w:t>
      </w:r>
    </w:p>
    <w:p w14:paraId="587DB679" w14:textId="77777777" w:rsidR="00DA0FFB" w:rsidRDefault="00DA0FFB" w:rsidP="00DA0FFB">
      <w:pPr>
        <w:jc w:val="both"/>
        <w:rPr>
          <w:rFonts w:ascii="Times New Roman" w:hAnsi="Times New Roman"/>
          <w:color w:val="000000"/>
          <w:sz w:val="22"/>
          <w:szCs w:val="22"/>
          <w:lang w:val="hr-HR"/>
        </w:rPr>
      </w:pPr>
    </w:p>
    <w:p w14:paraId="69CE3119" w14:textId="77777777" w:rsidR="00DA0FFB" w:rsidRDefault="00DA0FFB" w:rsidP="00DA0FFB">
      <w:pPr>
        <w:jc w:val="both"/>
        <w:rPr>
          <w:rFonts w:ascii="Times New Roman" w:hAnsi="Times New Roman"/>
          <w:color w:val="000000"/>
          <w:sz w:val="22"/>
          <w:szCs w:val="22"/>
          <w:u w:val="single"/>
          <w:lang w:val="hr-HR"/>
        </w:rPr>
      </w:pPr>
      <w:r>
        <w:rPr>
          <w:rFonts w:ascii="Times New Roman" w:hAnsi="Times New Roman"/>
          <w:color w:val="000000"/>
          <w:sz w:val="22"/>
          <w:szCs w:val="22"/>
          <w:u w:val="single"/>
          <w:lang w:val="hr-HR"/>
        </w:rPr>
        <w:t>4.2.3. Kratkotrajna financijska imovina</w:t>
      </w:r>
    </w:p>
    <w:p w14:paraId="263E7090" w14:textId="77777777" w:rsidR="00DA0FFB" w:rsidRDefault="00DA0FFB" w:rsidP="00DA0FFB">
      <w:pPr>
        <w:jc w:val="both"/>
        <w:rPr>
          <w:rFonts w:ascii="Times New Roman" w:hAnsi="Times New Roman"/>
          <w:color w:val="000000"/>
          <w:sz w:val="22"/>
          <w:szCs w:val="22"/>
          <w:u w:val="single"/>
          <w:lang w:val="hr-HR"/>
        </w:rPr>
      </w:pPr>
    </w:p>
    <w:p w14:paraId="3D59FB1E" w14:textId="0149BDD8" w:rsidR="00A42558" w:rsidRDefault="00DA0FFB" w:rsidP="00DA0FFB">
      <w:pPr>
        <w:jc w:val="both"/>
        <w:rPr>
          <w:rFonts w:ascii="Times New Roman" w:hAnsi="Times New Roman"/>
          <w:sz w:val="22"/>
          <w:szCs w:val="22"/>
          <w:lang w:val="hr-HR"/>
        </w:rPr>
      </w:pPr>
      <w:r>
        <w:rPr>
          <w:rFonts w:ascii="Times New Roman" w:hAnsi="Times New Roman"/>
          <w:sz w:val="22"/>
          <w:szCs w:val="22"/>
          <w:lang w:val="hr-HR"/>
        </w:rPr>
        <w:t>U 202</w:t>
      </w:r>
      <w:r w:rsidR="00A42558">
        <w:rPr>
          <w:rFonts w:ascii="Times New Roman" w:hAnsi="Times New Roman"/>
          <w:sz w:val="22"/>
          <w:szCs w:val="22"/>
          <w:lang w:val="hr-HR"/>
        </w:rPr>
        <w:t>5</w:t>
      </w:r>
      <w:r>
        <w:rPr>
          <w:rFonts w:ascii="Times New Roman" w:hAnsi="Times New Roman"/>
          <w:sz w:val="22"/>
          <w:szCs w:val="22"/>
          <w:lang w:val="hr-HR"/>
        </w:rPr>
        <w:t xml:space="preserve">. </w:t>
      </w:r>
      <w:r w:rsidR="00DE3261">
        <w:rPr>
          <w:rFonts w:ascii="Times New Roman" w:hAnsi="Times New Roman"/>
          <w:sz w:val="22"/>
          <w:szCs w:val="22"/>
          <w:lang w:val="hr-HR"/>
        </w:rPr>
        <w:t>g</w:t>
      </w:r>
      <w:r>
        <w:rPr>
          <w:rFonts w:ascii="Times New Roman" w:hAnsi="Times New Roman"/>
          <w:sz w:val="22"/>
          <w:szCs w:val="22"/>
          <w:lang w:val="hr-HR"/>
        </w:rPr>
        <w:t>odini</w:t>
      </w:r>
      <w:r w:rsidR="00A42558">
        <w:rPr>
          <w:rFonts w:ascii="Times New Roman" w:hAnsi="Times New Roman"/>
          <w:sz w:val="22"/>
          <w:szCs w:val="22"/>
          <w:lang w:val="hr-HR"/>
        </w:rPr>
        <w:t xml:space="preserve"> i</w:t>
      </w:r>
      <w:r>
        <w:rPr>
          <w:rFonts w:ascii="Times New Roman" w:hAnsi="Times New Roman"/>
          <w:sz w:val="22"/>
          <w:szCs w:val="22"/>
          <w:lang w:val="hr-HR"/>
        </w:rPr>
        <w:t xml:space="preserve"> vladajuće</w:t>
      </w:r>
      <w:r w:rsidR="00A42558">
        <w:rPr>
          <w:rFonts w:ascii="Times New Roman" w:hAnsi="Times New Roman"/>
          <w:sz w:val="22"/>
          <w:szCs w:val="22"/>
          <w:lang w:val="hr-HR"/>
        </w:rPr>
        <w:t xml:space="preserve"> i ovisno</w:t>
      </w:r>
      <w:r>
        <w:rPr>
          <w:rFonts w:ascii="Times New Roman" w:hAnsi="Times New Roman"/>
          <w:sz w:val="22"/>
          <w:szCs w:val="22"/>
          <w:lang w:val="hr-HR"/>
        </w:rPr>
        <w:t xml:space="preserve"> </w:t>
      </w:r>
      <w:r w:rsidR="00A42558">
        <w:rPr>
          <w:rFonts w:ascii="Times New Roman" w:hAnsi="Times New Roman"/>
          <w:sz w:val="22"/>
          <w:szCs w:val="22"/>
          <w:lang w:val="hr-HR"/>
        </w:rPr>
        <w:t>D</w:t>
      </w:r>
      <w:r>
        <w:rPr>
          <w:rFonts w:ascii="Times New Roman" w:hAnsi="Times New Roman"/>
          <w:sz w:val="22"/>
          <w:szCs w:val="22"/>
          <w:lang w:val="hr-HR"/>
        </w:rPr>
        <w:t>ruštvo nema</w:t>
      </w:r>
      <w:r w:rsidR="00A42558">
        <w:rPr>
          <w:rFonts w:ascii="Times New Roman" w:hAnsi="Times New Roman"/>
          <w:sz w:val="22"/>
          <w:szCs w:val="22"/>
          <w:lang w:val="hr-HR"/>
        </w:rPr>
        <w:t>ju</w:t>
      </w:r>
      <w:r>
        <w:rPr>
          <w:rFonts w:ascii="Times New Roman" w:hAnsi="Times New Roman"/>
          <w:sz w:val="22"/>
          <w:szCs w:val="22"/>
          <w:lang w:val="hr-HR"/>
        </w:rPr>
        <w:t xml:space="preserve"> iskazanih danih zajmova, depozita i sličnih davanja prema društvima povezanih sudjelujućim interesom. </w:t>
      </w:r>
    </w:p>
    <w:p w14:paraId="621693DB" w14:textId="77777777" w:rsidR="00A42558" w:rsidRDefault="00A42558" w:rsidP="00DA0FFB">
      <w:pPr>
        <w:jc w:val="both"/>
        <w:rPr>
          <w:rFonts w:ascii="Times New Roman" w:hAnsi="Times New Roman"/>
          <w:sz w:val="22"/>
          <w:szCs w:val="22"/>
          <w:lang w:val="hr-HR"/>
        </w:rPr>
      </w:pPr>
    </w:p>
    <w:p w14:paraId="63D95239" w14:textId="4003851E" w:rsidR="00DA0FFB" w:rsidRDefault="00DA0FFB" w:rsidP="00DA0FFB">
      <w:pPr>
        <w:jc w:val="both"/>
        <w:rPr>
          <w:rFonts w:ascii="Times New Roman" w:hAnsi="Times New Roman"/>
          <w:sz w:val="22"/>
          <w:szCs w:val="22"/>
          <w:u w:val="single"/>
          <w:lang w:val="hr-HR"/>
        </w:rPr>
      </w:pPr>
      <w:r>
        <w:rPr>
          <w:rFonts w:ascii="Times New Roman" w:hAnsi="Times New Roman"/>
          <w:sz w:val="22"/>
          <w:szCs w:val="22"/>
          <w:u w:val="single"/>
          <w:lang w:val="hr-HR"/>
        </w:rPr>
        <w:t>4.2.4. Novac u banci i blagajni</w:t>
      </w:r>
    </w:p>
    <w:p w14:paraId="233448EC" w14:textId="77777777" w:rsidR="00DA0FFB" w:rsidRDefault="00DA0FFB" w:rsidP="00DA0FFB">
      <w:pPr>
        <w:jc w:val="both"/>
        <w:rPr>
          <w:rFonts w:ascii="Times New Roman" w:hAnsi="Times New Roman"/>
          <w:sz w:val="22"/>
          <w:szCs w:val="22"/>
          <w:u w:val="single"/>
          <w:lang w:val="hr-HR"/>
        </w:rPr>
      </w:pPr>
    </w:p>
    <w:p w14:paraId="27DE5503" w14:textId="21A29332"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t>Stanje novčanih sredstava iskazano u bilanci stanja na dan 31.12.202</w:t>
      </w:r>
      <w:r w:rsidR="00A42558">
        <w:rPr>
          <w:rFonts w:ascii="Times New Roman" w:hAnsi="Times New Roman"/>
          <w:sz w:val="22"/>
          <w:szCs w:val="22"/>
          <w:lang w:val="hr-HR"/>
        </w:rPr>
        <w:t>5</w:t>
      </w:r>
      <w:r>
        <w:rPr>
          <w:rFonts w:ascii="Times New Roman" w:hAnsi="Times New Roman"/>
          <w:sz w:val="22"/>
          <w:szCs w:val="22"/>
          <w:lang w:val="hr-HR"/>
        </w:rPr>
        <w:t>. godine je:</w:t>
      </w:r>
    </w:p>
    <w:p w14:paraId="17700E50" w14:textId="77777777" w:rsidR="00DA0FFB" w:rsidRDefault="00DA0FFB" w:rsidP="00DA0FFB">
      <w:pPr>
        <w:jc w:val="both"/>
        <w:rPr>
          <w:rFonts w:ascii="Times New Roman" w:hAnsi="Times New Roman"/>
          <w:sz w:val="22"/>
          <w:szCs w:val="22"/>
          <w:lang w:val="hr-HR"/>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2"/>
        <w:gridCol w:w="1844"/>
        <w:gridCol w:w="1844"/>
      </w:tblGrid>
      <w:tr w:rsidR="00DA0FFB" w14:paraId="7D018A48" w14:textId="77777777" w:rsidTr="00840DFD">
        <w:tc>
          <w:tcPr>
            <w:tcW w:w="5672" w:type="dxa"/>
            <w:tcBorders>
              <w:top w:val="single" w:sz="4" w:space="0" w:color="auto"/>
              <w:left w:val="single" w:sz="4" w:space="0" w:color="auto"/>
              <w:bottom w:val="single" w:sz="4" w:space="0" w:color="auto"/>
              <w:right w:val="single" w:sz="4" w:space="0" w:color="auto"/>
            </w:tcBorders>
            <w:hideMark/>
          </w:tcPr>
          <w:p w14:paraId="40E1CBB5" w14:textId="77777777" w:rsidR="00DA0FFB" w:rsidRPr="00010119" w:rsidRDefault="00DA0FFB">
            <w:pPr>
              <w:jc w:val="both"/>
              <w:rPr>
                <w:rFonts w:ascii="Times New Roman" w:hAnsi="Times New Roman"/>
                <w:b/>
                <w:color w:val="000000"/>
                <w:sz w:val="22"/>
                <w:szCs w:val="22"/>
                <w:lang w:val="hr-HR"/>
              </w:rPr>
            </w:pPr>
            <w:r w:rsidRPr="00010119">
              <w:rPr>
                <w:rFonts w:ascii="Times New Roman" w:hAnsi="Times New Roman"/>
                <w:b/>
                <w:color w:val="000000"/>
                <w:sz w:val="22"/>
                <w:szCs w:val="22"/>
                <w:lang w:val="hr-HR"/>
              </w:rPr>
              <w:t>Opis</w:t>
            </w:r>
          </w:p>
        </w:tc>
        <w:tc>
          <w:tcPr>
            <w:tcW w:w="1844" w:type="dxa"/>
            <w:tcBorders>
              <w:top w:val="single" w:sz="4" w:space="0" w:color="auto"/>
              <w:left w:val="single" w:sz="4" w:space="0" w:color="auto"/>
              <w:bottom w:val="single" w:sz="4" w:space="0" w:color="auto"/>
              <w:right w:val="single" w:sz="4" w:space="0" w:color="auto"/>
            </w:tcBorders>
            <w:hideMark/>
          </w:tcPr>
          <w:p w14:paraId="3150C4E2" w14:textId="78052537" w:rsidR="00DA0FFB" w:rsidRPr="00010119" w:rsidRDefault="00DA0FFB" w:rsidP="00840DFD">
            <w:pPr>
              <w:jc w:val="center"/>
              <w:rPr>
                <w:rFonts w:ascii="Times New Roman" w:hAnsi="Times New Roman"/>
                <w:b/>
                <w:color w:val="000000"/>
                <w:sz w:val="22"/>
                <w:szCs w:val="22"/>
                <w:lang w:val="hr-HR"/>
              </w:rPr>
            </w:pPr>
            <w:r w:rsidRPr="00010119">
              <w:rPr>
                <w:rFonts w:ascii="Times New Roman" w:hAnsi="Times New Roman"/>
                <w:b/>
                <w:color w:val="000000"/>
                <w:sz w:val="22"/>
                <w:szCs w:val="22"/>
                <w:lang w:val="hr-HR"/>
              </w:rPr>
              <w:t>31.12.202</w:t>
            </w:r>
            <w:r w:rsidR="00840DFD" w:rsidRPr="00010119">
              <w:rPr>
                <w:rFonts w:ascii="Times New Roman" w:hAnsi="Times New Roman"/>
                <w:b/>
                <w:color w:val="000000"/>
                <w:sz w:val="22"/>
                <w:szCs w:val="22"/>
                <w:lang w:val="hr-HR"/>
              </w:rPr>
              <w:t>4</w:t>
            </w:r>
            <w:r w:rsidRPr="00010119">
              <w:rPr>
                <w:rFonts w:ascii="Times New Roman" w:hAnsi="Times New Roman"/>
                <w:b/>
                <w:color w:val="000000"/>
                <w:sz w:val="22"/>
                <w:szCs w:val="22"/>
                <w:lang w:val="hr-HR"/>
              </w:rPr>
              <w:t>.</w:t>
            </w:r>
          </w:p>
        </w:tc>
        <w:tc>
          <w:tcPr>
            <w:tcW w:w="1844" w:type="dxa"/>
            <w:tcBorders>
              <w:top w:val="single" w:sz="4" w:space="0" w:color="auto"/>
              <w:left w:val="single" w:sz="4" w:space="0" w:color="auto"/>
              <w:bottom w:val="single" w:sz="4" w:space="0" w:color="auto"/>
              <w:right w:val="single" w:sz="4" w:space="0" w:color="auto"/>
            </w:tcBorders>
            <w:hideMark/>
          </w:tcPr>
          <w:p w14:paraId="029DDBAF" w14:textId="38721CD4" w:rsidR="00DA0FFB" w:rsidRPr="00010119" w:rsidRDefault="00DA0FFB" w:rsidP="00840DFD">
            <w:pPr>
              <w:jc w:val="center"/>
              <w:rPr>
                <w:rFonts w:ascii="Times New Roman" w:hAnsi="Times New Roman"/>
                <w:b/>
                <w:color w:val="000000"/>
                <w:sz w:val="22"/>
                <w:szCs w:val="22"/>
                <w:lang w:val="hr-HR"/>
              </w:rPr>
            </w:pPr>
            <w:r w:rsidRPr="00010119">
              <w:rPr>
                <w:rFonts w:ascii="Times New Roman" w:hAnsi="Times New Roman"/>
                <w:b/>
                <w:color w:val="000000"/>
                <w:sz w:val="22"/>
                <w:szCs w:val="22"/>
                <w:lang w:val="hr-HR"/>
              </w:rPr>
              <w:t>31.12.202</w:t>
            </w:r>
            <w:r w:rsidR="00840DFD" w:rsidRPr="00010119">
              <w:rPr>
                <w:rFonts w:ascii="Times New Roman" w:hAnsi="Times New Roman"/>
                <w:b/>
                <w:color w:val="000000"/>
                <w:sz w:val="22"/>
                <w:szCs w:val="22"/>
                <w:lang w:val="hr-HR"/>
              </w:rPr>
              <w:t>5</w:t>
            </w:r>
            <w:r w:rsidRPr="00010119">
              <w:rPr>
                <w:rFonts w:ascii="Times New Roman" w:hAnsi="Times New Roman"/>
                <w:b/>
                <w:color w:val="000000"/>
                <w:sz w:val="22"/>
                <w:szCs w:val="22"/>
                <w:lang w:val="hr-HR"/>
              </w:rPr>
              <w:t>.</w:t>
            </w:r>
          </w:p>
        </w:tc>
      </w:tr>
      <w:tr w:rsidR="00840DFD" w14:paraId="272F6D6D" w14:textId="77777777" w:rsidTr="00840DFD">
        <w:tc>
          <w:tcPr>
            <w:tcW w:w="5672" w:type="dxa"/>
            <w:tcBorders>
              <w:top w:val="single" w:sz="4" w:space="0" w:color="auto"/>
              <w:left w:val="single" w:sz="4" w:space="0" w:color="auto"/>
              <w:bottom w:val="single" w:sz="4" w:space="0" w:color="auto"/>
              <w:right w:val="single" w:sz="4" w:space="0" w:color="auto"/>
            </w:tcBorders>
            <w:hideMark/>
          </w:tcPr>
          <w:p w14:paraId="32F1BF65" w14:textId="19FBAB46" w:rsidR="00840DFD" w:rsidRPr="00010119" w:rsidRDefault="00840DFD" w:rsidP="00FA319F">
            <w:pPr>
              <w:jc w:val="both"/>
              <w:rPr>
                <w:rFonts w:ascii="Times New Roman" w:hAnsi="Times New Roman"/>
                <w:color w:val="000000"/>
                <w:sz w:val="22"/>
                <w:szCs w:val="22"/>
                <w:lang w:val="hr-HR"/>
              </w:rPr>
            </w:pPr>
            <w:r w:rsidRPr="00010119">
              <w:rPr>
                <w:rFonts w:ascii="Times New Roman" w:hAnsi="Times New Roman"/>
                <w:color w:val="000000"/>
                <w:sz w:val="22"/>
                <w:szCs w:val="22"/>
                <w:lang w:val="hr-HR"/>
              </w:rPr>
              <w:t xml:space="preserve">Žiro račun  </w:t>
            </w:r>
          </w:p>
        </w:tc>
        <w:tc>
          <w:tcPr>
            <w:tcW w:w="1844" w:type="dxa"/>
            <w:tcBorders>
              <w:top w:val="single" w:sz="4" w:space="0" w:color="auto"/>
              <w:left w:val="single" w:sz="4" w:space="0" w:color="auto"/>
              <w:bottom w:val="single" w:sz="4" w:space="0" w:color="auto"/>
              <w:right w:val="single" w:sz="4" w:space="0" w:color="auto"/>
            </w:tcBorders>
            <w:vAlign w:val="bottom"/>
            <w:hideMark/>
          </w:tcPr>
          <w:p w14:paraId="7F4847B3" w14:textId="2F83F80B" w:rsidR="00840DFD" w:rsidRPr="00010119" w:rsidRDefault="00840DFD">
            <w:pPr>
              <w:jc w:val="right"/>
              <w:rPr>
                <w:rFonts w:ascii="Times New Roman" w:hAnsi="Times New Roman"/>
                <w:color w:val="000000"/>
                <w:sz w:val="22"/>
                <w:szCs w:val="22"/>
                <w:lang w:val="hr-HR"/>
              </w:rPr>
            </w:pPr>
            <w:r w:rsidRPr="00010119">
              <w:rPr>
                <w:rFonts w:ascii="Times New Roman" w:hAnsi="Times New Roman"/>
                <w:color w:val="000000"/>
                <w:sz w:val="22"/>
                <w:szCs w:val="22"/>
                <w:lang w:val="hr-HR"/>
              </w:rPr>
              <w:t>1.875.689,80</w:t>
            </w:r>
          </w:p>
        </w:tc>
        <w:tc>
          <w:tcPr>
            <w:tcW w:w="1844" w:type="dxa"/>
            <w:tcBorders>
              <w:top w:val="single" w:sz="4" w:space="0" w:color="auto"/>
              <w:left w:val="single" w:sz="4" w:space="0" w:color="auto"/>
              <w:bottom w:val="single" w:sz="4" w:space="0" w:color="auto"/>
              <w:right w:val="single" w:sz="4" w:space="0" w:color="auto"/>
            </w:tcBorders>
            <w:vAlign w:val="bottom"/>
            <w:hideMark/>
          </w:tcPr>
          <w:p w14:paraId="12F39F35" w14:textId="7F7AF08D" w:rsidR="00840DFD" w:rsidRPr="00010119" w:rsidRDefault="00AF3986">
            <w:pPr>
              <w:jc w:val="right"/>
              <w:rPr>
                <w:rFonts w:ascii="Times New Roman" w:hAnsi="Times New Roman"/>
                <w:color w:val="000000"/>
                <w:sz w:val="22"/>
                <w:szCs w:val="22"/>
                <w:lang w:val="hr-HR"/>
              </w:rPr>
            </w:pPr>
            <w:r w:rsidRPr="00010119">
              <w:rPr>
                <w:rFonts w:ascii="Times New Roman" w:hAnsi="Times New Roman"/>
                <w:color w:val="000000"/>
                <w:sz w:val="22"/>
                <w:szCs w:val="22"/>
                <w:lang w:val="hr-HR"/>
              </w:rPr>
              <w:t>6.323.639,32</w:t>
            </w:r>
          </w:p>
        </w:tc>
      </w:tr>
      <w:tr w:rsidR="00840DFD" w14:paraId="05642B6A" w14:textId="77777777" w:rsidTr="00840DFD">
        <w:tc>
          <w:tcPr>
            <w:tcW w:w="5672" w:type="dxa"/>
            <w:tcBorders>
              <w:top w:val="single" w:sz="4" w:space="0" w:color="auto"/>
              <w:left w:val="single" w:sz="4" w:space="0" w:color="auto"/>
              <w:bottom w:val="single" w:sz="4" w:space="0" w:color="auto"/>
              <w:right w:val="single" w:sz="4" w:space="0" w:color="auto"/>
            </w:tcBorders>
            <w:hideMark/>
          </w:tcPr>
          <w:p w14:paraId="6185B8C6" w14:textId="77777777" w:rsidR="00840DFD" w:rsidRPr="00010119" w:rsidRDefault="00840DFD">
            <w:pPr>
              <w:jc w:val="both"/>
              <w:rPr>
                <w:rFonts w:ascii="Times New Roman" w:hAnsi="Times New Roman"/>
                <w:color w:val="000000"/>
                <w:sz w:val="22"/>
                <w:szCs w:val="22"/>
                <w:lang w:val="hr-HR"/>
              </w:rPr>
            </w:pPr>
            <w:r w:rsidRPr="00010119">
              <w:rPr>
                <w:rFonts w:ascii="Times New Roman" w:hAnsi="Times New Roman"/>
                <w:color w:val="000000"/>
                <w:sz w:val="22"/>
                <w:szCs w:val="22"/>
                <w:lang w:val="hr-HR"/>
              </w:rPr>
              <w:t>Blagajne</w:t>
            </w:r>
          </w:p>
        </w:tc>
        <w:tc>
          <w:tcPr>
            <w:tcW w:w="1844" w:type="dxa"/>
            <w:tcBorders>
              <w:top w:val="single" w:sz="4" w:space="0" w:color="auto"/>
              <w:left w:val="single" w:sz="4" w:space="0" w:color="auto"/>
              <w:bottom w:val="single" w:sz="4" w:space="0" w:color="auto"/>
              <w:right w:val="single" w:sz="4" w:space="0" w:color="auto"/>
            </w:tcBorders>
            <w:vAlign w:val="bottom"/>
            <w:hideMark/>
          </w:tcPr>
          <w:p w14:paraId="620E7D63" w14:textId="567492CA" w:rsidR="00840DFD" w:rsidRPr="00010119" w:rsidRDefault="00840DFD">
            <w:pPr>
              <w:jc w:val="right"/>
              <w:rPr>
                <w:rFonts w:ascii="Times New Roman" w:hAnsi="Times New Roman"/>
                <w:color w:val="000000"/>
                <w:sz w:val="22"/>
                <w:szCs w:val="22"/>
                <w:lang w:val="hr-HR"/>
              </w:rPr>
            </w:pPr>
            <w:r w:rsidRPr="00010119">
              <w:rPr>
                <w:rFonts w:ascii="Times New Roman" w:hAnsi="Times New Roman"/>
                <w:color w:val="000000"/>
                <w:sz w:val="22"/>
                <w:szCs w:val="22"/>
                <w:lang w:val="hr-HR"/>
              </w:rPr>
              <w:t>5.475,77</w:t>
            </w:r>
          </w:p>
        </w:tc>
        <w:tc>
          <w:tcPr>
            <w:tcW w:w="1844" w:type="dxa"/>
            <w:tcBorders>
              <w:top w:val="single" w:sz="4" w:space="0" w:color="auto"/>
              <w:left w:val="single" w:sz="4" w:space="0" w:color="auto"/>
              <w:bottom w:val="single" w:sz="4" w:space="0" w:color="auto"/>
              <w:right w:val="single" w:sz="4" w:space="0" w:color="auto"/>
            </w:tcBorders>
            <w:vAlign w:val="bottom"/>
            <w:hideMark/>
          </w:tcPr>
          <w:p w14:paraId="60ED29A9" w14:textId="0856B4EB" w:rsidR="00840DFD" w:rsidRPr="00010119" w:rsidRDefault="005F6A0A">
            <w:pPr>
              <w:jc w:val="right"/>
              <w:rPr>
                <w:rFonts w:ascii="Times New Roman" w:hAnsi="Times New Roman"/>
                <w:color w:val="000000"/>
                <w:sz w:val="22"/>
                <w:szCs w:val="22"/>
                <w:lang w:val="hr-HR"/>
              </w:rPr>
            </w:pPr>
            <w:r w:rsidRPr="00010119">
              <w:rPr>
                <w:rFonts w:ascii="Times New Roman" w:hAnsi="Times New Roman"/>
                <w:color w:val="000000"/>
                <w:sz w:val="22"/>
                <w:szCs w:val="22"/>
                <w:lang w:val="hr-HR"/>
              </w:rPr>
              <w:t>8.600,46</w:t>
            </w:r>
          </w:p>
        </w:tc>
      </w:tr>
      <w:tr w:rsidR="00840DFD" w14:paraId="02FAE19D" w14:textId="77777777" w:rsidTr="00840DFD">
        <w:tc>
          <w:tcPr>
            <w:tcW w:w="5672" w:type="dxa"/>
            <w:tcBorders>
              <w:top w:val="single" w:sz="4" w:space="0" w:color="auto"/>
              <w:left w:val="single" w:sz="4" w:space="0" w:color="auto"/>
              <w:bottom w:val="single" w:sz="4" w:space="0" w:color="auto"/>
              <w:right w:val="single" w:sz="4" w:space="0" w:color="auto"/>
            </w:tcBorders>
            <w:hideMark/>
          </w:tcPr>
          <w:p w14:paraId="6EE22E03" w14:textId="77777777" w:rsidR="00840DFD" w:rsidRPr="00010119" w:rsidRDefault="00840DFD">
            <w:pPr>
              <w:jc w:val="both"/>
              <w:rPr>
                <w:rFonts w:ascii="Times New Roman" w:hAnsi="Times New Roman"/>
                <w:b/>
                <w:color w:val="000000"/>
                <w:sz w:val="22"/>
                <w:szCs w:val="22"/>
                <w:lang w:val="hr-HR"/>
              </w:rPr>
            </w:pPr>
            <w:r w:rsidRPr="00010119">
              <w:rPr>
                <w:rFonts w:ascii="Times New Roman" w:hAnsi="Times New Roman"/>
                <w:b/>
                <w:color w:val="000000"/>
                <w:sz w:val="22"/>
                <w:szCs w:val="22"/>
                <w:lang w:val="hr-HR"/>
              </w:rPr>
              <w:t>Sveukupno</w:t>
            </w:r>
          </w:p>
        </w:tc>
        <w:tc>
          <w:tcPr>
            <w:tcW w:w="1844" w:type="dxa"/>
            <w:tcBorders>
              <w:top w:val="single" w:sz="4" w:space="0" w:color="auto"/>
              <w:left w:val="single" w:sz="4" w:space="0" w:color="auto"/>
              <w:bottom w:val="single" w:sz="4" w:space="0" w:color="auto"/>
              <w:right w:val="single" w:sz="4" w:space="0" w:color="auto"/>
            </w:tcBorders>
            <w:vAlign w:val="bottom"/>
            <w:hideMark/>
          </w:tcPr>
          <w:p w14:paraId="760C253E" w14:textId="42846088" w:rsidR="00840DFD" w:rsidRPr="00010119" w:rsidRDefault="00840DFD">
            <w:pPr>
              <w:jc w:val="right"/>
              <w:rPr>
                <w:rFonts w:ascii="Times New Roman" w:hAnsi="Times New Roman"/>
                <w:b/>
                <w:color w:val="000000"/>
                <w:sz w:val="22"/>
                <w:szCs w:val="22"/>
                <w:lang w:val="hr-HR"/>
              </w:rPr>
            </w:pPr>
            <w:r w:rsidRPr="00010119">
              <w:rPr>
                <w:rFonts w:ascii="Times New Roman" w:hAnsi="Times New Roman"/>
                <w:b/>
                <w:color w:val="000000"/>
                <w:sz w:val="22"/>
                <w:szCs w:val="22"/>
              </w:rPr>
              <w:t>1.881.165,57</w:t>
            </w:r>
          </w:p>
        </w:tc>
        <w:tc>
          <w:tcPr>
            <w:tcW w:w="1844" w:type="dxa"/>
            <w:tcBorders>
              <w:top w:val="single" w:sz="4" w:space="0" w:color="auto"/>
              <w:left w:val="single" w:sz="4" w:space="0" w:color="auto"/>
              <w:bottom w:val="single" w:sz="4" w:space="0" w:color="auto"/>
              <w:right w:val="single" w:sz="4" w:space="0" w:color="auto"/>
            </w:tcBorders>
            <w:vAlign w:val="bottom"/>
            <w:hideMark/>
          </w:tcPr>
          <w:p w14:paraId="4AFDBAFA" w14:textId="25C31A61" w:rsidR="00840DFD" w:rsidRPr="00010119" w:rsidRDefault="005F6A0A">
            <w:pPr>
              <w:jc w:val="right"/>
              <w:rPr>
                <w:rFonts w:ascii="Times New Roman" w:hAnsi="Times New Roman"/>
                <w:b/>
                <w:color w:val="000000"/>
                <w:sz w:val="22"/>
                <w:szCs w:val="22"/>
                <w:lang w:val="hr-HR"/>
              </w:rPr>
            </w:pPr>
            <w:r w:rsidRPr="00010119">
              <w:rPr>
                <w:rFonts w:ascii="Times New Roman" w:hAnsi="Times New Roman"/>
                <w:b/>
                <w:color w:val="000000"/>
                <w:sz w:val="22"/>
                <w:szCs w:val="22"/>
                <w:lang w:val="hr-HR"/>
              </w:rPr>
              <w:t>6.332.239,78</w:t>
            </w:r>
          </w:p>
        </w:tc>
      </w:tr>
    </w:tbl>
    <w:p w14:paraId="6DAE00E0" w14:textId="77777777" w:rsidR="00DA0FFB" w:rsidRDefault="00DA0FFB" w:rsidP="00DA0FFB">
      <w:pPr>
        <w:jc w:val="both"/>
        <w:rPr>
          <w:rFonts w:ascii="Times New Roman" w:hAnsi="Times New Roman"/>
          <w:color w:val="000000"/>
          <w:sz w:val="22"/>
          <w:szCs w:val="22"/>
          <w:lang w:val="hr-HR"/>
        </w:rPr>
      </w:pPr>
    </w:p>
    <w:p w14:paraId="47647E19" w14:textId="7C0ACC96"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t>Od ukupno iskazanog novca u banci i blagajni u 202</w:t>
      </w:r>
      <w:r w:rsidR="005F6A0A">
        <w:rPr>
          <w:rFonts w:ascii="Times New Roman" w:hAnsi="Times New Roman"/>
          <w:sz w:val="22"/>
          <w:szCs w:val="22"/>
          <w:lang w:val="hr-HR"/>
        </w:rPr>
        <w:t>5</w:t>
      </w:r>
      <w:r>
        <w:rPr>
          <w:rFonts w:ascii="Times New Roman" w:hAnsi="Times New Roman"/>
          <w:sz w:val="22"/>
          <w:szCs w:val="22"/>
          <w:lang w:val="hr-HR"/>
        </w:rPr>
        <w:t xml:space="preserve">. godini na vladajuće društvo Zaprešić d.o.o. odnosi se </w:t>
      </w:r>
      <w:r w:rsidR="0004178C">
        <w:rPr>
          <w:rFonts w:ascii="Times New Roman" w:hAnsi="Times New Roman"/>
          <w:sz w:val="22"/>
          <w:szCs w:val="22"/>
          <w:lang w:val="hr-HR"/>
        </w:rPr>
        <w:t>1.082.584,24</w:t>
      </w:r>
      <w:r>
        <w:rPr>
          <w:rFonts w:ascii="Times New Roman" w:hAnsi="Times New Roman"/>
          <w:sz w:val="22"/>
          <w:szCs w:val="22"/>
          <w:lang w:val="hr-HR"/>
        </w:rPr>
        <w:t xml:space="preserve"> eura, a na ovisno društvo VIO Zaprešić d.o.o. iznos od </w:t>
      </w:r>
      <w:r w:rsidR="0004178C">
        <w:rPr>
          <w:rFonts w:ascii="Times New Roman" w:hAnsi="Times New Roman"/>
          <w:sz w:val="22"/>
          <w:szCs w:val="22"/>
          <w:lang w:val="hr-HR"/>
        </w:rPr>
        <w:t>5.249.655,54</w:t>
      </w:r>
      <w:r>
        <w:rPr>
          <w:rFonts w:ascii="Times New Roman" w:hAnsi="Times New Roman"/>
          <w:sz w:val="22"/>
          <w:szCs w:val="22"/>
          <w:lang w:val="hr-HR"/>
        </w:rPr>
        <w:t xml:space="preserve"> eura.</w:t>
      </w:r>
    </w:p>
    <w:p w14:paraId="75466510" w14:textId="77777777"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t xml:space="preserve">Novac na računu i blagajni iskazan je u nominalnoj vrijednosti u eurima. </w:t>
      </w:r>
    </w:p>
    <w:p w14:paraId="28A00ACE" w14:textId="77777777" w:rsidR="00DA0FFB" w:rsidRDefault="00DA0FFB" w:rsidP="00DA0FFB">
      <w:pPr>
        <w:jc w:val="both"/>
        <w:rPr>
          <w:rFonts w:ascii="Times New Roman" w:hAnsi="Times New Roman"/>
          <w:color w:val="000000"/>
          <w:sz w:val="22"/>
          <w:szCs w:val="22"/>
          <w:lang w:val="hr-HR"/>
        </w:rPr>
      </w:pPr>
      <w:r>
        <w:rPr>
          <w:rFonts w:ascii="Times New Roman" w:hAnsi="Times New Roman"/>
          <w:color w:val="000000"/>
          <w:sz w:val="22"/>
          <w:szCs w:val="22"/>
          <w:lang w:val="hr-HR"/>
        </w:rPr>
        <w:t>Stanje novčanih sredstava potvrđeno je i usuglašeno sa izvodima banke, odnosno blagajničkim izvještajima na dan bilance.</w:t>
      </w:r>
    </w:p>
    <w:p w14:paraId="1ECB3B35" w14:textId="77777777" w:rsidR="00DA0FFB" w:rsidRDefault="00DA0FFB" w:rsidP="00DA0FFB">
      <w:pPr>
        <w:jc w:val="both"/>
        <w:rPr>
          <w:rFonts w:ascii="Times New Roman" w:hAnsi="Times New Roman"/>
          <w:color w:val="000000"/>
          <w:sz w:val="22"/>
          <w:szCs w:val="22"/>
          <w:lang w:val="hr-HR"/>
        </w:rPr>
      </w:pPr>
    </w:p>
    <w:p w14:paraId="75AB26D5" w14:textId="77777777" w:rsidR="00DA0FFB" w:rsidRDefault="00DA0FFB" w:rsidP="00DA0FFB">
      <w:pPr>
        <w:jc w:val="both"/>
        <w:rPr>
          <w:rFonts w:ascii="Times New Roman" w:hAnsi="Times New Roman"/>
          <w:color w:val="000000"/>
          <w:sz w:val="22"/>
          <w:szCs w:val="22"/>
          <w:lang w:val="hr-HR"/>
        </w:rPr>
      </w:pPr>
    </w:p>
    <w:p w14:paraId="41FDBDA1" w14:textId="77777777" w:rsidR="00DA0FFB" w:rsidRDefault="00DA0FFB" w:rsidP="00DA0FFB">
      <w:pPr>
        <w:keepNext/>
        <w:outlineLvl w:val="0"/>
        <w:rPr>
          <w:rFonts w:ascii="Times New Roman" w:hAnsi="Times New Roman"/>
          <w:sz w:val="22"/>
          <w:szCs w:val="22"/>
          <w:u w:val="single"/>
          <w:lang w:val="hr-HR"/>
        </w:rPr>
      </w:pPr>
      <w:r>
        <w:rPr>
          <w:rFonts w:ascii="Times New Roman" w:hAnsi="Times New Roman"/>
          <w:sz w:val="22"/>
          <w:szCs w:val="22"/>
          <w:u w:val="single"/>
          <w:lang w:val="hr-HR"/>
        </w:rPr>
        <w:lastRenderedPageBreak/>
        <w:t xml:space="preserve">4.3. PLAĆENI TROŠKOVI BUDUĆEG RAZDOBLJA I OBRAČUNATI PRIHODI </w:t>
      </w:r>
    </w:p>
    <w:p w14:paraId="3E6093E4" w14:textId="77777777" w:rsidR="00DA0FFB" w:rsidRDefault="00DA0FFB" w:rsidP="00DA0FFB">
      <w:pPr>
        <w:jc w:val="both"/>
        <w:rPr>
          <w:rFonts w:ascii="Times New Roman" w:hAnsi="Times New Roman"/>
          <w:sz w:val="22"/>
          <w:szCs w:val="22"/>
          <w:u w:val="single"/>
          <w:lang w:val="hr-HR"/>
        </w:rPr>
      </w:pPr>
    </w:p>
    <w:p w14:paraId="1A1679D5" w14:textId="119EDC23" w:rsidR="00DA0FFB" w:rsidRDefault="00DA0FFB" w:rsidP="00DA0FFB">
      <w:pPr>
        <w:jc w:val="both"/>
        <w:rPr>
          <w:rFonts w:ascii="Times New Roman" w:hAnsi="Times New Roman"/>
          <w:color w:val="000000"/>
          <w:sz w:val="22"/>
          <w:szCs w:val="22"/>
          <w:lang w:val="hr-HR"/>
        </w:rPr>
      </w:pPr>
      <w:r>
        <w:rPr>
          <w:rFonts w:ascii="Times New Roman" w:hAnsi="Times New Roman"/>
          <w:color w:val="000000"/>
          <w:sz w:val="22"/>
          <w:szCs w:val="22"/>
          <w:lang w:val="hr-HR"/>
        </w:rPr>
        <w:t xml:space="preserve">Troškovi budućeg razdoblja iskazani u iznosu od </w:t>
      </w:r>
      <w:r w:rsidR="000D061E">
        <w:rPr>
          <w:rFonts w:ascii="Times New Roman" w:hAnsi="Times New Roman"/>
          <w:color w:val="000000"/>
          <w:sz w:val="22"/>
          <w:szCs w:val="22"/>
          <w:lang w:val="hr-HR"/>
        </w:rPr>
        <w:t>4.215.849,26</w:t>
      </w:r>
      <w:r>
        <w:rPr>
          <w:rFonts w:ascii="Times New Roman" w:hAnsi="Times New Roman"/>
          <w:color w:val="000000"/>
          <w:sz w:val="22"/>
          <w:szCs w:val="22"/>
          <w:lang w:val="hr-HR"/>
        </w:rPr>
        <w:t xml:space="preserve"> euro odnose se na:</w:t>
      </w:r>
    </w:p>
    <w:p w14:paraId="6B4C9859" w14:textId="77777777" w:rsidR="00DA0FFB" w:rsidRDefault="00DA0FFB" w:rsidP="00DA0FFB">
      <w:pPr>
        <w:jc w:val="both"/>
        <w:rPr>
          <w:rFonts w:ascii="Times New Roman" w:hAnsi="Times New Roman"/>
          <w:color w:val="000000"/>
          <w:sz w:val="22"/>
          <w:szCs w:val="22"/>
          <w:lang w:val="hr-HR"/>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2"/>
        <w:gridCol w:w="1844"/>
        <w:gridCol w:w="1844"/>
      </w:tblGrid>
      <w:tr w:rsidR="00DA0FFB" w14:paraId="64784F48" w14:textId="77777777" w:rsidTr="00DA0FFB">
        <w:tc>
          <w:tcPr>
            <w:tcW w:w="5672" w:type="dxa"/>
            <w:tcBorders>
              <w:top w:val="single" w:sz="4" w:space="0" w:color="auto"/>
              <w:left w:val="single" w:sz="4" w:space="0" w:color="auto"/>
              <w:bottom w:val="single" w:sz="4" w:space="0" w:color="auto"/>
              <w:right w:val="single" w:sz="4" w:space="0" w:color="auto"/>
            </w:tcBorders>
            <w:hideMark/>
          </w:tcPr>
          <w:p w14:paraId="747D8278" w14:textId="77777777" w:rsidR="00DA0FFB" w:rsidRDefault="00DA0FFB">
            <w:pPr>
              <w:jc w:val="both"/>
              <w:rPr>
                <w:rFonts w:ascii="Times New Roman" w:hAnsi="Times New Roman"/>
                <w:b/>
                <w:color w:val="000000"/>
                <w:sz w:val="22"/>
                <w:szCs w:val="22"/>
                <w:lang w:val="hr-HR"/>
              </w:rPr>
            </w:pPr>
            <w:r>
              <w:rPr>
                <w:rFonts w:ascii="Times New Roman" w:hAnsi="Times New Roman"/>
                <w:b/>
                <w:color w:val="000000"/>
                <w:sz w:val="22"/>
                <w:szCs w:val="22"/>
                <w:lang w:val="hr-HR"/>
              </w:rPr>
              <w:t>Opis</w:t>
            </w:r>
          </w:p>
        </w:tc>
        <w:tc>
          <w:tcPr>
            <w:tcW w:w="1844" w:type="dxa"/>
            <w:tcBorders>
              <w:top w:val="single" w:sz="4" w:space="0" w:color="auto"/>
              <w:left w:val="single" w:sz="4" w:space="0" w:color="auto"/>
              <w:bottom w:val="single" w:sz="4" w:space="0" w:color="auto"/>
              <w:right w:val="single" w:sz="4" w:space="0" w:color="auto"/>
            </w:tcBorders>
            <w:hideMark/>
          </w:tcPr>
          <w:p w14:paraId="0E03246B" w14:textId="4920C04F" w:rsidR="00DA0FFB" w:rsidRDefault="00DA0FFB" w:rsidP="0004178C">
            <w:pPr>
              <w:jc w:val="center"/>
              <w:rPr>
                <w:rFonts w:ascii="Times New Roman" w:hAnsi="Times New Roman"/>
                <w:b/>
                <w:color w:val="000000"/>
                <w:sz w:val="22"/>
                <w:szCs w:val="22"/>
                <w:lang w:val="hr-HR"/>
              </w:rPr>
            </w:pPr>
            <w:r>
              <w:rPr>
                <w:rFonts w:ascii="Times New Roman" w:hAnsi="Times New Roman"/>
                <w:b/>
                <w:color w:val="000000"/>
                <w:sz w:val="22"/>
                <w:szCs w:val="22"/>
                <w:lang w:val="hr-HR"/>
              </w:rPr>
              <w:t>31.12.202</w:t>
            </w:r>
            <w:r w:rsidR="0004178C">
              <w:rPr>
                <w:rFonts w:ascii="Times New Roman" w:hAnsi="Times New Roman"/>
                <w:b/>
                <w:color w:val="000000"/>
                <w:sz w:val="22"/>
                <w:szCs w:val="22"/>
                <w:lang w:val="hr-HR"/>
              </w:rPr>
              <w:t>4</w:t>
            </w:r>
            <w:r>
              <w:rPr>
                <w:rFonts w:ascii="Times New Roman" w:hAnsi="Times New Roman"/>
                <w:b/>
                <w:color w:val="000000"/>
                <w:sz w:val="22"/>
                <w:szCs w:val="22"/>
                <w:lang w:val="hr-HR"/>
              </w:rPr>
              <w:t>.</w:t>
            </w:r>
          </w:p>
        </w:tc>
        <w:tc>
          <w:tcPr>
            <w:tcW w:w="1844" w:type="dxa"/>
            <w:tcBorders>
              <w:top w:val="single" w:sz="4" w:space="0" w:color="auto"/>
              <w:left w:val="single" w:sz="4" w:space="0" w:color="auto"/>
              <w:bottom w:val="single" w:sz="4" w:space="0" w:color="auto"/>
              <w:right w:val="single" w:sz="4" w:space="0" w:color="auto"/>
            </w:tcBorders>
            <w:hideMark/>
          </w:tcPr>
          <w:p w14:paraId="2998C2DD" w14:textId="764E48B0" w:rsidR="00DA0FFB" w:rsidRDefault="00DA0FFB" w:rsidP="0004178C">
            <w:pPr>
              <w:jc w:val="center"/>
              <w:rPr>
                <w:rFonts w:ascii="Times New Roman" w:hAnsi="Times New Roman"/>
                <w:b/>
                <w:color w:val="000000"/>
                <w:sz w:val="22"/>
                <w:szCs w:val="22"/>
                <w:lang w:val="hr-HR"/>
              </w:rPr>
            </w:pPr>
            <w:r>
              <w:rPr>
                <w:rFonts w:ascii="Times New Roman" w:hAnsi="Times New Roman"/>
                <w:b/>
                <w:color w:val="000000"/>
                <w:sz w:val="22"/>
                <w:szCs w:val="22"/>
                <w:lang w:val="hr-HR"/>
              </w:rPr>
              <w:t>31.12.202</w:t>
            </w:r>
            <w:r w:rsidR="0004178C">
              <w:rPr>
                <w:rFonts w:ascii="Times New Roman" w:hAnsi="Times New Roman"/>
                <w:b/>
                <w:color w:val="000000"/>
                <w:sz w:val="22"/>
                <w:szCs w:val="22"/>
                <w:lang w:val="hr-HR"/>
              </w:rPr>
              <w:t>5</w:t>
            </w:r>
            <w:r>
              <w:rPr>
                <w:rFonts w:ascii="Times New Roman" w:hAnsi="Times New Roman"/>
                <w:b/>
                <w:color w:val="000000"/>
                <w:sz w:val="22"/>
                <w:szCs w:val="22"/>
                <w:lang w:val="hr-HR"/>
              </w:rPr>
              <w:t>.</w:t>
            </w:r>
          </w:p>
        </w:tc>
      </w:tr>
      <w:tr w:rsidR="0004178C" w14:paraId="1110C2F8" w14:textId="77777777" w:rsidTr="00DA0FFB">
        <w:tc>
          <w:tcPr>
            <w:tcW w:w="5672" w:type="dxa"/>
            <w:tcBorders>
              <w:top w:val="single" w:sz="4" w:space="0" w:color="auto"/>
              <w:left w:val="single" w:sz="4" w:space="0" w:color="auto"/>
              <w:bottom w:val="single" w:sz="4" w:space="0" w:color="auto"/>
              <w:right w:val="single" w:sz="4" w:space="0" w:color="auto"/>
            </w:tcBorders>
            <w:hideMark/>
          </w:tcPr>
          <w:p w14:paraId="04AD954A" w14:textId="77777777" w:rsidR="0004178C" w:rsidRDefault="0004178C">
            <w:pPr>
              <w:jc w:val="both"/>
              <w:rPr>
                <w:rFonts w:ascii="Times New Roman" w:hAnsi="Times New Roman"/>
                <w:color w:val="000000"/>
                <w:sz w:val="22"/>
                <w:szCs w:val="22"/>
                <w:lang w:val="hr-HR"/>
              </w:rPr>
            </w:pPr>
            <w:r>
              <w:rPr>
                <w:rFonts w:ascii="Times New Roman" w:hAnsi="Times New Roman"/>
                <w:color w:val="000000"/>
                <w:sz w:val="22"/>
                <w:szCs w:val="22"/>
                <w:lang w:val="hr-HR"/>
              </w:rPr>
              <w:t>Unaprijed plaćeni troškovi – ostali dobavljači</w:t>
            </w:r>
          </w:p>
        </w:tc>
        <w:tc>
          <w:tcPr>
            <w:tcW w:w="1844" w:type="dxa"/>
            <w:tcBorders>
              <w:top w:val="single" w:sz="4" w:space="0" w:color="auto"/>
              <w:left w:val="single" w:sz="4" w:space="0" w:color="auto"/>
              <w:bottom w:val="single" w:sz="4" w:space="0" w:color="auto"/>
              <w:right w:val="single" w:sz="4" w:space="0" w:color="auto"/>
            </w:tcBorders>
            <w:vAlign w:val="bottom"/>
            <w:hideMark/>
          </w:tcPr>
          <w:p w14:paraId="1244E54B" w14:textId="1A3E812C" w:rsidR="0004178C" w:rsidRDefault="0004178C">
            <w:pPr>
              <w:jc w:val="right"/>
              <w:rPr>
                <w:rFonts w:ascii="Times New Roman" w:hAnsi="Times New Roman"/>
                <w:color w:val="000000"/>
                <w:sz w:val="22"/>
                <w:szCs w:val="22"/>
                <w:lang w:val="hr-HR"/>
              </w:rPr>
            </w:pPr>
            <w:r>
              <w:rPr>
                <w:rFonts w:ascii="Times New Roman" w:hAnsi="Times New Roman"/>
                <w:color w:val="000000"/>
                <w:sz w:val="22"/>
                <w:szCs w:val="22"/>
                <w:lang w:val="hr-HR"/>
              </w:rPr>
              <w:t>239,27</w:t>
            </w:r>
          </w:p>
        </w:tc>
        <w:tc>
          <w:tcPr>
            <w:tcW w:w="1844" w:type="dxa"/>
            <w:tcBorders>
              <w:top w:val="single" w:sz="4" w:space="0" w:color="auto"/>
              <w:left w:val="single" w:sz="4" w:space="0" w:color="auto"/>
              <w:bottom w:val="single" w:sz="4" w:space="0" w:color="auto"/>
              <w:right w:val="single" w:sz="4" w:space="0" w:color="auto"/>
            </w:tcBorders>
            <w:vAlign w:val="bottom"/>
            <w:hideMark/>
          </w:tcPr>
          <w:p w14:paraId="781D2491" w14:textId="09B7E56F" w:rsidR="0004178C" w:rsidRDefault="0004178C">
            <w:pPr>
              <w:jc w:val="right"/>
              <w:rPr>
                <w:rFonts w:ascii="Times New Roman" w:hAnsi="Times New Roman"/>
                <w:color w:val="000000"/>
                <w:sz w:val="22"/>
                <w:szCs w:val="22"/>
                <w:lang w:val="hr-HR"/>
              </w:rPr>
            </w:pPr>
            <w:r>
              <w:rPr>
                <w:rFonts w:ascii="Times New Roman" w:hAnsi="Times New Roman"/>
                <w:color w:val="000000"/>
                <w:sz w:val="22"/>
                <w:szCs w:val="22"/>
                <w:lang w:val="hr-HR"/>
              </w:rPr>
              <w:t>1.170,56</w:t>
            </w:r>
          </w:p>
        </w:tc>
      </w:tr>
      <w:tr w:rsidR="00C45430" w14:paraId="1903F7B9" w14:textId="77777777" w:rsidTr="005570A5">
        <w:tc>
          <w:tcPr>
            <w:tcW w:w="5672" w:type="dxa"/>
            <w:tcBorders>
              <w:top w:val="single" w:sz="4" w:space="0" w:color="auto"/>
              <w:left w:val="single" w:sz="4" w:space="0" w:color="auto"/>
              <w:bottom w:val="single" w:sz="4" w:space="0" w:color="auto"/>
              <w:right w:val="single" w:sz="4" w:space="0" w:color="auto"/>
            </w:tcBorders>
            <w:hideMark/>
          </w:tcPr>
          <w:p w14:paraId="4B1453F9" w14:textId="726584CD" w:rsidR="00C45430" w:rsidRDefault="00C45430">
            <w:pPr>
              <w:jc w:val="both"/>
              <w:rPr>
                <w:rFonts w:ascii="Times New Roman" w:hAnsi="Times New Roman"/>
                <w:b/>
                <w:color w:val="000000"/>
                <w:sz w:val="22"/>
                <w:szCs w:val="22"/>
                <w:lang w:val="hr-HR"/>
              </w:rPr>
            </w:pPr>
            <w:r w:rsidRPr="00F23900">
              <w:rPr>
                <w:rFonts w:ascii="Times New Roman" w:hAnsi="Times New Roman"/>
                <w:sz w:val="22"/>
                <w:szCs w:val="22"/>
                <w:lang w:val="hr-HR"/>
              </w:rPr>
              <w:t>Potraživanje iz sredstava naknade za razvoj –  CUPOV</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5E653EB" w14:textId="447F5BC1" w:rsidR="00C45430" w:rsidRDefault="00C45430">
            <w:pPr>
              <w:jc w:val="right"/>
              <w:rPr>
                <w:rFonts w:ascii="Times New Roman" w:hAnsi="Times New Roman"/>
                <w:color w:val="000000"/>
                <w:sz w:val="22"/>
                <w:szCs w:val="22"/>
                <w:lang w:val="hr-HR"/>
              </w:rPr>
            </w:pPr>
            <w:r w:rsidRPr="00F23900">
              <w:rPr>
                <w:rFonts w:ascii="Times New Roman" w:hAnsi="Times New Roman"/>
                <w:color w:val="000000"/>
                <w:sz w:val="22"/>
                <w:szCs w:val="22"/>
              </w:rPr>
              <w:t>1.388.731,56</w:t>
            </w:r>
          </w:p>
        </w:tc>
        <w:tc>
          <w:tcPr>
            <w:tcW w:w="1844" w:type="dxa"/>
            <w:tcBorders>
              <w:top w:val="single" w:sz="4" w:space="0" w:color="auto"/>
              <w:left w:val="single" w:sz="4" w:space="0" w:color="auto"/>
              <w:bottom w:val="single" w:sz="4" w:space="0" w:color="auto"/>
              <w:right w:val="single" w:sz="4" w:space="0" w:color="auto"/>
            </w:tcBorders>
            <w:vAlign w:val="center"/>
            <w:hideMark/>
          </w:tcPr>
          <w:p w14:paraId="502E3DC1" w14:textId="5EC0F235" w:rsidR="00C45430" w:rsidRDefault="00C45430">
            <w:pPr>
              <w:jc w:val="right"/>
              <w:rPr>
                <w:rFonts w:ascii="Times New Roman" w:hAnsi="Times New Roman"/>
                <w:color w:val="000000"/>
                <w:sz w:val="22"/>
                <w:szCs w:val="22"/>
                <w:lang w:val="hr-HR"/>
              </w:rPr>
            </w:pPr>
            <w:r w:rsidRPr="00F23900">
              <w:rPr>
                <w:rFonts w:ascii="Times New Roman" w:hAnsi="Times New Roman"/>
                <w:color w:val="000000"/>
                <w:sz w:val="22"/>
                <w:szCs w:val="22"/>
              </w:rPr>
              <w:t>1.028.731,56</w:t>
            </w:r>
          </w:p>
        </w:tc>
      </w:tr>
      <w:tr w:rsidR="00C45430" w14:paraId="7D83F870" w14:textId="77777777" w:rsidTr="005570A5">
        <w:trPr>
          <w:trHeight w:val="359"/>
        </w:trPr>
        <w:tc>
          <w:tcPr>
            <w:tcW w:w="5672" w:type="dxa"/>
            <w:tcBorders>
              <w:top w:val="single" w:sz="4" w:space="0" w:color="auto"/>
              <w:left w:val="single" w:sz="4" w:space="0" w:color="auto"/>
              <w:bottom w:val="single" w:sz="4" w:space="0" w:color="auto"/>
              <w:right w:val="single" w:sz="4" w:space="0" w:color="auto"/>
            </w:tcBorders>
          </w:tcPr>
          <w:p w14:paraId="10279EDB" w14:textId="3BA4A52F" w:rsidR="00C45430" w:rsidRDefault="00C45430">
            <w:pPr>
              <w:jc w:val="both"/>
              <w:rPr>
                <w:rFonts w:ascii="Times New Roman" w:hAnsi="Times New Roman"/>
                <w:color w:val="000000"/>
                <w:sz w:val="22"/>
                <w:szCs w:val="22"/>
                <w:lang w:val="hr-HR"/>
              </w:rPr>
            </w:pPr>
            <w:r w:rsidRPr="00F23900">
              <w:rPr>
                <w:rFonts w:ascii="Times New Roman" w:hAnsi="Times New Roman"/>
                <w:sz w:val="22"/>
                <w:szCs w:val="22"/>
                <w:lang w:val="hr-HR"/>
              </w:rPr>
              <w:t>Potraživanja iz sredstava naknade za razvoj – kredit - aglomeracija</w:t>
            </w:r>
          </w:p>
        </w:tc>
        <w:tc>
          <w:tcPr>
            <w:tcW w:w="1844" w:type="dxa"/>
            <w:tcBorders>
              <w:top w:val="single" w:sz="4" w:space="0" w:color="auto"/>
              <w:left w:val="single" w:sz="4" w:space="0" w:color="auto"/>
              <w:bottom w:val="single" w:sz="4" w:space="0" w:color="auto"/>
              <w:right w:val="single" w:sz="4" w:space="0" w:color="auto"/>
            </w:tcBorders>
            <w:vAlign w:val="center"/>
          </w:tcPr>
          <w:p w14:paraId="5B05ED6E" w14:textId="2B18D683" w:rsidR="00C45430" w:rsidRDefault="00C45430">
            <w:pPr>
              <w:jc w:val="right"/>
              <w:rPr>
                <w:rFonts w:ascii="Times New Roman" w:hAnsi="Times New Roman"/>
                <w:color w:val="000000"/>
                <w:sz w:val="22"/>
                <w:szCs w:val="22"/>
                <w:lang w:val="hr-HR"/>
              </w:rPr>
            </w:pPr>
            <w:r w:rsidRPr="00F23900">
              <w:rPr>
                <w:rFonts w:ascii="Times New Roman" w:hAnsi="Times New Roman"/>
                <w:color w:val="000000"/>
                <w:sz w:val="22"/>
                <w:szCs w:val="22"/>
              </w:rPr>
              <w:t>3.716.238,90</w:t>
            </w:r>
          </w:p>
        </w:tc>
        <w:tc>
          <w:tcPr>
            <w:tcW w:w="1844" w:type="dxa"/>
            <w:tcBorders>
              <w:top w:val="single" w:sz="4" w:space="0" w:color="auto"/>
              <w:left w:val="single" w:sz="4" w:space="0" w:color="auto"/>
              <w:bottom w:val="single" w:sz="4" w:space="0" w:color="auto"/>
              <w:right w:val="single" w:sz="4" w:space="0" w:color="auto"/>
            </w:tcBorders>
            <w:vAlign w:val="center"/>
          </w:tcPr>
          <w:p w14:paraId="0D7285CE" w14:textId="72EA31B5" w:rsidR="00C45430" w:rsidRDefault="00C45430">
            <w:pPr>
              <w:jc w:val="right"/>
              <w:rPr>
                <w:rFonts w:ascii="Times New Roman" w:hAnsi="Times New Roman"/>
                <w:color w:val="000000"/>
                <w:sz w:val="22"/>
                <w:szCs w:val="22"/>
                <w:lang w:val="hr-HR"/>
              </w:rPr>
            </w:pPr>
            <w:r w:rsidRPr="00F23900">
              <w:rPr>
                <w:rFonts w:ascii="Times New Roman" w:hAnsi="Times New Roman"/>
                <w:color w:val="000000"/>
                <w:sz w:val="22"/>
                <w:szCs w:val="22"/>
              </w:rPr>
              <w:t>3.185.347,74</w:t>
            </w:r>
          </w:p>
        </w:tc>
      </w:tr>
      <w:tr w:rsidR="00C45430" w14:paraId="61B0FE12" w14:textId="77777777" w:rsidTr="00DA0FFB">
        <w:trPr>
          <w:trHeight w:val="359"/>
        </w:trPr>
        <w:tc>
          <w:tcPr>
            <w:tcW w:w="5672" w:type="dxa"/>
            <w:tcBorders>
              <w:top w:val="single" w:sz="4" w:space="0" w:color="auto"/>
              <w:left w:val="single" w:sz="4" w:space="0" w:color="auto"/>
              <w:bottom w:val="single" w:sz="4" w:space="0" w:color="auto"/>
              <w:right w:val="single" w:sz="4" w:space="0" w:color="auto"/>
            </w:tcBorders>
            <w:hideMark/>
          </w:tcPr>
          <w:p w14:paraId="4843292E" w14:textId="77777777" w:rsidR="00C45430" w:rsidRDefault="00C45430">
            <w:pPr>
              <w:jc w:val="both"/>
              <w:rPr>
                <w:rFonts w:ascii="Times New Roman" w:hAnsi="Times New Roman"/>
                <w:color w:val="000000"/>
                <w:sz w:val="22"/>
                <w:szCs w:val="22"/>
                <w:lang w:val="hr-HR"/>
              </w:rPr>
            </w:pPr>
            <w:r>
              <w:rPr>
                <w:rFonts w:ascii="Times New Roman" w:hAnsi="Times New Roman"/>
                <w:color w:val="000000"/>
                <w:sz w:val="22"/>
                <w:szCs w:val="22"/>
                <w:lang w:val="hr-HR"/>
              </w:rPr>
              <w:t>Obračunati prihodi budućeg razdoblja</w:t>
            </w:r>
          </w:p>
        </w:tc>
        <w:tc>
          <w:tcPr>
            <w:tcW w:w="1844" w:type="dxa"/>
            <w:tcBorders>
              <w:top w:val="single" w:sz="4" w:space="0" w:color="auto"/>
              <w:left w:val="single" w:sz="4" w:space="0" w:color="auto"/>
              <w:bottom w:val="single" w:sz="4" w:space="0" w:color="auto"/>
              <w:right w:val="single" w:sz="4" w:space="0" w:color="auto"/>
            </w:tcBorders>
            <w:hideMark/>
          </w:tcPr>
          <w:p w14:paraId="538FB3A9" w14:textId="1AF36127" w:rsidR="00C45430" w:rsidRDefault="00C45430">
            <w:pPr>
              <w:jc w:val="right"/>
              <w:rPr>
                <w:rFonts w:ascii="Times New Roman" w:hAnsi="Times New Roman"/>
                <w:color w:val="000000"/>
                <w:sz w:val="22"/>
                <w:szCs w:val="22"/>
                <w:lang w:val="hr-HR"/>
              </w:rPr>
            </w:pPr>
            <w:r>
              <w:rPr>
                <w:rFonts w:ascii="Times New Roman" w:hAnsi="Times New Roman"/>
                <w:color w:val="000000"/>
                <w:sz w:val="22"/>
                <w:szCs w:val="22"/>
                <w:lang w:val="hr-HR"/>
              </w:rPr>
              <w:t>11.775,48</w:t>
            </w:r>
          </w:p>
        </w:tc>
        <w:tc>
          <w:tcPr>
            <w:tcW w:w="1844" w:type="dxa"/>
            <w:tcBorders>
              <w:top w:val="single" w:sz="4" w:space="0" w:color="auto"/>
              <w:left w:val="single" w:sz="4" w:space="0" w:color="auto"/>
              <w:bottom w:val="single" w:sz="4" w:space="0" w:color="auto"/>
              <w:right w:val="single" w:sz="4" w:space="0" w:color="auto"/>
            </w:tcBorders>
            <w:hideMark/>
          </w:tcPr>
          <w:p w14:paraId="4AEC2E17" w14:textId="1B4B4CAF" w:rsidR="00C45430" w:rsidRDefault="00C45430">
            <w:pPr>
              <w:jc w:val="right"/>
              <w:rPr>
                <w:rFonts w:ascii="Times New Roman" w:hAnsi="Times New Roman"/>
                <w:color w:val="000000"/>
                <w:sz w:val="22"/>
                <w:szCs w:val="22"/>
                <w:lang w:val="hr-HR"/>
              </w:rPr>
            </w:pPr>
            <w:r>
              <w:rPr>
                <w:rFonts w:ascii="Times New Roman" w:hAnsi="Times New Roman"/>
                <w:color w:val="000000"/>
                <w:sz w:val="22"/>
                <w:szCs w:val="22"/>
                <w:lang w:val="hr-HR"/>
              </w:rPr>
              <w:t>0,00</w:t>
            </w:r>
          </w:p>
        </w:tc>
      </w:tr>
      <w:tr w:rsidR="00C45430" w14:paraId="3C6AF239" w14:textId="77777777" w:rsidTr="00DA0FFB">
        <w:trPr>
          <w:trHeight w:val="359"/>
        </w:trPr>
        <w:tc>
          <w:tcPr>
            <w:tcW w:w="5672" w:type="dxa"/>
            <w:tcBorders>
              <w:top w:val="single" w:sz="4" w:space="0" w:color="auto"/>
              <w:left w:val="single" w:sz="4" w:space="0" w:color="auto"/>
              <w:bottom w:val="single" w:sz="4" w:space="0" w:color="auto"/>
              <w:right w:val="single" w:sz="4" w:space="0" w:color="auto"/>
            </w:tcBorders>
            <w:hideMark/>
          </w:tcPr>
          <w:p w14:paraId="5E0FF0F3" w14:textId="77777777" w:rsidR="00C45430" w:rsidRDefault="00C45430">
            <w:pPr>
              <w:jc w:val="both"/>
              <w:rPr>
                <w:rFonts w:ascii="Times New Roman" w:hAnsi="Times New Roman"/>
                <w:b/>
                <w:color w:val="000000"/>
                <w:sz w:val="22"/>
                <w:szCs w:val="22"/>
                <w:lang w:val="hr-HR"/>
              </w:rPr>
            </w:pPr>
            <w:r>
              <w:rPr>
                <w:rFonts w:ascii="Times New Roman" w:hAnsi="Times New Roman"/>
                <w:b/>
                <w:color w:val="000000"/>
                <w:sz w:val="22"/>
                <w:szCs w:val="22"/>
                <w:lang w:val="hr-HR"/>
              </w:rPr>
              <w:t>Ukupno</w:t>
            </w:r>
          </w:p>
        </w:tc>
        <w:tc>
          <w:tcPr>
            <w:tcW w:w="1844" w:type="dxa"/>
            <w:tcBorders>
              <w:top w:val="single" w:sz="4" w:space="0" w:color="auto"/>
              <w:left w:val="single" w:sz="4" w:space="0" w:color="auto"/>
              <w:bottom w:val="single" w:sz="4" w:space="0" w:color="auto"/>
              <w:right w:val="single" w:sz="4" w:space="0" w:color="auto"/>
            </w:tcBorders>
            <w:hideMark/>
          </w:tcPr>
          <w:p w14:paraId="249B7026" w14:textId="68FBAAD1" w:rsidR="00C45430" w:rsidRDefault="00C45430">
            <w:pPr>
              <w:jc w:val="right"/>
              <w:rPr>
                <w:rFonts w:ascii="Times New Roman" w:hAnsi="Times New Roman"/>
                <w:b/>
                <w:color w:val="000000"/>
                <w:sz w:val="22"/>
                <w:szCs w:val="22"/>
                <w:lang w:val="hr-HR"/>
              </w:rPr>
            </w:pPr>
            <w:r>
              <w:rPr>
                <w:rFonts w:ascii="Times New Roman" w:hAnsi="Times New Roman"/>
                <w:b/>
                <w:color w:val="000000"/>
                <w:sz w:val="22"/>
                <w:szCs w:val="22"/>
                <w:lang w:val="hr-HR"/>
              </w:rPr>
              <w:t>5.116.985,21</w:t>
            </w:r>
          </w:p>
        </w:tc>
        <w:tc>
          <w:tcPr>
            <w:tcW w:w="1844" w:type="dxa"/>
            <w:tcBorders>
              <w:top w:val="single" w:sz="4" w:space="0" w:color="auto"/>
              <w:left w:val="single" w:sz="4" w:space="0" w:color="auto"/>
              <w:bottom w:val="single" w:sz="4" w:space="0" w:color="auto"/>
              <w:right w:val="single" w:sz="4" w:space="0" w:color="auto"/>
            </w:tcBorders>
            <w:hideMark/>
          </w:tcPr>
          <w:p w14:paraId="7A2A1B6C" w14:textId="31FB6ADE" w:rsidR="00C45430" w:rsidRDefault="00C45430">
            <w:pPr>
              <w:jc w:val="right"/>
              <w:rPr>
                <w:rFonts w:ascii="Times New Roman" w:hAnsi="Times New Roman"/>
                <w:b/>
                <w:color w:val="000000"/>
                <w:sz w:val="22"/>
                <w:szCs w:val="22"/>
                <w:lang w:val="hr-HR"/>
              </w:rPr>
            </w:pPr>
            <w:r>
              <w:rPr>
                <w:rFonts w:ascii="Times New Roman" w:hAnsi="Times New Roman"/>
                <w:b/>
                <w:color w:val="000000"/>
                <w:sz w:val="22"/>
                <w:szCs w:val="22"/>
                <w:lang w:val="hr-HR"/>
              </w:rPr>
              <w:t>4.215.849,26</w:t>
            </w:r>
          </w:p>
        </w:tc>
      </w:tr>
    </w:tbl>
    <w:p w14:paraId="6DDB5570" w14:textId="77777777" w:rsidR="00DA0FFB" w:rsidRDefault="00DA0FFB" w:rsidP="00DA0FFB">
      <w:pPr>
        <w:jc w:val="both"/>
        <w:rPr>
          <w:rFonts w:ascii="Times" w:hAnsi="Times"/>
          <w:color w:val="000000"/>
          <w:sz w:val="22"/>
          <w:szCs w:val="22"/>
          <w:u w:val="single"/>
          <w:lang w:val="hr-HR"/>
        </w:rPr>
      </w:pPr>
    </w:p>
    <w:p w14:paraId="126996A3" w14:textId="77777777" w:rsidR="00DA0FFB" w:rsidRDefault="00DA0FFB" w:rsidP="00DA0FFB">
      <w:pPr>
        <w:jc w:val="both"/>
        <w:rPr>
          <w:rFonts w:ascii="Times" w:hAnsi="Times"/>
          <w:color w:val="000000"/>
          <w:sz w:val="22"/>
          <w:szCs w:val="22"/>
          <w:lang w:val="hr-HR"/>
        </w:rPr>
      </w:pPr>
      <w:r>
        <w:rPr>
          <w:rFonts w:ascii="Times" w:hAnsi="Times"/>
          <w:color w:val="000000"/>
          <w:sz w:val="22"/>
          <w:szCs w:val="22"/>
          <w:u w:val="single"/>
          <w:lang w:val="hr-HR"/>
        </w:rPr>
        <w:t>Unaprijed plaćeni troškovi - ostali dobavljači</w:t>
      </w:r>
      <w:r>
        <w:rPr>
          <w:rFonts w:ascii="Times" w:hAnsi="Times"/>
          <w:color w:val="000000"/>
          <w:sz w:val="22"/>
          <w:szCs w:val="22"/>
          <w:lang w:val="hr-HR"/>
        </w:rPr>
        <w:t xml:space="preserve">  odnose se na unaprijed plaćene obveze prema dobavljačima u vladajućem i ovisnom Društvu. </w:t>
      </w:r>
    </w:p>
    <w:p w14:paraId="77C4A2E2" w14:textId="77777777" w:rsidR="00DA0FFB" w:rsidRDefault="00DA0FFB" w:rsidP="00DA0FFB">
      <w:pPr>
        <w:jc w:val="both"/>
        <w:rPr>
          <w:rFonts w:ascii="Times" w:hAnsi="Times"/>
          <w:color w:val="000000"/>
          <w:sz w:val="22"/>
          <w:szCs w:val="22"/>
          <w:lang w:val="hr-HR"/>
        </w:rPr>
      </w:pPr>
    </w:p>
    <w:p w14:paraId="426D8D94" w14:textId="5F5A66E6" w:rsidR="00C45430" w:rsidRDefault="00C45430" w:rsidP="00C45430">
      <w:pPr>
        <w:jc w:val="both"/>
        <w:rPr>
          <w:rFonts w:ascii="Times New Roman" w:hAnsi="Times New Roman"/>
          <w:sz w:val="22"/>
          <w:szCs w:val="22"/>
          <w:lang w:val="hr-HR"/>
        </w:rPr>
      </w:pPr>
      <w:r w:rsidRPr="00C45430">
        <w:rPr>
          <w:rFonts w:ascii="Times New Roman" w:hAnsi="Times New Roman"/>
          <w:sz w:val="22"/>
          <w:szCs w:val="22"/>
          <w:u w:val="single"/>
          <w:lang w:val="hr-HR"/>
        </w:rPr>
        <w:t>Potraživanja iz sredstava naknade za razvoj – CUPOV</w:t>
      </w:r>
      <w:r w:rsidRPr="00F23900">
        <w:rPr>
          <w:rFonts w:ascii="Times New Roman" w:hAnsi="Times New Roman"/>
          <w:sz w:val="22"/>
          <w:szCs w:val="22"/>
          <w:lang w:val="hr-HR"/>
        </w:rPr>
        <w:t xml:space="preserve"> </w:t>
      </w:r>
      <w:r>
        <w:rPr>
          <w:rFonts w:ascii="Times New Roman" w:hAnsi="Times New Roman"/>
          <w:sz w:val="22"/>
          <w:szCs w:val="22"/>
          <w:lang w:val="hr-HR"/>
        </w:rPr>
        <w:t xml:space="preserve"> u ovisnom Društvu </w:t>
      </w:r>
      <w:r w:rsidRPr="00F23900">
        <w:rPr>
          <w:rFonts w:ascii="Times New Roman" w:hAnsi="Times New Roman"/>
          <w:sz w:val="22"/>
          <w:szCs w:val="22"/>
          <w:lang w:val="hr-HR"/>
        </w:rPr>
        <w:t>odnose se na sredstva koja će se u budućim godinama prikupljati kroz naknadu za razvoj, a koristit će se za pokriće obaveza po Ugovoru o  dugoročnom kreditu (br. 3273951851) ugovorenim sa Zagrebačkom bankom. Namjena kredita je preuzimanje CUPOV-a od Grada Zaprešića.</w:t>
      </w:r>
    </w:p>
    <w:p w14:paraId="415EE0E4" w14:textId="77777777" w:rsidR="00C45430" w:rsidRPr="00F23900" w:rsidRDefault="00C45430" w:rsidP="00C45430">
      <w:pPr>
        <w:jc w:val="both"/>
        <w:rPr>
          <w:rFonts w:ascii="Times New Roman" w:hAnsi="Times New Roman"/>
          <w:sz w:val="22"/>
          <w:szCs w:val="22"/>
          <w:lang w:val="hr-HR"/>
        </w:rPr>
      </w:pPr>
    </w:p>
    <w:p w14:paraId="4DA9B6BB" w14:textId="7F3C24DB" w:rsidR="00DA0FFB" w:rsidRDefault="00C45430" w:rsidP="00C45430">
      <w:pPr>
        <w:jc w:val="both"/>
        <w:rPr>
          <w:rFonts w:ascii="Times New Roman" w:hAnsi="Times New Roman"/>
          <w:sz w:val="22"/>
          <w:szCs w:val="22"/>
          <w:lang w:val="hr-HR"/>
        </w:rPr>
      </w:pPr>
      <w:r w:rsidRPr="00C45430">
        <w:rPr>
          <w:rFonts w:ascii="Times New Roman" w:hAnsi="Times New Roman"/>
          <w:sz w:val="22"/>
          <w:szCs w:val="22"/>
          <w:u w:val="single"/>
          <w:lang w:val="hr-HR"/>
        </w:rPr>
        <w:t>Potraživanja iz sredstava naknade za razvoj za kredit - aglomeracija</w:t>
      </w:r>
      <w:r w:rsidRPr="00F23900">
        <w:rPr>
          <w:rFonts w:ascii="Times New Roman" w:hAnsi="Times New Roman"/>
          <w:sz w:val="22"/>
          <w:szCs w:val="22"/>
          <w:lang w:val="hr-HR"/>
        </w:rPr>
        <w:t xml:space="preserve"> </w:t>
      </w:r>
      <w:r>
        <w:rPr>
          <w:rFonts w:ascii="Times New Roman" w:hAnsi="Times New Roman"/>
          <w:sz w:val="22"/>
          <w:szCs w:val="22"/>
          <w:lang w:val="hr-HR"/>
        </w:rPr>
        <w:t xml:space="preserve">u ovisnom Društvu </w:t>
      </w:r>
      <w:r w:rsidRPr="00F23900">
        <w:rPr>
          <w:rFonts w:ascii="Times New Roman" w:hAnsi="Times New Roman"/>
          <w:sz w:val="22"/>
          <w:szCs w:val="22"/>
          <w:lang w:val="hr-HR"/>
        </w:rPr>
        <w:t xml:space="preserve">odnose se na sredstva koja će se u budućim razdobljima prikupljati kroz naknadu za razvoj KVG, a koristit će se za pokriće obaveza po Ugovoru o dugoročnom kreditu (br. 3286657997) čija namjena je financiranje ulaganja lokalne komponente sukladno Ugovoru o financiranje </w:t>
      </w:r>
      <w:r w:rsidRPr="00F23900">
        <w:rPr>
          <w:rFonts w:ascii="Times New Roman" w:hAnsi="Times New Roman"/>
          <w:bCs/>
          <w:sz w:val="22"/>
          <w:szCs w:val="22"/>
        </w:rPr>
        <w:t xml:space="preserve">˝Projekta poboljšanja vodno - komunalne infrastrukture aglomeracije </w:t>
      </w:r>
    </w:p>
    <w:p w14:paraId="1A0F04A7" w14:textId="77777777" w:rsidR="00DA0FFB" w:rsidRDefault="00DA0FFB" w:rsidP="00DA0FFB">
      <w:pPr>
        <w:jc w:val="both"/>
        <w:rPr>
          <w:rFonts w:ascii="Times New Roman" w:hAnsi="Times New Roman"/>
          <w:sz w:val="22"/>
          <w:szCs w:val="22"/>
          <w:lang w:val="hr-HR"/>
        </w:rPr>
      </w:pPr>
    </w:p>
    <w:p w14:paraId="166FE28A" w14:textId="77777777" w:rsidR="000D061E" w:rsidRDefault="000D061E" w:rsidP="00DA0FFB">
      <w:pPr>
        <w:jc w:val="both"/>
        <w:rPr>
          <w:rFonts w:ascii="Times New Roman" w:hAnsi="Times New Roman"/>
          <w:sz w:val="22"/>
          <w:szCs w:val="22"/>
          <w:lang w:val="hr-HR"/>
        </w:rPr>
      </w:pPr>
    </w:p>
    <w:p w14:paraId="4D323509" w14:textId="77777777" w:rsidR="00DA0FFB" w:rsidRDefault="00DA0FFB" w:rsidP="00DA0FFB">
      <w:pPr>
        <w:keepNext/>
        <w:outlineLvl w:val="0"/>
        <w:rPr>
          <w:rFonts w:ascii="Times New Roman" w:hAnsi="Times New Roman"/>
          <w:sz w:val="22"/>
          <w:szCs w:val="22"/>
          <w:u w:val="single"/>
          <w:lang w:val="hr-HR"/>
        </w:rPr>
      </w:pPr>
      <w:r>
        <w:rPr>
          <w:rFonts w:ascii="Times New Roman" w:hAnsi="Times New Roman"/>
          <w:sz w:val="22"/>
          <w:szCs w:val="22"/>
          <w:u w:val="single"/>
          <w:lang w:val="hr-HR"/>
        </w:rPr>
        <w:t xml:space="preserve">4.4. KAPITAL I REZERVE </w:t>
      </w:r>
    </w:p>
    <w:p w14:paraId="1A298738" w14:textId="77777777" w:rsidR="00DA0FFB" w:rsidRDefault="00DA0FFB" w:rsidP="00DA0FFB">
      <w:pPr>
        <w:jc w:val="both"/>
        <w:rPr>
          <w:rFonts w:ascii="Times New Roman" w:hAnsi="Times New Roman"/>
          <w:color w:val="000000"/>
          <w:sz w:val="22"/>
          <w:szCs w:val="22"/>
          <w:lang w:val="hr-HR"/>
        </w:rPr>
      </w:pPr>
    </w:p>
    <w:p w14:paraId="463526DE" w14:textId="42372C01" w:rsidR="00DA0FFB" w:rsidRDefault="00DA0FFB" w:rsidP="00DA0FFB">
      <w:pPr>
        <w:jc w:val="both"/>
        <w:rPr>
          <w:rFonts w:ascii="Times New Roman" w:hAnsi="Times New Roman"/>
          <w:color w:val="000000"/>
          <w:sz w:val="22"/>
          <w:szCs w:val="22"/>
          <w:lang w:val="hr-HR"/>
        </w:rPr>
      </w:pPr>
      <w:r>
        <w:rPr>
          <w:rFonts w:ascii="Times New Roman" w:hAnsi="Times New Roman"/>
          <w:color w:val="000000"/>
          <w:sz w:val="22"/>
          <w:szCs w:val="22"/>
          <w:lang w:val="hr-HR"/>
        </w:rPr>
        <w:t>Stanje promjena na kapitalu u tijeku 202</w:t>
      </w:r>
      <w:r w:rsidR="000D061E">
        <w:rPr>
          <w:rFonts w:ascii="Times New Roman" w:hAnsi="Times New Roman"/>
          <w:color w:val="000000"/>
          <w:sz w:val="22"/>
          <w:szCs w:val="22"/>
          <w:lang w:val="hr-HR"/>
        </w:rPr>
        <w:t>5</w:t>
      </w:r>
      <w:r>
        <w:rPr>
          <w:rFonts w:ascii="Times New Roman" w:hAnsi="Times New Roman"/>
          <w:color w:val="000000"/>
          <w:sz w:val="22"/>
          <w:szCs w:val="22"/>
          <w:lang w:val="hr-HR"/>
        </w:rPr>
        <w:t>. godine prikazano je kako slijedi:</w:t>
      </w:r>
    </w:p>
    <w:p w14:paraId="0020DCFB" w14:textId="77777777" w:rsidR="00DA0FFB" w:rsidRDefault="00DA0FFB" w:rsidP="00DA0FFB">
      <w:pPr>
        <w:jc w:val="both"/>
        <w:rPr>
          <w:rFonts w:ascii="Times New Roman" w:hAnsi="Times New Roman"/>
          <w:color w:val="000000"/>
          <w:sz w:val="22"/>
          <w:szCs w:val="22"/>
          <w:lang w:val="hr-HR"/>
        </w:rPr>
      </w:pPr>
      <w:r>
        <w:rPr>
          <w:rFonts w:ascii="Times New Roman" w:hAnsi="Times New Roman"/>
          <w:color w:val="000000"/>
          <w:sz w:val="22"/>
          <w:szCs w:val="22"/>
          <w:lang w:val="hr-HR"/>
        </w:rPr>
        <w:t xml:space="preserve">                                                                                                                                          </w:t>
      </w:r>
    </w:p>
    <w:tbl>
      <w:tblPr>
        <w:tblW w:w="950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674"/>
        <w:gridCol w:w="1986"/>
        <w:gridCol w:w="1844"/>
      </w:tblGrid>
      <w:tr w:rsidR="00DA0FFB" w14:paraId="2695119A" w14:textId="77777777" w:rsidTr="00DA0FFB">
        <w:trPr>
          <w:cantSplit/>
        </w:trPr>
        <w:tc>
          <w:tcPr>
            <w:tcW w:w="5674" w:type="dxa"/>
            <w:tcBorders>
              <w:top w:val="single" w:sz="6" w:space="0" w:color="auto"/>
              <w:left w:val="single" w:sz="6" w:space="0" w:color="auto"/>
              <w:bottom w:val="single" w:sz="6" w:space="0" w:color="auto"/>
              <w:right w:val="single" w:sz="6" w:space="0" w:color="auto"/>
            </w:tcBorders>
            <w:hideMark/>
          </w:tcPr>
          <w:p w14:paraId="07CA43DB" w14:textId="77777777" w:rsidR="00DA0FFB" w:rsidRDefault="00DA0FFB">
            <w:pPr>
              <w:jc w:val="both"/>
              <w:rPr>
                <w:rFonts w:ascii="Times New Roman" w:hAnsi="Times New Roman"/>
                <w:b/>
                <w:color w:val="000000"/>
                <w:sz w:val="22"/>
                <w:szCs w:val="22"/>
                <w:lang w:val="hr-HR"/>
              </w:rPr>
            </w:pPr>
            <w:r>
              <w:rPr>
                <w:rFonts w:ascii="Times New Roman" w:hAnsi="Times New Roman"/>
                <w:b/>
                <w:color w:val="000000"/>
                <w:sz w:val="22"/>
                <w:szCs w:val="22"/>
                <w:lang w:val="hr-HR"/>
              </w:rPr>
              <w:t>Opis</w:t>
            </w:r>
          </w:p>
        </w:tc>
        <w:tc>
          <w:tcPr>
            <w:tcW w:w="1986" w:type="dxa"/>
            <w:tcBorders>
              <w:top w:val="single" w:sz="6" w:space="0" w:color="auto"/>
              <w:left w:val="single" w:sz="6" w:space="0" w:color="auto"/>
              <w:bottom w:val="single" w:sz="6" w:space="0" w:color="auto"/>
              <w:right w:val="single" w:sz="6" w:space="0" w:color="auto"/>
            </w:tcBorders>
            <w:hideMark/>
          </w:tcPr>
          <w:p w14:paraId="7599E4A6" w14:textId="48C5298F" w:rsidR="00DA0FFB" w:rsidRDefault="00DA0FFB" w:rsidP="003433B6">
            <w:pPr>
              <w:jc w:val="center"/>
              <w:rPr>
                <w:rFonts w:ascii="Times New Roman" w:hAnsi="Times New Roman"/>
                <w:b/>
                <w:color w:val="000000"/>
                <w:sz w:val="22"/>
                <w:szCs w:val="22"/>
                <w:lang w:val="hr-HR"/>
              </w:rPr>
            </w:pPr>
            <w:r>
              <w:rPr>
                <w:rFonts w:ascii="Times New Roman" w:hAnsi="Times New Roman"/>
                <w:b/>
                <w:color w:val="000000"/>
                <w:sz w:val="22"/>
                <w:szCs w:val="22"/>
                <w:lang w:val="hr-HR"/>
              </w:rPr>
              <w:t>31.12.202</w:t>
            </w:r>
            <w:r w:rsidR="003433B6">
              <w:rPr>
                <w:rFonts w:ascii="Times New Roman" w:hAnsi="Times New Roman"/>
                <w:b/>
                <w:color w:val="000000"/>
                <w:sz w:val="22"/>
                <w:szCs w:val="22"/>
                <w:lang w:val="hr-HR"/>
              </w:rPr>
              <w:t>4</w:t>
            </w:r>
            <w:r>
              <w:rPr>
                <w:rFonts w:ascii="Times New Roman" w:hAnsi="Times New Roman"/>
                <w:b/>
                <w:color w:val="000000"/>
                <w:sz w:val="22"/>
                <w:szCs w:val="22"/>
                <w:lang w:val="hr-HR"/>
              </w:rPr>
              <w:t>.</w:t>
            </w:r>
          </w:p>
        </w:tc>
        <w:tc>
          <w:tcPr>
            <w:tcW w:w="1844" w:type="dxa"/>
            <w:tcBorders>
              <w:top w:val="single" w:sz="6" w:space="0" w:color="auto"/>
              <w:left w:val="single" w:sz="6" w:space="0" w:color="auto"/>
              <w:bottom w:val="single" w:sz="6" w:space="0" w:color="auto"/>
              <w:right w:val="single" w:sz="6" w:space="0" w:color="auto"/>
            </w:tcBorders>
            <w:hideMark/>
          </w:tcPr>
          <w:p w14:paraId="2BE5B673" w14:textId="55D67794" w:rsidR="00DA0FFB" w:rsidRDefault="00DA0FFB" w:rsidP="003433B6">
            <w:pPr>
              <w:jc w:val="center"/>
              <w:rPr>
                <w:rFonts w:ascii="Times New Roman" w:hAnsi="Times New Roman"/>
                <w:b/>
                <w:color w:val="000000"/>
                <w:sz w:val="22"/>
                <w:szCs w:val="22"/>
                <w:lang w:val="hr-HR"/>
              </w:rPr>
            </w:pPr>
            <w:r>
              <w:rPr>
                <w:rFonts w:ascii="Times New Roman" w:hAnsi="Times New Roman"/>
                <w:b/>
                <w:color w:val="000000"/>
                <w:sz w:val="22"/>
                <w:szCs w:val="22"/>
                <w:lang w:val="hr-HR"/>
              </w:rPr>
              <w:t>31.12.202</w:t>
            </w:r>
            <w:r w:rsidR="003433B6">
              <w:rPr>
                <w:rFonts w:ascii="Times New Roman" w:hAnsi="Times New Roman"/>
                <w:b/>
                <w:color w:val="000000"/>
                <w:sz w:val="22"/>
                <w:szCs w:val="22"/>
                <w:lang w:val="hr-HR"/>
              </w:rPr>
              <w:t>5</w:t>
            </w:r>
            <w:r>
              <w:rPr>
                <w:rFonts w:ascii="Times New Roman" w:hAnsi="Times New Roman"/>
                <w:b/>
                <w:color w:val="000000"/>
                <w:sz w:val="22"/>
                <w:szCs w:val="22"/>
                <w:lang w:val="hr-HR"/>
              </w:rPr>
              <w:t>.</w:t>
            </w:r>
          </w:p>
        </w:tc>
      </w:tr>
      <w:tr w:rsidR="003433B6" w14:paraId="796A132A" w14:textId="77777777" w:rsidTr="00DA0FFB">
        <w:trPr>
          <w:cantSplit/>
        </w:trPr>
        <w:tc>
          <w:tcPr>
            <w:tcW w:w="5674" w:type="dxa"/>
            <w:tcBorders>
              <w:top w:val="single" w:sz="6" w:space="0" w:color="auto"/>
              <w:left w:val="single" w:sz="6" w:space="0" w:color="auto"/>
              <w:bottom w:val="single" w:sz="6" w:space="0" w:color="auto"/>
              <w:right w:val="single" w:sz="6" w:space="0" w:color="auto"/>
            </w:tcBorders>
            <w:hideMark/>
          </w:tcPr>
          <w:p w14:paraId="3FD100C9" w14:textId="6BD88C49" w:rsidR="003433B6" w:rsidRDefault="003433B6" w:rsidP="003B498A">
            <w:pPr>
              <w:jc w:val="both"/>
              <w:rPr>
                <w:rFonts w:ascii="Times New Roman" w:hAnsi="Times New Roman"/>
                <w:color w:val="000000"/>
                <w:sz w:val="22"/>
                <w:szCs w:val="22"/>
                <w:lang w:val="hr-HR"/>
              </w:rPr>
            </w:pPr>
            <w:r>
              <w:rPr>
                <w:rFonts w:ascii="Times New Roman" w:hAnsi="Times New Roman"/>
                <w:color w:val="000000"/>
                <w:sz w:val="22"/>
                <w:szCs w:val="22"/>
                <w:lang w:val="hr-HR"/>
              </w:rPr>
              <w:t>Temeljni  kapital upisan kod Trgovačkog suda</w:t>
            </w:r>
          </w:p>
        </w:tc>
        <w:tc>
          <w:tcPr>
            <w:tcW w:w="1986" w:type="dxa"/>
            <w:tcBorders>
              <w:top w:val="single" w:sz="6" w:space="0" w:color="auto"/>
              <w:left w:val="single" w:sz="6" w:space="0" w:color="auto"/>
              <w:bottom w:val="single" w:sz="6" w:space="0" w:color="auto"/>
              <w:right w:val="single" w:sz="6" w:space="0" w:color="auto"/>
            </w:tcBorders>
            <w:hideMark/>
          </w:tcPr>
          <w:p w14:paraId="5017EF91" w14:textId="4AFCB895" w:rsidR="003433B6" w:rsidRDefault="003433B6">
            <w:pPr>
              <w:jc w:val="right"/>
              <w:rPr>
                <w:rFonts w:ascii="Times New Roman" w:hAnsi="Times New Roman"/>
                <w:color w:val="000000"/>
                <w:sz w:val="22"/>
                <w:szCs w:val="22"/>
                <w:lang w:val="hr-HR"/>
              </w:rPr>
            </w:pPr>
            <w:r>
              <w:rPr>
                <w:rFonts w:ascii="Times New Roman" w:hAnsi="Times New Roman"/>
                <w:color w:val="000000"/>
                <w:sz w:val="22"/>
                <w:szCs w:val="22"/>
                <w:lang w:val="hr-HR"/>
              </w:rPr>
              <w:t>10.818.560,00</w:t>
            </w:r>
          </w:p>
        </w:tc>
        <w:tc>
          <w:tcPr>
            <w:tcW w:w="1844" w:type="dxa"/>
            <w:tcBorders>
              <w:top w:val="single" w:sz="6" w:space="0" w:color="auto"/>
              <w:left w:val="single" w:sz="6" w:space="0" w:color="auto"/>
              <w:bottom w:val="single" w:sz="6" w:space="0" w:color="auto"/>
              <w:right w:val="single" w:sz="6" w:space="0" w:color="auto"/>
            </w:tcBorders>
            <w:hideMark/>
          </w:tcPr>
          <w:p w14:paraId="414E71A1" w14:textId="77777777" w:rsidR="003433B6" w:rsidRDefault="003433B6">
            <w:pPr>
              <w:jc w:val="right"/>
              <w:rPr>
                <w:rFonts w:ascii="Times New Roman" w:hAnsi="Times New Roman"/>
                <w:color w:val="000000"/>
                <w:sz w:val="22"/>
                <w:szCs w:val="22"/>
                <w:lang w:val="hr-HR"/>
              </w:rPr>
            </w:pPr>
            <w:r>
              <w:rPr>
                <w:rFonts w:ascii="Times New Roman" w:hAnsi="Times New Roman"/>
                <w:color w:val="000000"/>
                <w:sz w:val="22"/>
                <w:szCs w:val="22"/>
                <w:lang w:val="hr-HR"/>
              </w:rPr>
              <w:t>10.818.560,00</w:t>
            </w:r>
          </w:p>
        </w:tc>
      </w:tr>
      <w:tr w:rsidR="003433B6" w14:paraId="749EE272" w14:textId="77777777" w:rsidTr="005570A5">
        <w:trPr>
          <w:cantSplit/>
        </w:trPr>
        <w:tc>
          <w:tcPr>
            <w:tcW w:w="5674" w:type="dxa"/>
            <w:tcBorders>
              <w:top w:val="single" w:sz="6" w:space="0" w:color="auto"/>
              <w:left w:val="single" w:sz="6" w:space="0" w:color="auto"/>
              <w:bottom w:val="single" w:sz="6" w:space="0" w:color="auto"/>
              <w:right w:val="single" w:sz="6" w:space="0" w:color="auto"/>
            </w:tcBorders>
            <w:hideMark/>
          </w:tcPr>
          <w:p w14:paraId="756E1EC0" w14:textId="77777777" w:rsidR="003433B6" w:rsidRDefault="003433B6">
            <w:pPr>
              <w:jc w:val="both"/>
              <w:rPr>
                <w:rFonts w:ascii="Times New Roman" w:hAnsi="Times New Roman"/>
                <w:color w:val="000000"/>
                <w:sz w:val="22"/>
                <w:szCs w:val="22"/>
                <w:lang w:val="hr-HR"/>
              </w:rPr>
            </w:pPr>
            <w:r>
              <w:rPr>
                <w:rFonts w:ascii="Times New Roman" w:hAnsi="Times New Roman"/>
                <w:color w:val="000000"/>
                <w:sz w:val="22"/>
                <w:szCs w:val="22"/>
                <w:lang w:val="hr-HR"/>
              </w:rPr>
              <w:t>Temeljni kapital upisan kod Trgovačkog suda- grad Zaprešić</w:t>
            </w:r>
          </w:p>
        </w:tc>
        <w:tc>
          <w:tcPr>
            <w:tcW w:w="1986" w:type="dxa"/>
            <w:tcBorders>
              <w:top w:val="single" w:sz="6" w:space="0" w:color="auto"/>
              <w:left w:val="single" w:sz="6" w:space="0" w:color="auto"/>
              <w:bottom w:val="single" w:sz="6" w:space="0" w:color="auto"/>
              <w:right w:val="single" w:sz="6" w:space="0" w:color="auto"/>
            </w:tcBorders>
            <w:vAlign w:val="center"/>
            <w:hideMark/>
          </w:tcPr>
          <w:p w14:paraId="1C9EAC8E" w14:textId="6F052912" w:rsidR="003433B6" w:rsidRDefault="003433B6">
            <w:pPr>
              <w:jc w:val="right"/>
              <w:rPr>
                <w:rFonts w:ascii="Times New Roman" w:hAnsi="Times New Roman"/>
                <w:color w:val="000000"/>
                <w:sz w:val="22"/>
                <w:szCs w:val="22"/>
                <w:lang w:val="hr-HR"/>
              </w:rPr>
            </w:pPr>
            <w:r>
              <w:rPr>
                <w:rFonts w:ascii="Times New Roman" w:hAnsi="Times New Roman"/>
                <w:color w:val="000000"/>
                <w:sz w:val="22"/>
                <w:szCs w:val="22"/>
              </w:rPr>
              <w:t>3.181.269,48</w:t>
            </w:r>
          </w:p>
        </w:tc>
        <w:tc>
          <w:tcPr>
            <w:tcW w:w="1844" w:type="dxa"/>
            <w:tcBorders>
              <w:top w:val="single" w:sz="6" w:space="0" w:color="auto"/>
              <w:left w:val="single" w:sz="6" w:space="0" w:color="auto"/>
              <w:bottom w:val="single" w:sz="6" w:space="0" w:color="auto"/>
              <w:right w:val="single" w:sz="6" w:space="0" w:color="auto"/>
            </w:tcBorders>
            <w:vAlign w:val="center"/>
            <w:hideMark/>
          </w:tcPr>
          <w:p w14:paraId="0E4E805B" w14:textId="29B5E745" w:rsidR="003433B6" w:rsidRDefault="003433B6" w:rsidP="009F4760">
            <w:pPr>
              <w:jc w:val="right"/>
              <w:rPr>
                <w:rFonts w:ascii="Times New Roman" w:hAnsi="Times New Roman"/>
                <w:color w:val="000000"/>
                <w:sz w:val="22"/>
                <w:szCs w:val="22"/>
                <w:lang w:val="hr-HR"/>
              </w:rPr>
            </w:pPr>
            <w:r>
              <w:rPr>
                <w:rFonts w:ascii="Times New Roman" w:hAnsi="Times New Roman"/>
                <w:color w:val="000000"/>
                <w:sz w:val="22"/>
                <w:szCs w:val="22"/>
              </w:rPr>
              <w:t>3.181.</w:t>
            </w:r>
            <w:r w:rsidR="009F4760">
              <w:rPr>
                <w:rFonts w:ascii="Times New Roman" w:hAnsi="Times New Roman"/>
                <w:color w:val="000000"/>
                <w:sz w:val="22"/>
                <w:szCs w:val="22"/>
              </w:rPr>
              <w:t>269,48</w:t>
            </w:r>
          </w:p>
        </w:tc>
      </w:tr>
      <w:tr w:rsidR="003433B6" w14:paraId="381EC11B" w14:textId="77777777" w:rsidTr="005570A5">
        <w:trPr>
          <w:cantSplit/>
        </w:trPr>
        <w:tc>
          <w:tcPr>
            <w:tcW w:w="5674" w:type="dxa"/>
            <w:tcBorders>
              <w:top w:val="single" w:sz="6" w:space="0" w:color="auto"/>
              <w:left w:val="single" w:sz="6" w:space="0" w:color="auto"/>
              <w:bottom w:val="single" w:sz="6" w:space="0" w:color="auto"/>
              <w:right w:val="single" w:sz="6" w:space="0" w:color="auto"/>
            </w:tcBorders>
            <w:hideMark/>
          </w:tcPr>
          <w:p w14:paraId="0E6222E2" w14:textId="77777777" w:rsidR="003433B6" w:rsidRDefault="003433B6">
            <w:pPr>
              <w:jc w:val="both"/>
              <w:rPr>
                <w:rFonts w:ascii="Times New Roman" w:hAnsi="Times New Roman"/>
                <w:color w:val="000000"/>
                <w:sz w:val="22"/>
                <w:szCs w:val="22"/>
                <w:lang w:val="hr-HR"/>
              </w:rPr>
            </w:pPr>
            <w:r>
              <w:rPr>
                <w:rFonts w:ascii="Times" w:hAnsi="Times"/>
                <w:color w:val="000000"/>
                <w:sz w:val="22"/>
                <w:szCs w:val="22"/>
                <w:lang w:val="hr-HR"/>
              </w:rPr>
              <w:t>Temeljni kapital – Općina Bistra</w:t>
            </w:r>
          </w:p>
        </w:tc>
        <w:tc>
          <w:tcPr>
            <w:tcW w:w="1986" w:type="dxa"/>
            <w:tcBorders>
              <w:top w:val="single" w:sz="6" w:space="0" w:color="auto"/>
              <w:left w:val="single" w:sz="6" w:space="0" w:color="auto"/>
              <w:bottom w:val="single" w:sz="6" w:space="0" w:color="auto"/>
              <w:right w:val="single" w:sz="6" w:space="0" w:color="auto"/>
            </w:tcBorders>
            <w:vAlign w:val="center"/>
            <w:hideMark/>
          </w:tcPr>
          <w:p w14:paraId="65E0E821" w14:textId="51CF917B" w:rsidR="003433B6" w:rsidRDefault="003433B6">
            <w:pPr>
              <w:jc w:val="right"/>
              <w:rPr>
                <w:rFonts w:ascii="Times New Roman" w:hAnsi="Times New Roman"/>
                <w:color w:val="000000"/>
                <w:sz w:val="22"/>
                <w:szCs w:val="22"/>
                <w:lang w:val="hr-HR"/>
              </w:rPr>
            </w:pPr>
            <w:r>
              <w:rPr>
                <w:rFonts w:ascii="Times New Roman" w:hAnsi="Times New Roman"/>
                <w:color w:val="000000"/>
                <w:sz w:val="22"/>
                <w:szCs w:val="22"/>
              </w:rPr>
              <w:t>2.650,00</w:t>
            </w:r>
          </w:p>
        </w:tc>
        <w:tc>
          <w:tcPr>
            <w:tcW w:w="1844" w:type="dxa"/>
            <w:tcBorders>
              <w:top w:val="single" w:sz="6" w:space="0" w:color="auto"/>
              <w:left w:val="single" w:sz="6" w:space="0" w:color="auto"/>
              <w:bottom w:val="single" w:sz="6" w:space="0" w:color="auto"/>
              <w:right w:val="single" w:sz="6" w:space="0" w:color="auto"/>
            </w:tcBorders>
            <w:vAlign w:val="center"/>
            <w:hideMark/>
          </w:tcPr>
          <w:p w14:paraId="00362464" w14:textId="77777777" w:rsidR="003433B6" w:rsidRDefault="003433B6">
            <w:pPr>
              <w:jc w:val="right"/>
              <w:rPr>
                <w:rFonts w:ascii="Times New Roman" w:hAnsi="Times New Roman"/>
                <w:color w:val="000000"/>
                <w:sz w:val="22"/>
                <w:szCs w:val="22"/>
                <w:lang w:val="hr-HR"/>
              </w:rPr>
            </w:pPr>
            <w:r>
              <w:rPr>
                <w:rFonts w:ascii="Times New Roman" w:hAnsi="Times New Roman"/>
                <w:color w:val="000000"/>
                <w:sz w:val="22"/>
                <w:szCs w:val="22"/>
              </w:rPr>
              <w:t>2.650,00</w:t>
            </w:r>
          </w:p>
        </w:tc>
      </w:tr>
      <w:tr w:rsidR="003433B6" w14:paraId="492B2D9A" w14:textId="77777777" w:rsidTr="00DA0FFB">
        <w:trPr>
          <w:cantSplit/>
        </w:trPr>
        <w:tc>
          <w:tcPr>
            <w:tcW w:w="5674" w:type="dxa"/>
            <w:tcBorders>
              <w:top w:val="single" w:sz="6" w:space="0" w:color="auto"/>
              <w:left w:val="single" w:sz="6" w:space="0" w:color="auto"/>
              <w:bottom w:val="single" w:sz="6" w:space="0" w:color="auto"/>
              <w:right w:val="single" w:sz="6" w:space="0" w:color="auto"/>
            </w:tcBorders>
            <w:hideMark/>
          </w:tcPr>
          <w:p w14:paraId="0EE30C2B" w14:textId="77777777" w:rsidR="003433B6" w:rsidRDefault="003433B6">
            <w:pPr>
              <w:jc w:val="both"/>
              <w:rPr>
                <w:rFonts w:ascii="Times New Roman" w:hAnsi="Times New Roman"/>
                <w:color w:val="000000"/>
                <w:sz w:val="22"/>
                <w:szCs w:val="22"/>
                <w:lang w:val="hr-HR"/>
              </w:rPr>
            </w:pPr>
            <w:r>
              <w:rPr>
                <w:rFonts w:ascii="Times New Roman" w:hAnsi="Times New Roman"/>
                <w:color w:val="000000"/>
                <w:sz w:val="22"/>
                <w:szCs w:val="22"/>
                <w:lang w:val="hr-HR"/>
              </w:rPr>
              <w:t>Rezerve</w:t>
            </w:r>
          </w:p>
        </w:tc>
        <w:tc>
          <w:tcPr>
            <w:tcW w:w="1986" w:type="dxa"/>
            <w:tcBorders>
              <w:top w:val="single" w:sz="6" w:space="0" w:color="auto"/>
              <w:left w:val="single" w:sz="6" w:space="0" w:color="auto"/>
              <w:bottom w:val="single" w:sz="6" w:space="0" w:color="auto"/>
              <w:right w:val="single" w:sz="6" w:space="0" w:color="auto"/>
            </w:tcBorders>
            <w:hideMark/>
          </w:tcPr>
          <w:p w14:paraId="375689F0" w14:textId="45F427AB" w:rsidR="003433B6" w:rsidRDefault="003433B6">
            <w:pPr>
              <w:jc w:val="right"/>
              <w:rPr>
                <w:rFonts w:ascii="Times New Roman" w:hAnsi="Times New Roman"/>
                <w:color w:val="000000"/>
                <w:sz w:val="22"/>
                <w:szCs w:val="22"/>
                <w:lang w:val="hr-HR"/>
              </w:rPr>
            </w:pPr>
            <w:r>
              <w:rPr>
                <w:rFonts w:ascii="Times New Roman" w:hAnsi="Times New Roman"/>
                <w:color w:val="000000"/>
                <w:sz w:val="22"/>
                <w:szCs w:val="22"/>
                <w:lang w:val="hr-HR"/>
              </w:rPr>
              <w:t>458.767,50</w:t>
            </w:r>
          </w:p>
        </w:tc>
        <w:tc>
          <w:tcPr>
            <w:tcW w:w="1844" w:type="dxa"/>
            <w:tcBorders>
              <w:top w:val="single" w:sz="6" w:space="0" w:color="auto"/>
              <w:left w:val="single" w:sz="6" w:space="0" w:color="auto"/>
              <w:bottom w:val="single" w:sz="6" w:space="0" w:color="auto"/>
              <w:right w:val="single" w:sz="6" w:space="0" w:color="auto"/>
            </w:tcBorders>
            <w:hideMark/>
          </w:tcPr>
          <w:p w14:paraId="0DF69E7F" w14:textId="77777777" w:rsidR="003433B6" w:rsidRDefault="003433B6">
            <w:pPr>
              <w:jc w:val="right"/>
              <w:rPr>
                <w:rFonts w:ascii="Times New Roman" w:hAnsi="Times New Roman"/>
                <w:color w:val="000000"/>
                <w:sz w:val="22"/>
                <w:szCs w:val="22"/>
                <w:lang w:val="hr-HR"/>
              </w:rPr>
            </w:pPr>
            <w:r>
              <w:rPr>
                <w:rFonts w:ascii="Times New Roman" w:hAnsi="Times New Roman"/>
                <w:color w:val="000000"/>
                <w:sz w:val="22"/>
                <w:szCs w:val="22"/>
                <w:lang w:val="hr-HR"/>
              </w:rPr>
              <w:t>458.767,50</w:t>
            </w:r>
          </w:p>
        </w:tc>
      </w:tr>
      <w:tr w:rsidR="003433B6" w14:paraId="15B785EA" w14:textId="77777777" w:rsidTr="00DA0FFB">
        <w:trPr>
          <w:cantSplit/>
          <w:trHeight w:val="100"/>
        </w:trPr>
        <w:tc>
          <w:tcPr>
            <w:tcW w:w="5674" w:type="dxa"/>
            <w:tcBorders>
              <w:top w:val="single" w:sz="6" w:space="0" w:color="auto"/>
              <w:left w:val="single" w:sz="6" w:space="0" w:color="auto"/>
              <w:bottom w:val="single" w:sz="6" w:space="0" w:color="auto"/>
              <w:right w:val="single" w:sz="6" w:space="0" w:color="auto"/>
            </w:tcBorders>
            <w:hideMark/>
          </w:tcPr>
          <w:p w14:paraId="18814105" w14:textId="77777777" w:rsidR="003433B6" w:rsidRDefault="003433B6">
            <w:pPr>
              <w:jc w:val="both"/>
              <w:rPr>
                <w:rFonts w:ascii="Times New Roman" w:hAnsi="Times New Roman"/>
                <w:color w:val="000000"/>
                <w:sz w:val="22"/>
                <w:szCs w:val="22"/>
                <w:lang w:val="hr-HR"/>
              </w:rPr>
            </w:pPr>
            <w:r>
              <w:rPr>
                <w:rFonts w:ascii="Times" w:hAnsi="Times"/>
                <w:color w:val="000000"/>
                <w:sz w:val="22"/>
                <w:szCs w:val="22"/>
                <w:lang w:val="hr-HR"/>
              </w:rPr>
              <w:t xml:space="preserve">Rezerve fer vrijednosti financijske imovine (dionica) </w:t>
            </w:r>
          </w:p>
        </w:tc>
        <w:tc>
          <w:tcPr>
            <w:tcW w:w="1986" w:type="dxa"/>
            <w:tcBorders>
              <w:top w:val="single" w:sz="6" w:space="0" w:color="auto"/>
              <w:left w:val="single" w:sz="6" w:space="0" w:color="auto"/>
              <w:bottom w:val="single" w:sz="6" w:space="0" w:color="auto"/>
              <w:right w:val="single" w:sz="6" w:space="0" w:color="auto"/>
            </w:tcBorders>
            <w:hideMark/>
          </w:tcPr>
          <w:p w14:paraId="31A808A7" w14:textId="72B978E4" w:rsidR="003433B6" w:rsidRDefault="003433B6">
            <w:pPr>
              <w:jc w:val="right"/>
              <w:rPr>
                <w:rFonts w:ascii="Times New Roman" w:hAnsi="Times New Roman"/>
                <w:color w:val="000000"/>
                <w:sz w:val="22"/>
                <w:szCs w:val="22"/>
                <w:lang w:val="hr-HR"/>
              </w:rPr>
            </w:pPr>
            <w:r>
              <w:rPr>
                <w:rFonts w:ascii="Times New Roman" w:hAnsi="Times New Roman"/>
                <w:color w:val="000000"/>
                <w:sz w:val="22"/>
                <w:szCs w:val="22"/>
                <w:lang w:val="hr-HR"/>
              </w:rPr>
              <w:t>3.449.765,99</w:t>
            </w:r>
          </w:p>
        </w:tc>
        <w:tc>
          <w:tcPr>
            <w:tcW w:w="1844" w:type="dxa"/>
            <w:tcBorders>
              <w:top w:val="single" w:sz="6" w:space="0" w:color="auto"/>
              <w:left w:val="single" w:sz="6" w:space="0" w:color="auto"/>
              <w:bottom w:val="single" w:sz="6" w:space="0" w:color="auto"/>
              <w:right w:val="single" w:sz="6" w:space="0" w:color="auto"/>
            </w:tcBorders>
            <w:hideMark/>
          </w:tcPr>
          <w:p w14:paraId="1660AC1D" w14:textId="7E330E33" w:rsidR="003433B6" w:rsidRDefault="003433B6" w:rsidP="00D83DB5">
            <w:pPr>
              <w:jc w:val="right"/>
              <w:rPr>
                <w:rFonts w:ascii="Times New Roman" w:hAnsi="Times New Roman"/>
                <w:color w:val="000000"/>
                <w:sz w:val="22"/>
                <w:szCs w:val="22"/>
                <w:lang w:val="hr-HR"/>
              </w:rPr>
            </w:pPr>
            <w:r>
              <w:rPr>
                <w:rFonts w:ascii="Times New Roman" w:hAnsi="Times New Roman"/>
                <w:color w:val="000000"/>
                <w:sz w:val="22"/>
                <w:szCs w:val="22"/>
                <w:lang w:val="hr-HR"/>
              </w:rPr>
              <w:t>3.</w:t>
            </w:r>
            <w:r w:rsidR="00D83DB5">
              <w:rPr>
                <w:rFonts w:ascii="Times New Roman" w:hAnsi="Times New Roman"/>
                <w:color w:val="000000"/>
                <w:sz w:val="22"/>
                <w:szCs w:val="22"/>
                <w:lang w:val="hr-HR"/>
              </w:rPr>
              <w:t>024.665,69</w:t>
            </w:r>
          </w:p>
        </w:tc>
      </w:tr>
      <w:tr w:rsidR="003433B6" w14:paraId="432BFFD1" w14:textId="77777777" w:rsidTr="00DA0FFB">
        <w:trPr>
          <w:cantSplit/>
          <w:trHeight w:val="100"/>
        </w:trPr>
        <w:tc>
          <w:tcPr>
            <w:tcW w:w="5674" w:type="dxa"/>
            <w:tcBorders>
              <w:top w:val="single" w:sz="6" w:space="0" w:color="auto"/>
              <w:left w:val="single" w:sz="6" w:space="0" w:color="auto"/>
              <w:bottom w:val="single" w:sz="6" w:space="0" w:color="auto"/>
              <w:right w:val="single" w:sz="6" w:space="0" w:color="auto"/>
            </w:tcBorders>
            <w:hideMark/>
          </w:tcPr>
          <w:p w14:paraId="3C993062" w14:textId="77777777" w:rsidR="003433B6" w:rsidRDefault="003433B6">
            <w:pPr>
              <w:jc w:val="both"/>
              <w:rPr>
                <w:rFonts w:ascii="Times New Roman" w:hAnsi="Times New Roman"/>
                <w:color w:val="000000"/>
                <w:sz w:val="22"/>
                <w:szCs w:val="22"/>
                <w:lang w:val="hr-HR"/>
              </w:rPr>
            </w:pPr>
            <w:r>
              <w:rPr>
                <w:rFonts w:ascii="Times New Roman" w:hAnsi="Times New Roman"/>
                <w:color w:val="000000"/>
                <w:sz w:val="22"/>
                <w:szCs w:val="22"/>
                <w:lang w:val="hr-HR"/>
              </w:rPr>
              <w:t>Zadržana dobit iz ranijih godina</w:t>
            </w:r>
          </w:p>
        </w:tc>
        <w:tc>
          <w:tcPr>
            <w:tcW w:w="1986" w:type="dxa"/>
            <w:tcBorders>
              <w:top w:val="single" w:sz="6" w:space="0" w:color="auto"/>
              <w:left w:val="single" w:sz="6" w:space="0" w:color="auto"/>
              <w:bottom w:val="single" w:sz="6" w:space="0" w:color="auto"/>
              <w:right w:val="single" w:sz="6" w:space="0" w:color="auto"/>
            </w:tcBorders>
            <w:vAlign w:val="center"/>
            <w:hideMark/>
          </w:tcPr>
          <w:p w14:paraId="5BE1F94A" w14:textId="059BB224" w:rsidR="003433B6" w:rsidRDefault="003433B6">
            <w:pPr>
              <w:jc w:val="right"/>
              <w:rPr>
                <w:rFonts w:ascii="Times New Roman" w:hAnsi="Times New Roman"/>
                <w:color w:val="000000"/>
                <w:sz w:val="22"/>
                <w:szCs w:val="22"/>
                <w:lang w:val="hr-HR"/>
              </w:rPr>
            </w:pPr>
            <w:r>
              <w:rPr>
                <w:rFonts w:ascii="Times New Roman" w:hAnsi="Times New Roman"/>
                <w:color w:val="000000"/>
                <w:sz w:val="22"/>
                <w:szCs w:val="22"/>
                <w:lang w:val="hr-HR"/>
              </w:rPr>
              <w:t>946.947,66</w:t>
            </w:r>
          </w:p>
        </w:tc>
        <w:tc>
          <w:tcPr>
            <w:tcW w:w="1844" w:type="dxa"/>
            <w:tcBorders>
              <w:top w:val="single" w:sz="6" w:space="0" w:color="auto"/>
              <w:left w:val="single" w:sz="6" w:space="0" w:color="auto"/>
              <w:bottom w:val="single" w:sz="6" w:space="0" w:color="auto"/>
              <w:right w:val="single" w:sz="6" w:space="0" w:color="auto"/>
            </w:tcBorders>
            <w:vAlign w:val="center"/>
            <w:hideMark/>
          </w:tcPr>
          <w:p w14:paraId="072575FC" w14:textId="1DDC12FB" w:rsidR="003433B6" w:rsidRDefault="00D83DB5">
            <w:pPr>
              <w:jc w:val="right"/>
              <w:rPr>
                <w:rFonts w:ascii="Times New Roman" w:hAnsi="Times New Roman"/>
                <w:color w:val="000000"/>
                <w:sz w:val="22"/>
                <w:szCs w:val="22"/>
                <w:lang w:val="hr-HR"/>
              </w:rPr>
            </w:pPr>
            <w:r>
              <w:rPr>
                <w:rFonts w:ascii="Times New Roman" w:hAnsi="Times New Roman"/>
                <w:color w:val="000000"/>
                <w:sz w:val="22"/>
                <w:szCs w:val="22"/>
                <w:lang w:val="hr-HR"/>
              </w:rPr>
              <w:t>1.164.049,77</w:t>
            </w:r>
          </w:p>
        </w:tc>
      </w:tr>
      <w:tr w:rsidR="003433B6" w14:paraId="6D1BB3F8" w14:textId="77777777" w:rsidTr="00DA0FFB">
        <w:trPr>
          <w:cantSplit/>
        </w:trPr>
        <w:tc>
          <w:tcPr>
            <w:tcW w:w="5674" w:type="dxa"/>
            <w:tcBorders>
              <w:top w:val="single" w:sz="6" w:space="0" w:color="auto"/>
              <w:left w:val="single" w:sz="6" w:space="0" w:color="auto"/>
              <w:bottom w:val="single" w:sz="6" w:space="0" w:color="auto"/>
              <w:right w:val="single" w:sz="6" w:space="0" w:color="auto"/>
            </w:tcBorders>
            <w:hideMark/>
          </w:tcPr>
          <w:p w14:paraId="0A01C268" w14:textId="77777777" w:rsidR="003433B6" w:rsidRDefault="003433B6">
            <w:pPr>
              <w:jc w:val="both"/>
              <w:rPr>
                <w:rFonts w:ascii="Times New Roman" w:hAnsi="Times New Roman"/>
                <w:color w:val="000000"/>
                <w:sz w:val="22"/>
                <w:szCs w:val="22"/>
                <w:lang w:val="hr-HR"/>
              </w:rPr>
            </w:pPr>
            <w:r>
              <w:rPr>
                <w:rFonts w:ascii="Times New Roman" w:hAnsi="Times New Roman"/>
                <w:color w:val="000000"/>
                <w:sz w:val="22"/>
                <w:szCs w:val="22"/>
                <w:lang w:val="hr-HR"/>
              </w:rPr>
              <w:t>Preneseni gubitak</w:t>
            </w:r>
          </w:p>
        </w:tc>
        <w:tc>
          <w:tcPr>
            <w:tcW w:w="1986" w:type="dxa"/>
            <w:tcBorders>
              <w:top w:val="single" w:sz="6" w:space="0" w:color="auto"/>
              <w:left w:val="single" w:sz="6" w:space="0" w:color="auto"/>
              <w:bottom w:val="single" w:sz="6" w:space="0" w:color="auto"/>
              <w:right w:val="single" w:sz="6" w:space="0" w:color="auto"/>
            </w:tcBorders>
            <w:vAlign w:val="center"/>
            <w:hideMark/>
          </w:tcPr>
          <w:p w14:paraId="008BBC38" w14:textId="60D7141F" w:rsidR="003433B6" w:rsidRDefault="003433B6">
            <w:pPr>
              <w:jc w:val="right"/>
              <w:rPr>
                <w:rFonts w:ascii="Times New Roman" w:hAnsi="Times New Roman"/>
                <w:color w:val="000000"/>
                <w:sz w:val="22"/>
                <w:szCs w:val="22"/>
                <w:lang w:val="hr-HR"/>
              </w:rPr>
            </w:pPr>
            <w:r>
              <w:rPr>
                <w:rFonts w:ascii="Times New Roman" w:hAnsi="Times New Roman"/>
                <w:color w:val="000000"/>
                <w:sz w:val="22"/>
                <w:szCs w:val="22"/>
                <w:lang w:val="hr-HR"/>
              </w:rPr>
              <w:t>-451.372,90</w:t>
            </w:r>
          </w:p>
        </w:tc>
        <w:tc>
          <w:tcPr>
            <w:tcW w:w="1844" w:type="dxa"/>
            <w:tcBorders>
              <w:top w:val="single" w:sz="6" w:space="0" w:color="auto"/>
              <w:left w:val="single" w:sz="6" w:space="0" w:color="auto"/>
              <w:bottom w:val="single" w:sz="6" w:space="0" w:color="auto"/>
              <w:right w:val="single" w:sz="6" w:space="0" w:color="auto"/>
            </w:tcBorders>
            <w:vAlign w:val="center"/>
            <w:hideMark/>
          </w:tcPr>
          <w:p w14:paraId="0BC058CF" w14:textId="11C7BBF8" w:rsidR="003433B6" w:rsidRDefault="00D83DB5">
            <w:pPr>
              <w:jc w:val="right"/>
              <w:rPr>
                <w:rFonts w:ascii="Times New Roman" w:hAnsi="Times New Roman"/>
                <w:color w:val="000000"/>
                <w:sz w:val="22"/>
                <w:szCs w:val="22"/>
                <w:lang w:val="hr-HR"/>
              </w:rPr>
            </w:pPr>
            <w:r>
              <w:rPr>
                <w:rFonts w:ascii="Times New Roman" w:hAnsi="Times New Roman"/>
                <w:color w:val="000000"/>
                <w:sz w:val="22"/>
                <w:szCs w:val="22"/>
                <w:lang w:val="hr-HR"/>
              </w:rPr>
              <w:t>-349.935,60</w:t>
            </w:r>
          </w:p>
        </w:tc>
      </w:tr>
      <w:tr w:rsidR="003433B6" w14:paraId="112F773F" w14:textId="77777777" w:rsidTr="00DA0FFB">
        <w:trPr>
          <w:cantSplit/>
        </w:trPr>
        <w:tc>
          <w:tcPr>
            <w:tcW w:w="5674" w:type="dxa"/>
            <w:tcBorders>
              <w:top w:val="single" w:sz="6" w:space="0" w:color="auto"/>
              <w:left w:val="single" w:sz="6" w:space="0" w:color="auto"/>
              <w:bottom w:val="single" w:sz="6" w:space="0" w:color="auto"/>
              <w:right w:val="single" w:sz="6" w:space="0" w:color="auto"/>
            </w:tcBorders>
            <w:hideMark/>
          </w:tcPr>
          <w:p w14:paraId="5AD43454" w14:textId="77777777" w:rsidR="003433B6" w:rsidRDefault="003433B6">
            <w:pPr>
              <w:jc w:val="both"/>
              <w:rPr>
                <w:rFonts w:ascii="Times New Roman" w:hAnsi="Times New Roman"/>
                <w:color w:val="000000"/>
                <w:sz w:val="22"/>
                <w:szCs w:val="22"/>
                <w:lang w:val="hr-HR"/>
              </w:rPr>
            </w:pPr>
            <w:r>
              <w:rPr>
                <w:rFonts w:ascii="Times New Roman" w:hAnsi="Times New Roman"/>
                <w:color w:val="000000"/>
                <w:sz w:val="22"/>
                <w:szCs w:val="22"/>
                <w:lang w:val="hr-HR"/>
              </w:rPr>
              <w:t>Dobit poslovne godine</w:t>
            </w:r>
          </w:p>
        </w:tc>
        <w:tc>
          <w:tcPr>
            <w:tcW w:w="1986" w:type="dxa"/>
            <w:tcBorders>
              <w:top w:val="single" w:sz="6" w:space="0" w:color="auto"/>
              <w:left w:val="single" w:sz="6" w:space="0" w:color="auto"/>
              <w:bottom w:val="single" w:sz="6" w:space="0" w:color="auto"/>
              <w:right w:val="single" w:sz="6" w:space="0" w:color="auto"/>
            </w:tcBorders>
            <w:hideMark/>
          </w:tcPr>
          <w:p w14:paraId="19E86D15" w14:textId="48BD448C" w:rsidR="003433B6" w:rsidRDefault="003433B6">
            <w:pPr>
              <w:jc w:val="right"/>
              <w:rPr>
                <w:rFonts w:ascii="Times New Roman" w:hAnsi="Times New Roman"/>
                <w:color w:val="000000"/>
                <w:sz w:val="22"/>
                <w:szCs w:val="22"/>
                <w:lang w:val="hr-HR"/>
              </w:rPr>
            </w:pPr>
            <w:r>
              <w:rPr>
                <w:rFonts w:ascii="Times New Roman" w:hAnsi="Times New Roman"/>
                <w:color w:val="000000"/>
                <w:sz w:val="22"/>
                <w:szCs w:val="22"/>
                <w:lang w:val="hr-HR"/>
              </w:rPr>
              <w:t>318.539,41</w:t>
            </w:r>
          </w:p>
        </w:tc>
        <w:tc>
          <w:tcPr>
            <w:tcW w:w="1844" w:type="dxa"/>
            <w:tcBorders>
              <w:top w:val="single" w:sz="6" w:space="0" w:color="auto"/>
              <w:left w:val="single" w:sz="6" w:space="0" w:color="auto"/>
              <w:bottom w:val="single" w:sz="6" w:space="0" w:color="auto"/>
              <w:right w:val="single" w:sz="6" w:space="0" w:color="auto"/>
            </w:tcBorders>
            <w:hideMark/>
          </w:tcPr>
          <w:p w14:paraId="04AD8E0F" w14:textId="6E8E6680" w:rsidR="003433B6" w:rsidRDefault="00D83DB5">
            <w:pPr>
              <w:jc w:val="right"/>
              <w:rPr>
                <w:rFonts w:ascii="Times New Roman" w:hAnsi="Times New Roman"/>
                <w:color w:val="000000"/>
                <w:sz w:val="22"/>
                <w:szCs w:val="22"/>
                <w:lang w:val="hr-HR"/>
              </w:rPr>
            </w:pPr>
            <w:r>
              <w:rPr>
                <w:rFonts w:ascii="Times New Roman" w:hAnsi="Times New Roman"/>
                <w:color w:val="000000"/>
                <w:sz w:val="22"/>
                <w:szCs w:val="22"/>
                <w:lang w:val="hr-HR"/>
              </w:rPr>
              <w:t>0,00</w:t>
            </w:r>
          </w:p>
        </w:tc>
      </w:tr>
      <w:tr w:rsidR="003433B6" w14:paraId="7813E81A" w14:textId="77777777" w:rsidTr="00DA0FFB">
        <w:trPr>
          <w:cantSplit/>
        </w:trPr>
        <w:tc>
          <w:tcPr>
            <w:tcW w:w="5674" w:type="dxa"/>
            <w:tcBorders>
              <w:top w:val="single" w:sz="6" w:space="0" w:color="auto"/>
              <w:left w:val="single" w:sz="6" w:space="0" w:color="auto"/>
              <w:bottom w:val="single" w:sz="6" w:space="0" w:color="auto"/>
              <w:right w:val="single" w:sz="6" w:space="0" w:color="auto"/>
            </w:tcBorders>
            <w:hideMark/>
          </w:tcPr>
          <w:p w14:paraId="64FE5C4A" w14:textId="77777777" w:rsidR="003433B6" w:rsidRDefault="003433B6">
            <w:pPr>
              <w:jc w:val="both"/>
              <w:rPr>
                <w:rFonts w:ascii="Times New Roman" w:hAnsi="Times New Roman"/>
                <w:b/>
                <w:color w:val="000000"/>
                <w:sz w:val="22"/>
                <w:szCs w:val="22"/>
                <w:lang w:val="hr-HR"/>
              </w:rPr>
            </w:pPr>
            <w:r>
              <w:rPr>
                <w:rFonts w:ascii="Times New Roman" w:hAnsi="Times New Roman"/>
                <w:sz w:val="22"/>
                <w:szCs w:val="22"/>
                <w:lang w:val="hr-HR"/>
              </w:rPr>
              <w:t>Gubitak poslovne godine</w:t>
            </w:r>
          </w:p>
        </w:tc>
        <w:tc>
          <w:tcPr>
            <w:tcW w:w="1986" w:type="dxa"/>
            <w:tcBorders>
              <w:top w:val="single" w:sz="6" w:space="0" w:color="auto"/>
              <w:left w:val="single" w:sz="6" w:space="0" w:color="auto"/>
              <w:bottom w:val="single" w:sz="6" w:space="0" w:color="auto"/>
              <w:right w:val="single" w:sz="6" w:space="0" w:color="auto"/>
            </w:tcBorders>
            <w:hideMark/>
          </w:tcPr>
          <w:p w14:paraId="0D2769C3" w14:textId="0FF18A1E" w:rsidR="003433B6" w:rsidRDefault="003433B6">
            <w:pPr>
              <w:jc w:val="right"/>
              <w:rPr>
                <w:rFonts w:ascii="Times New Roman" w:hAnsi="Times New Roman"/>
                <w:b/>
                <w:color w:val="000000"/>
                <w:sz w:val="22"/>
                <w:szCs w:val="22"/>
                <w:lang w:val="hr-HR"/>
              </w:rPr>
            </w:pPr>
            <w:r>
              <w:rPr>
                <w:rFonts w:ascii="Times New Roman" w:hAnsi="Times New Roman"/>
                <w:color w:val="000000"/>
                <w:sz w:val="22"/>
                <w:szCs w:val="22"/>
                <w:lang w:val="hr-HR"/>
              </w:rPr>
              <w:t>0,00</w:t>
            </w:r>
          </w:p>
        </w:tc>
        <w:tc>
          <w:tcPr>
            <w:tcW w:w="1844" w:type="dxa"/>
            <w:tcBorders>
              <w:top w:val="single" w:sz="6" w:space="0" w:color="auto"/>
              <w:left w:val="single" w:sz="6" w:space="0" w:color="auto"/>
              <w:bottom w:val="single" w:sz="6" w:space="0" w:color="auto"/>
              <w:right w:val="single" w:sz="6" w:space="0" w:color="auto"/>
            </w:tcBorders>
            <w:hideMark/>
          </w:tcPr>
          <w:p w14:paraId="3C112060" w14:textId="3EC55834" w:rsidR="003433B6" w:rsidRDefault="00D83DB5">
            <w:pPr>
              <w:jc w:val="right"/>
              <w:rPr>
                <w:rFonts w:ascii="Times New Roman" w:hAnsi="Times New Roman"/>
                <w:color w:val="000000"/>
                <w:sz w:val="22"/>
                <w:szCs w:val="22"/>
                <w:lang w:val="hr-HR"/>
              </w:rPr>
            </w:pPr>
            <w:r>
              <w:rPr>
                <w:rFonts w:ascii="Times New Roman" w:hAnsi="Times New Roman"/>
                <w:color w:val="000000"/>
                <w:sz w:val="22"/>
                <w:szCs w:val="22"/>
                <w:lang w:val="hr-HR"/>
              </w:rPr>
              <w:t>-169.728,42</w:t>
            </w:r>
          </w:p>
        </w:tc>
      </w:tr>
      <w:tr w:rsidR="003433B6" w14:paraId="0CC5D4F9" w14:textId="77777777" w:rsidTr="00DA0FFB">
        <w:trPr>
          <w:cantSplit/>
        </w:trPr>
        <w:tc>
          <w:tcPr>
            <w:tcW w:w="5674" w:type="dxa"/>
            <w:tcBorders>
              <w:top w:val="single" w:sz="6" w:space="0" w:color="auto"/>
              <w:left w:val="single" w:sz="6" w:space="0" w:color="auto"/>
              <w:bottom w:val="single" w:sz="6" w:space="0" w:color="auto"/>
              <w:right w:val="single" w:sz="6" w:space="0" w:color="auto"/>
            </w:tcBorders>
            <w:hideMark/>
          </w:tcPr>
          <w:p w14:paraId="2EBC167F" w14:textId="77777777" w:rsidR="003433B6" w:rsidRDefault="003433B6">
            <w:pPr>
              <w:jc w:val="both"/>
              <w:rPr>
                <w:rFonts w:ascii="Times New Roman" w:hAnsi="Times New Roman"/>
                <w:b/>
                <w:color w:val="000000"/>
                <w:sz w:val="22"/>
                <w:szCs w:val="22"/>
                <w:lang w:val="hr-HR"/>
              </w:rPr>
            </w:pPr>
            <w:r>
              <w:rPr>
                <w:rFonts w:ascii="Times New Roman" w:hAnsi="Times New Roman"/>
                <w:b/>
                <w:color w:val="000000"/>
                <w:sz w:val="22"/>
                <w:szCs w:val="22"/>
                <w:lang w:val="hr-HR"/>
              </w:rPr>
              <w:t>Ukupno kapital</w:t>
            </w:r>
          </w:p>
        </w:tc>
        <w:tc>
          <w:tcPr>
            <w:tcW w:w="1986" w:type="dxa"/>
            <w:tcBorders>
              <w:top w:val="single" w:sz="6" w:space="0" w:color="auto"/>
              <w:left w:val="single" w:sz="6" w:space="0" w:color="auto"/>
              <w:bottom w:val="single" w:sz="6" w:space="0" w:color="auto"/>
              <w:right w:val="single" w:sz="6" w:space="0" w:color="auto"/>
            </w:tcBorders>
            <w:hideMark/>
          </w:tcPr>
          <w:p w14:paraId="00B7D318" w14:textId="4A620327" w:rsidR="003433B6" w:rsidRDefault="003433B6">
            <w:pPr>
              <w:jc w:val="right"/>
              <w:rPr>
                <w:rFonts w:ascii="Times New Roman" w:hAnsi="Times New Roman"/>
                <w:b/>
                <w:color w:val="000000"/>
                <w:sz w:val="22"/>
                <w:szCs w:val="22"/>
                <w:lang w:val="hr-HR"/>
              </w:rPr>
            </w:pPr>
            <w:r>
              <w:rPr>
                <w:rFonts w:ascii="Times New Roman" w:hAnsi="Times New Roman"/>
                <w:b/>
                <w:color w:val="000000"/>
                <w:sz w:val="22"/>
                <w:szCs w:val="22"/>
                <w:lang w:val="hr-HR"/>
              </w:rPr>
              <w:t>18.725.127,14</w:t>
            </w:r>
          </w:p>
        </w:tc>
        <w:tc>
          <w:tcPr>
            <w:tcW w:w="1844" w:type="dxa"/>
            <w:tcBorders>
              <w:top w:val="single" w:sz="6" w:space="0" w:color="auto"/>
              <w:left w:val="single" w:sz="6" w:space="0" w:color="auto"/>
              <w:bottom w:val="single" w:sz="6" w:space="0" w:color="auto"/>
              <w:right w:val="single" w:sz="6" w:space="0" w:color="auto"/>
            </w:tcBorders>
            <w:hideMark/>
          </w:tcPr>
          <w:p w14:paraId="2729E1BD" w14:textId="0FBF2B89" w:rsidR="003433B6" w:rsidRDefault="009F4760">
            <w:pPr>
              <w:jc w:val="right"/>
              <w:rPr>
                <w:rFonts w:ascii="Times New Roman" w:hAnsi="Times New Roman"/>
                <w:b/>
                <w:color w:val="000000"/>
                <w:sz w:val="22"/>
                <w:szCs w:val="22"/>
                <w:lang w:val="hr-HR"/>
              </w:rPr>
            </w:pPr>
            <w:r>
              <w:rPr>
                <w:rFonts w:ascii="Times New Roman" w:hAnsi="Times New Roman"/>
                <w:b/>
                <w:color w:val="000000"/>
                <w:sz w:val="22"/>
                <w:szCs w:val="22"/>
                <w:lang w:val="hr-HR"/>
              </w:rPr>
              <w:t>18.130.298,42</w:t>
            </w:r>
          </w:p>
        </w:tc>
      </w:tr>
    </w:tbl>
    <w:p w14:paraId="1C88141C" w14:textId="77777777" w:rsidR="00DA0FFB" w:rsidRDefault="00DA0FFB" w:rsidP="00DA0FFB">
      <w:pPr>
        <w:jc w:val="both"/>
        <w:rPr>
          <w:rFonts w:ascii="Times New Roman" w:hAnsi="Times New Roman"/>
          <w:color w:val="000000"/>
          <w:sz w:val="22"/>
          <w:szCs w:val="22"/>
          <w:lang w:val="hr-HR"/>
        </w:rPr>
      </w:pPr>
    </w:p>
    <w:p w14:paraId="2B78487B" w14:textId="50CEEF95" w:rsidR="00DA0FFB" w:rsidRDefault="00DA0FFB" w:rsidP="00DA0FFB">
      <w:pPr>
        <w:jc w:val="both"/>
        <w:rPr>
          <w:rFonts w:ascii="Times New Roman" w:hAnsi="Times New Roman"/>
          <w:sz w:val="22"/>
          <w:szCs w:val="22"/>
          <w:lang w:val="hr-HR"/>
        </w:rPr>
      </w:pPr>
      <w:r w:rsidRPr="00010119">
        <w:rPr>
          <w:rFonts w:ascii="Times New Roman" w:hAnsi="Times New Roman"/>
          <w:color w:val="000000"/>
          <w:sz w:val="22"/>
          <w:szCs w:val="22"/>
          <w:lang w:val="hr-HR"/>
        </w:rPr>
        <w:t>Odlukom Skupštine ostvarena dobit u 202</w:t>
      </w:r>
      <w:r w:rsidR="003433B6" w:rsidRPr="00010119">
        <w:rPr>
          <w:rFonts w:ascii="Times New Roman" w:hAnsi="Times New Roman"/>
          <w:color w:val="000000"/>
          <w:sz w:val="22"/>
          <w:szCs w:val="22"/>
          <w:lang w:val="hr-HR"/>
        </w:rPr>
        <w:t>4</w:t>
      </w:r>
      <w:r w:rsidRPr="00010119">
        <w:rPr>
          <w:rFonts w:ascii="Times New Roman" w:hAnsi="Times New Roman"/>
          <w:color w:val="000000"/>
          <w:sz w:val="22"/>
          <w:szCs w:val="22"/>
          <w:lang w:val="hr-HR"/>
        </w:rPr>
        <w:t xml:space="preserve">. godini u vladajućem Društvu raspoređena je u zadržanu dobit a </w:t>
      </w:r>
      <w:r w:rsidR="00D07163" w:rsidRPr="00010119">
        <w:rPr>
          <w:rFonts w:ascii="Times New Roman" w:hAnsi="Times New Roman"/>
          <w:color w:val="000000"/>
          <w:sz w:val="22"/>
          <w:szCs w:val="22"/>
          <w:lang w:val="hr-HR"/>
        </w:rPr>
        <w:t xml:space="preserve"> ostavrena dobit </w:t>
      </w:r>
      <w:r w:rsidRPr="00010119">
        <w:rPr>
          <w:rFonts w:ascii="Times New Roman" w:hAnsi="Times New Roman"/>
          <w:color w:val="000000"/>
          <w:sz w:val="22"/>
          <w:szCs w:val="22"/>
          <w:lang w:val="hr-HR"/>
        </w:rPr>
        <w:t xml:space="preserve">u ovisnom Društvu </w:t>
      </w:r>
      <w:r w:rsidRPr="00010119">
        <w:rPr>
          <w:rFonts w:ascii="Times New Roman" w:hAnsi="Times New Roman"/>
          <w:sz w:val="22"/>
          <w:szCs w:val="22"/>
          <w:lang w:val="hr-HR"/>
        </w:rPr>
        <w:t>za pokriće dijela gubitka iz ranijih godina.</w:t>
      </w:r>
    </w:p>
    <w:p w14:paraId="408171C2" w14:textId="77777777" w:rsidR="00DA0FFB" w:rsidRDefault="00DA0FFB" w:rsidP="00DA0FFB">
      <w:pPr>
        <w:jc w:val="both"/>
        <w:rPr>
          <w:rFonts w:ascii="Times New Roman" w:hAnsi="Times New Roman"/>
          <w:color w:val="000000"/>
          <w:sz w:val="22"/>
          <w:szCs w:val="22"/>
          <w:lang w:val="hr-HR"/>
        </w:rPr>
      </w:pPr>
    </w:p>
    <w:p w14:paraId="40F60438" w14:textId="77777777" w:rsidR="00DA0FFB" w:rsidRDefault="00DA0FFB" w:rsidP="00DA0FFB">
      <w:pPr>
        <w:keepNext/>
        <w:outlineLvl w:val="0"/>
        <w:rPr>
          <w:rFonts w:ascii="Times New Roman" w:hAnsi="Times New Roman"/>
          <w:sz w:val="22"/>
          <w:szCs w:val="22"/>
          <w:u w:val="single"/>
          <w:lang w:val="hr-HR"/>
        </w:rPr>
      </w:pPr>
      <w:r>
        <w:rPr>
          <w:rFonts w:ascii="Times New Roman" w:hAnsi="Times New Roman"/>
          <w:sz w:val="22"/>
          <w:szCs w:val="22"/>
          <w:u w:val="single"/>
          <w:lang w:val="hr-HR"/>
        </w:rPr>
        <w:t xml:space="preserve">4.5. REZERVIRANJA </w:t>
      </w:r>
    </w:p>
    <w:p w14:paraId="390CA752" w14:textId="77777777" w:rsidR="00DA0FFB" w:rsidRDefault="00DA0FFB" w:rsidP="00DA0FFB">
      <w:pPr>
        <w:jc w:val="both"/>
        <w:rPr>
          <w:rFonts w:ascii="Times New Roman" w:hAnsi="Times New Roman"/>
          <w:color w:val="000000"/>
          <w:sz w:val="22"/>
          <w:szCs w:val="22"/>
          <w:lang w:val="hr-HR"/>
        </w:rPr>
      </w:pPr>
    </w:p>
    <w:p w14:paraId="357BB980" w14:textId="7B7BC939" w:rsidR="00DA0FFB" w:rsidRDefault="00DA0FFB" w:rsidP="00DA0FFB">
      <w:pPr>
        <w:jc w:val="both"/>
        <w:rPr>
          <w:rFonts w:ascii="Times" w:hAnsi="Times"/>
          <w:sz w:val="22"/>
          <w:szCs w:val="22"/>
          <w:lang w:val="hr-HR"/>
        </w:rPr>
      </w:pPr>
      <w:r>
        <w:rPr>
          <w:rFonts w:ascii="Times" w:hAnsi="Times"/>
          <w:sz w:val="22"/>
          <w:szCs w:val="22"/>
          <w:lang w:val="hr-HR"/>
        </w:rPr>
        <w:t xml:space="preserve">Rezerviranja za otpremnine i neiskorištene godišnje odmore ukupno iznose od </w:t>
      </w:r>
      <w:r w:rsidR="00395FF6">
        <w:rPr>
          <w:rFonts w:ascii="Times" w:hAnsi="Times"/>
          <w:sz w:val="22"/>
          <w:szCs w:val="22"/>
          <w:lang w:val="hr-HR"/>
        </w:rPr>
        <w:t>318.742,12</w:t>
      </w:r>
      <w:r>
        <w:rPr>
          <w:rFonts w:ascii="Times" w:hAnsi="Times"/>
          <w:sz w:val="22"/>
          <w:szCs w:val="22"/>
          <w:lang w:val="hr-HR"/>
        </w:rPr>
        <w:t xml:space="preserve"> eura od čega se </w:t>
      </w:r>
      <w:r w:rsidR="00395FF6">
        <w:rPr>
          <w:rFonts w:ascii="Times" w:hAnsi="Times"/>
          <w:sz w:val="22"/>
          <w:szCs w:val="22"/>
          <w:lang w:val="hr-HR"/>
        </w:rPr>
        <w:t>236.310,75</w:t>
      </w:r>
      <w:r>
        <w:rPr>
          <w:rFonts w:ascii="Times" w:hAnsi="Times"/>
          <w:sz w:val="22"/>
          <w:szCs w:val="22"/>
          <w:lang w:val="hr-HR"/>
        </w:rPr>
        <w:t xml:space="preserve"> eura odnosi na vladajuće Društvo a 8</w:t>
      </w:r>
      <w:r w:rsidR="00395FF6">
        <w:rPr>
          <w:rFonts w:ascii="Times" w:hAnsi="Times"/>
          <w:sz w:val="22"/>
          <w:szCs w:val="22"/>
          <w:lang w:val="hr-HR"/>
        </w:rPr>
        <w:t>2.431,37</w:t>
      </w:r>
      <w:r>
        <w:rPr>
          <w:rFonts w:ascii="Times" w:hAnsi="Times"/>
          <w:sz w:val="22"/>
          <w:szCs w:val="22"/>
          <w:lang w:val="hr-HR"/>
        </w:rPr>
        <w:t xml:space="preserve"> eura na ovisno Društvo.</w:t>
      </w:r>
    </w:p>
    <w:p w14:paraId="56E39321" w14:textId="73BEA2EE" w:rsidR="00395FF6" w:rsidRDefault="00395FF6" w:rsidP="00DA0FFB">
      <w:pPr>
        <w:jc w:val="both"/>
        <w:rPr>
          <w:rFonts w:ascii="Times" w:hAnsi="Times"/>
          <w:sz w:val="22"/>
          <w:szCs w:val="22"/>
          <w:lang w:val="hr-HR"/>
        </w:rPr>
      </w:pPr>
      <w:r>
        <w:rPr>
          <w:rFonts w:ascii="Times" w:hAnsi="Times"/>
          <w:sz w:val="22"/>
          <w:szCs w:val="22"/>
          <w:lang w:val="hr-HR"/>
        </w:rPr>
        <w:t>Rezerviranja od 49.110,93 eura u vladajućem Društvu odnose se na buduće naknade štete po pokrenutim sudskim sporovima.</w:t>
      </w:r>
    </w:p>
    <w:p w14:paraId="66882CA1" w14:textId="77777777" w:rsidR="00DA0FFB" w:rsidRDefault="00DA0FFB" w:rsidP="00DA0FFB">
      <w:pPr>
        <w:jc w:val="both"/>
        <w:rPr>
          <w:rFonts w:ascii="Times" w:hAnsi="Times"/>
          <w:sz w:val="22"/>
          <w:szCs w:val="22"/>
          <w:lang w:val="hr-HR"/>
        </w:rPr>
      </w:pPr>
      <w:r>
        <w:rPr>
          <w:rFonts w:ascii="Times New Roman" w:hAnsi="Times New Roman"/>
          <w:color w:val="000000"/>
          <w:sz w:val="22"/>
          <w:szCs w:val="22"/>
          <w:lang w:val="hr-HR"/>
        </w:rPr>
        <w:t xml:space="preserve"> </w:t>
      </w:r>
    </w:p>
    <w:p w14:paraId="1125011F" w14:textId="77777777" w:rsidR="00DA0FFB" w:rsidRDefault="00DA0FFB" w:rsidP="00DA0FFB">
      <w:pPr>
        <w:keepNext/>
        <w:outlineLvl w:val="0"/>
        <w:rPr>
          <w:rFonts w:ascii="Times New Roman" w:hAnsi="Times New Roman"/>
          <w:sz w:val="22"/>
          <w:szCs w:val="22"/>
          <w:u w:val="single"/>
          <w:lang w:val="hr-HR"/>
        </w:rPr>
      </w:pPr>
      <w:r>
        <w:rPr>
          <w:rFonts w:ascii="Times New Roman" w:hAnsi="Times New Roman"/>
          <w:sz w:val="22"/>
          <w:szCs w:val="22"/>
          <w:u w:val="single"/>
          <w:lang w:val="hr-HR"/>
        </w:rPr>
        <w:lastRenderedPageBreak/>
        <w:t xml:space="preserve">4.6. DUGOROČNE OBVEZE </w:t>
      </w:r>
    </w:p>
    <w:p w14:paraId="53A8B390" w14:textId="77777777" w:rsidR="00DA0FFB" w:rsidRDefault="00DA0FFB" w:rsidP="00DA0FFB">
      <w:pPr>
        <w:jc w:val="both"/>
        <w:rPr>
          <w:rFonts w:ascii="Times New Roman" w:hAnsi="Times New Roman"/>
          <w:color w:val="000000"/>
          <w:sz w:val="22"/>
          <w:szCs w:val="22"/>
          <w:lang w:val="hr-HR"/>
        </w:rPr>
      </w:pPr>
    </w:p>
    <w:p w14:paraId="09FD8916" w14:textId="034928FA"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t>Dugoročne obveze iskazane na dan 31.12.202</w:t>
      </w:r>
      <w:r w:rsidR="00612654">
        <w:rPr>
          <w:rFonts w:ascii="Times New Roman" w:hAnsi="Times New Roman"/>
          <w:sz w:val="22"/>
          <w:szCs w:val="22"/>
          <w:lang w:val="hr-HR"/>
        </w:rPr>
        <w:t>5</w:t>
      </w:r>
      <w:r>
        <w:rPr>
          <w:rFonts w:ascii="Times New Roman" w:hAnsi="Times New Roman"/>
          <w:sz w:val="22"/>
          <w:szCs w:val="22"/>
          <w:lang w:val="hr-HR"/>
        </w:rPr>
        <w:t xml:space="preserve">. godine  u ukupnom iznosu od </w:t>
      </w:r>
      <w:r w:rsidR="00612654">
        <w:rPr>
          <w:rFonts w:ascii="Times New Roman" w:hAnsi="Times New Roman"/>
          <w:sz w:val="22"/>
          <w:szCs w:val="22"/>
          <w:lang w:val="hr-HR"/>
        </w:rPr>
        <w:t>7.004.271,72</w:t>
      </w:r>
      <w:r>
        <w:rPr>
          <w:rFonts w:ascii="Times New Roman" w:hAnsi="Times New Roman"/>
          <w:sz w:val="22"/>
          <w:szCs w:val="22"/>
          <w:lang w:val="hr-HR"/>
        </w:rPr>
        <w:t xml:space="preserve"> eura odnose se na obveze vl</w:t>
      </w:r>
      <w:r w:rsidR="00612654">
        <w:rPr>
          <w:rFonts w:ascii="Times New Roman" w:hAnsi="Times New Roman"/>
          <w:sz w:val="22"/>
          <w:szCs w:val="22"/>
          <w:lang w:val="hr-HR"/>
        </w:rPr>
        <w:t xml:space="preserve">adajućeg Društva </w:t>
      </w:r>
      <w:r>
        <w:rPr>
          <w:rFonts w:ascii="Times New Roman" w:hAnsi="Times New Roman"/>
          <w:sz w:val="22"/>
          <w:szCs w:val="22"/>
          <w:lang w:val="hr-HR"/>
        </w:rPr>
        <w:t xml:space="preserve"> u iznosu od </w:t>
      </w:r>
      <w:r w:rsidR="00612654">
        <w:rPr>
          <w:rFonts w:ascii="Times New Roman" w:hAnsi="Times New Roman"/>
          <w:sz w:val="22"/>
          <w:szCs w:val="22"/>
          <w:lang w:val="hr-HR"/>
        </w:rPr>
        <w:t>2.865.788,28</w:t>
      </w:r>
      <w:r>
        <w:rPr>
          <w:rFonts w:ascii="Times New Roman" w:hAnsi="Times New Roman"/>
          <w:sz w:val="22"/>
          <w:szCs w:val="22"/>
          <w:lang w:val="hr-HR"/>
        </w:rPr>
        <w:t xml:space="preserve"> eura i ovisnog </w:t>
      </w:r>
      <w:r w:rsidR="00612654">
        <w:rPr>
          <w:rFonts w:ascii="Times New Roman" w:hAnsi="Times New Roman"/>
          <w:sz w:val="22"/>
          <w:szCs w:val="22"/>
          <w:lang w:val="hr-HR"/>
        </w:rPr>
        <w:t>D</w:t>
      </w:r>
      <w:r>
        <w:rPr>
          <w:rFonts w:ascii="Times New Roman" w:hAnsi="Times New Roman"/>
          <w:sz w:val="22"/>
          <w:szCs w:val="22"/>
          <w:lang w:val="hr-HR"/>
        </w:rPr>
        <w:t xml:space="preserve">ruštva  u iznosu od </w:t>
      </w:r>
      <w:r w:rsidR="00612654">
        <w:rPr>
          <w:rFonts w:ascii="Times New Roman" w:hAnsi="Times New Roman"/>
          <w:sz w:val="22"/>
          <w:szCs w:val="22"/>
          <w:lang w:val="hr-HR"/>
        </w:rPr>
        <w:t>4.138.483,44</w:t>
      </w:r>
      <w:r>
        <w:rPr>
          <w:rFonts w:ascii="Times New Roman" w:hAnsi="Times New Roman"/>
          <w:sz w:val="22"/>
          <w:szCs w:val="22"/>
          <w:lang w:val="hr-HR"/>
        </w:rPr>
        <w:t xml:space="preserve"> eura.</w:t>
      </w:r>
    </w:p>
    <w:p w14:paraId="5E80C870" w14:textId="3C49749A" w:rsidR="00DA0FFB" w:rsidRDefault="00DA0FFB" w:rsidP="00DA0FFB">
      <w:pPr>
        <w:jc w:val="both"/>
        <w:rPr>
          <w:rFonts w:ascii="Times" w:hAnsi="Times"/>
          <w:sz w:val="22"/>
          <w:szCs w:val="22"/>
          <w:lang w:val="hr-HR"/>
        </w:rPr>
      </w:pPr>
      <w:r>
        <w:rPr>
          <w:rFonts w:ascii="Times New Roman" w:hAnsi="Times New Roman"/>
          <w:color w:val="000000"/>
          <w:sz w:val="22"/>
          <w:szCs w:val="22"/>
          <w:lang w:val="hr-HR"/>
        </w:rPr>
        <w:t>Dugoročne obveze u vladajućem Društvu odnose se</w:t>
      </w:r>
      <w:r>
        <w:rPr>
          <w:rFonts w:ascii="Times" w:hAnsi="Times"/>
          <w:sz w:val="22"/>
          <w:szCs w:val="22"/>
          <w:lang w:val="hr-HR"/>
        </w:rPr>
        <w:t>, na dugoročni kredit Zagrebačke banke za izgradnju poslovne zgrade sa svim pratećim sadržajima i opremom (2.</w:t>
      </w:r>
      <w:r w:rsidR="00BE1465">
        <w:rPr>
          <w:rFonts w:ascii="Times" w:hAnsi="Times"/>
          <w:sz w:val="22"/>
          <w:szCs w:val="22"/>
          <w:lang w:val="hr-HR"/>
        </w:rPr>
        <w:t>032.317,98</w:t>
      </w:r>
      <w:r>
        <w:rPr>
          <w:rFonts w:ascii="Times" w:hAnsi="Times"/>
          <w:sz w:val="22"/>
          <w:szCs w:val="22"/>
          <w:lang w:val="hr-HR"/>
        </w:rPr>
        <w:t xml:space="preserve"> eura), na dugoročne obveze po  lizingu (</w:t>
      </w:r>
      <w:r w:rsidR="00BE1465">
        <w:rPr>
          <w:rFonts w:ascii="Times" w:hAnsi="Times"/>
          <w:sz w:val="22"/>
          <w:szCs w:val="22"/>
          <w:lang w:val="hr-HR"/>
        </w:rPr>
        <w:t>169.519,29</w:t>
      </w:r>
      <w:r>
        <w:rPr>
          <w:rFonts w:ascii="Times" w:hAnsi="Times"/>
          <w:sz w:val="22"/>
          <w:szCs w:val="22"/>
          <w:lang w:val="hr-HR"/>
        </w:rPr>
        <w:t xml:space="preserve"> eura)</w:t>
      </w:r>
      <w:r w:rsidR="00720117">
        <w:rPr>
          <w:rFonts w:ascii="Times" w:hAnsi="Times"/>
          <w:sz w:val="22"/>
          <w:szCs w:val="22"/>
          <w:lang w:val="hr-HR"/>
        </w:rPr>
        <w:t xml:space="preserve"> za nabavu komunalnog vozila sa nadogradnjom (autosmećara)</w:t>
      </w:r>
      <w:r>
        <w:rPr>
          <w:rFonts w:ascii="Times" w:hAnsi="Times"/>
          <w:sz w:val="22"/>
          <w:szCs w:val="22"/>
          <w:lang w:val="hr-HR"/>
        </w:rPr>
        <w:t xml:space="preserve"> i na odgođenu poreznu obvezu od usklađenja dionica (</w:t>
      </w:r>
      <w:r w:rsidR="00BE1465">
        <w:rPr>
          <w:rFonts w:ascii="Times" w:hAnsi="Times"/>
          <w:sz w:val="22"/>
          <w:szCs w:val="22"/>
          <w:lang w:val="hr-HR"/>
        </w:rPr>
        <w:t>663.951,01</w:t>
      </w:r>
      <w:r>
        <w:rPr>
          <w:rFonts w:ascii="Times" w:hAnsi="Times"/>
          <w:sz w:val="22"/>
          <w:szCs w:val="22"/>
          <w:lang w:val="hr-HR"/>
        </w:rPr>
        <w:t xml:space="preserve"> euro).</w:t>
      </w:r>
    </w:p>
    <w:p w14:paraId="0D965A6A" w14:textId="4C34195D" w:rsidR="00DA0FFB" w:rsidRDefault="00DA0FFB" w:rsidP="00DA0FFB">
      <w:pPr>
        <w:jc w:val="both"/>
        <w:rPr>
          <w:rFonts w:ascii="Times" w:hAnsi="Times"/>
          <w:color w:val="000000"/>
          <w:sz w:val="22"/>
          <w:szCs w:val="22"/>
          <w:lang w:val="hr-HR"/>
        </w:rPr>
      </w:pPr>
      <w:r>
        <w:rPr>
          <w:rFonts w:ascii="Times" w:hAnsi="Times"/>
          <w:sz w:val="22"/>
          <w:szCs w:val="22"/>
          <w:lang w:val="hr-HR"/>
        </w:rPr>
        <w:t xml:space="preserve">Dugoročne obveze  u ovisnom Društvu, </w:t>
      </w:r>
      <w:r>
        <w:rPr>
          <w:rFonts w:ascii="Times" w:hAnsi="Times"/>
          <w:color w:val="000000"/>
          <w:sz w:val="22"/>
          <w:szCs w:val="22"/>
          <w:lang w:val="hr-HR"/>
        </w:rPr>
        <w:t xml:space="preserve">iskazane na </w:t>
      </w:r>
      <w:r>
        <w:rPr>
          <w:rFonts w:ascii="Times" w:hAnsi="Times"/>
          <w:sz w:val="22"/>
          <w:szCs w:val="22"/>
          <w:lang w:val="hr-HR"/>
        </w:rPr>
        <w:t>dan 31.12.202</w:t>
      </w:r>
      <w:r w:rsidR="00BE1465">
        <w:rPr>
          <w:rFonts w:ascii="Times" w:hAnsi="Times"/>
          <w:sz w:val="22"/>
          <w:szCs w:val="22"/>
          <w:lang w:val="hr-HR"/>
        </w:rPr>
        <w:t>5</w:t>
      </w:r>
      <w:r>
        <w:rPr>
          <w:rFonts w:ascii="Times" w:hAnsi="Times"/>
          <w:sz w:val="22"/>
          <w:szCs w:val="22"/>
          <w:lang w:val="hr-HR"/>
        </w:rPr>
        <w:t>.</w:t>
      </w:r>
      <w:r>
        <w:rPr>
          <w:rFonts w:ascii="Times" w:hAnsi="Times"/>
          <w:color w:val="000000"/>
          <w:sz w:val="22"/>
          <w:szCs w:val="22"/>
          <w:lang w:val="hr-HR"/>
        </w:rPr>
        <w:t xml:space="preserve"> godine odnose se na :</w:t>
      </w:r>
    </w:p>
    <w:p w14:paraId="5C17534C" w14:textId="5BCDACEC" w:rsidR="00DA0FFB" w:rsidRDefault="00DA0FFB" w:rsidP="00DA0FFB">
      <w:pPr>
        <w:jc w:val="both"/>
        <w:rPr>
          <w:rFonts w:ascii="Times" w:hAnsi="Times"/>
          <w:sz w:val="22"/>
          <w:szCs w:val="22"/>
          <w:lang w:val="hr-HR"/>
        </w:rPr>
      </w:pPr>
      <w:r>
        <w:rPr>
          <w:rFonts w:ascii="Times" w:hAnsi="Times"/>
          <w:sz w:val="22"/>
          <w:szCs w:val="22"/>
          <w:lang w:val="hr-HR"/>
        </w:rPr>
        <w:t xml:space="preserve">- Dugoročni kredit Zagrebačke banke za refinanciranje kredita s valutnom klauzulom u iznosu od </w:t>
      </w:r>
      <w:r w:rsidR="00BE1465">
        <w:rPr>
          <w:rFonts w:ascii="Times" w:hAnsi="Times"/>
          <w:sz w:val="22"/>
          <w:szCs w:val="22"/>
          <w:lang w:val="hr-HR"/>
        </w:rPr>
        <w:t>2.014.918,75</w:t>
      </w:r>
      <w:r>
        <w:rPr>
          <w:rFonts w:ascii="Times" w:hAnsi="Times"/>
          <w:sz w:val="22"/>
          <w:szCs w:val="22"/>
          <w:lang w:val="hr-HR"/>
        </w:rPr>
        <w:t xml:space="preserve"> eura. </w:t>
      </w:r>
    </w:p>
    <w:p w14:paraId="05E36CB2" w14:textId="30EDE6F9" w:rsidR="00DA0FFB" w:rsidRDefault="00DA0FFB" w:rsidP="00DA0FFB">
      <w:pPr>
        <w:jc w:val="both"/>
        <w:rPr>
          <w:rFonts w:ascii="Times" w:hAnsi="Times"/>
          <w:sz w:val="22"/>
          <w:szCs w:val="22"/>
          <w:lang w:val="hr-HR"/>
        </w:rPr>
      </w:pPr>
      <w:r>
        <w:rPr>
          <w:rFonts w:ascii="Times" w:hAnsi="Times"/>
          <w:color w:val="000000"/>
          <w:sz w:val="22"/>
          <w:szCs w:val="22"/>
          <w:lang w:val="hr-HR"/>
        </w:rPr>
        <w:t xml:space="preserve"> - Dugoročni kredit Zagrebačke banke  u iznosu od </w:t>
      </w:r>
      <w:r w:rsidR="00BE1465">
        <w:rPr>
          <w:rFonts w:ascii="Times" w:hAnsi="Times"/>
          <w:color w:val="000000"/>
          <w:sz w:val="22"/>
          <w:szCs w:val="22"/>
          <w:lang w:val="hr-HR"/>
        </w:rPr>
        <w:t>2.123.564,69</w:t>
      </w:r>
      <w:r>
        <w:rPr>
          <w:rFonts w:ascii="Times" w:hAnsi="Times"/>
          <w:color w:val="000000"/>
          <w:sz w:val="22"/>
          <w:szCs w:val="22"/>
          <w:lang w:val="hr-HR"/>
        </w:rPr>
        <w:t xml:space="preserve"> eura sklopljen 21.12.2021.godine za financiranje ulaganja lokalne komponente sukladno Ugovoru o sufinanciranju projekta „Projekt </w:t>
      </w:r>
      <w:r>
        <w:rPr>
          <w:rFonts w:ascii="Times" w:hAnsi="Times"/>
          <w:sz w:val="22"/>
          <w:szCs w:val="22"/>
          <w:lang w:val="hr-HR"/>
        </w:rPr>
        <w:t>poboljšanja vodnokomunalne infrastrukture aglomeracije Zaprešić“.</w:t>
      </w:r>
    </w:p>
    <w:p w14:paraId="00CD933A" w14:textId="77777777" w:rsidR="00DA0FFB" w:rsidRDefault="00DA0FFB" w:rsidP="00DA0FFB">
      <w:pPr>
        <w:jc w:val="both"/>
        <w:rPr>
          <w:rFonts w:ascii="Times" w:hAnsi="Times"/>
          <w:color w:val="000000"/>
          <w:sz w:val="22"/>
          <w:szCs w:val="22"/>
          <w:lang w:val="hr-HR"/>
        </w:rPr>
      </w:pPr>
    </w:p>
    <w:p w14:paraId="6995D223" w14:textId="77777777" w:rsidR="00DA0FFB" w:rsidRDefault="00DA0FFB" w:rsidP="00DA0FFB">
      <w:pPr>
        <w:keepNext/>
        <w:outlineLvl w:val="0"/>
        <w:rPr>
          <w:rFonts w:ascii="Times New Roman" w:hAnsi="Times New Roman"/>
          <w:sz w:val="22"/>
          <w:szCs w:val="22"/>
          <w:u w:val="single"/>
          <w:lang w:val="hr-HR"/>
        </w:rPr>
      </w:pPr>
      <w:r>
        <w:rPr>
          <w:rFonts w:ascii="Times New Roman" w:hAnsi="Times New Roman"/>
          <w:sz w:val="22"/>
          <w:szCs w:val="22"/>
          <w:u w:val="single"/>
          <w:lang w:val="hr-HR"/>
        </w:rPr>
        <w:t xml:space="preserve">4.7. KRATKOROČNE OBVEZE </w:t>
      </w:r>
    </w:p>
    <w:p w14:paraId="33AB8027" w14:textId="77777777" w:rsidR="00DA0FFB" w:rsidRDefault="00DA0FFB" w:rsidP="00DA0FFB">
      <w:pPr>
        <w:jc w:val="both"/>
        <w:rPr>
          <w:rFonts w:ascii="Times New Roman" w:hAnsi="Times New Roman"/>
          <w:color w:val="000000"/>
          <w:sz w:val="22"/>
          <w:szCs w:val="22"/>
          <w:lang w:val="hr-HR"/>
        </w:rPr>
      </w:pPr>
    </w:p>
    <w:p w14:paraId="55602BA3" w14:textId="77777777" w:rsidR="00DA0FFB" w:rsidRDefault="00DA0FFB" w:rsidP="00DA0FFB">
      <w:pPr>
        <w:jc w:val="both"/>
        <w:rPr>
          <w:rFonts w:ascii="Times New Roman" w:hAnsi="Times New Roman"/>
          <w:color w:val="000000"/>
          <w:sz w:val="22"/>
          <w:szCs w:val="22"/>
          <w:lang w:val="hr-HR"/>
        </w:rPr>
      </w:pPr>
      <w:r>
        <w:rPr>
          <w:rFonts w:ascii="Times New Roman" w:hAnsi="Times New Roman"/>
          <w:color w:val="000000"/>
          <w:sz w:val="22"/>
          <w:szCs w:val="22"/>
          <w:lang w:val="hr-HR"/>
        </w:rPr>
        <w:t>Kao kratkoročne obveze u bilanci su iskazane:</w:t>
      </w:r>
    </w:p>
    <w:tbl>
      <w:tblPr>
        <w:tblW w:w="936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672"/>
        <w:gridCol w:w="1844"/>
        <w:gridCol w:w="1844"/>
      </w:tblGrid>
      <w:tr w:rsidR="00DA0FFB" w14:paraId="45D46DF7" w14:textId="77777777" w:rsidTr="005D5861">
        <w:trPr>
          <w:cantSplit/>
        </w:trPr>
        <w:tc>
          <w:tcPr>
            <w:tcW w:w="5672" w:type="dxa"/>
            <w:tcBorders>
              <w:top w:val="nil"/>
              <w:left w:val="nil"/>
              <w:bottom w:val="single" w:sz="6" w:space="0" w:color="auto"/>
              <w:right w:val="nil"/>
            </w:tcBorders>
            <w:shd w:val="clear" w:color="auto" w:fill="FFFFFF"/>
          </w:tcPr>
          <w:p w14:paraId="6576F364" w14:textId="77777777" w:rsidR="00DA0FFB" w:rsidRDefault="00DA0FFB">
            <w:pPr>
              <w:jc w:val="both"/>
              <w:rPr>
                <w:rFonts w:ascii="Times New Roman" w:hAnsi="Times New Roman"/>
                <w:b/>
                <w:color w:val="000000"/>
                <w:sz w:val="22"/>
                <w:szCs w:val="22"/>
                <w:lang w:val="hr-HR"/>
              </w:rPr>
            </w:pPr>
          </w:p>
        </w:tc>
        <w:tc>
          <w:tcPr>
            <w:tcW w:w="1844" w:type="dxa"/>
            <w:tcBorders>
              <w:top w:val="nil"/>
              <w:left w:val="nil"/>
              <w:bottom w:val="single" w:sz="6" w:space="0" w:color="auto"/>
              <w:right w:val="nil"/>
            </w:tcBorders>
            <w:shd w:val="clear" w:color="auto" w:fill="FFFFFF"/>
          </w:tcPr>
          <w:p w14:paraId="1F6421BD" w14:textId="77777777" w:rsidR="00DA0FFB" w:rsidRDefault="00DA0FFB">
            <w:pPr>
              <w:jc w:val="both"/>
              <w:rPr>
                <w:rFonts w:ascii="Times New Roman" w:hAnsi="Times New Roman"/>
                <w:b/>
                <w:color w:val="000000"/>
                <w:sz w:val="22"/>
                <w:szCs w:val="22"/>
                <w:lang w:val="hr-HR"/>
              </w:rPr>
            </w:pPr>
          </w:p>
        </w:tc>
        <w:tc>
          <w:tcPr>
            <w:tcW w:w="1844" w:type="dxa"/>
            <w:tcBorders>
              <w:top w:val="nil"/>
              <w:left w:val="nil"/>
              <w:bottom w:val="single" w:sz="6" w:space="0" w:color="auto"/>
              <w:right w:val="nil"/>
            </w:tcBorders>
            <w:shd w:val="clear" w:color="auto" w:fill="FFFFFF"/>
          </w:tcPr>
          <w:p w14:paraId="5F6F2467" w14:textId="77777777" w:rsidR="00DA0FFB" w:rsidRDefault="00DA0FFB">
            <w:pPr>
              <w:jc w:val="both"/>
              <w:rPr>
                <w:rFonts w:ascii="Times New Roman" w:hAnsi="Times New Roman"/>
                <w:b/>
                <w:color w:val="000000"/>
                <w:sz w:val="22"/>
                <w:szCs w:val="22"/>
                <w:lang w:val="hr-HR"/>
              </w:rPr>
            </w:pPr>
          </w:p>
        </w:tc>
      </w:tr>
      <w:tr w:rsidR="00DA0FFB" w14:paraId="5395A654" w14:textId="77777777" w:rsidTr="005D5861">
        <w:trPr>
          <w:cantSplit/>
        </w:trPr>
        <w:tc>
          <w:tcPr>
            <w:tcW w:w="5672" w:type="dxa"/>
            <w:tcBorders>
              <w:top w:val="single" w:sz="6" w:space="0" w:color="auto"/>
              <w:left w:val="single" w:sz="6" w:space="0" w:color="auto"/>
              <w:bottom w:val="single" w:sz="6" w:space="0" w:color="auto"/>
              <w:right w:val="single" w:sz="6" w:space="0" w:color="auto"/>
            </w:tcBorders>
            <w:shd w:val="clear" w:color="auto" w:fill="FFFFFF"/>
            <w:hideMark/>
          </w:tcPr>
          <w:p w14:paraId="018B81D0" w14:textId="77777777" w:rsidR="00DA0FFB" w:rsidRDefault="00DA0FFB">
            <w:pPr>
              <w:jc w:val="both"/>
              <w:rPr>
                <w:rFonts w:ascii="Times New Roman" w:hAnsi="Times New Roman"/>
                <w:b/>
                <w:color w:val="000000"/>
                <w:sz w:val="22"/>
                <w:szCs w:val="22"/>
                <w:lang w:val="hr-HR"/>
              </w:rPr>
            </w:pPr>
            <w:r>
              <w:rPr>
                <w:rFonts w:ascii="Times New Roman" w:hAnsi="Times New Roman"/>
                <w:b/>
                <w:color w:val="000000"/>
                <w:sz w:val="22"/>
                <w:szCs w:val="22"/>
                <w:lang w:val="hr-HR"/>
              </w:rPr>
              <w:t>Opis</w:t>
            </w:r>
          </w:p>
        </w:tc>
        <w:tc>
          <w:tcPr>
            <w:tcW w:w="1844" w:type="dxa"/>
            <w:tcBorders>
              <w:top w:val="single" w:sz="6" w:space="0" w:color="auto"/>
              <w:left w:val="single" w:sz="6" w:space="0" w:color="auto"/>
              <w:bottom w:val="single" w:sz="6" w:space="0" w:color="auto"/>
              <w:right w:val="single" w:sz="6" w:space="0" w:color="auto"/>
            </w:tcBorders>
            <w:shd w:val="clear" w:color="auto" w:fill="FFFFFF"/>
            <w:hideMark/>
          </w:tcPr>
          <w:p w14:paraId="5FFFBD4F" w14:textId="4461DFEF" w:rsidR="00DA0FFB" w:rsidRDefault="00DA0FFB" w:rsidP="005D5861">
            <w:pPr>
              <w:jc w:val="center"/>
              <w:rPr>
                <w:rFonts w:ascii="Times New Roman" w:hAnsi="Times New Roman"/>
                <w:b/>
                <w:color w:val="000000"/>
                <w:sz w:val="22"/>
                <w:szCs w:val="22"/>
                <w:lang w:val="hr-HR"/>
              </w:rPr>
            </w:pPr>
            <w:r>
              <w:rPr>
                <w:rFonts w:ascii="Times New Roman" w:hAnsi="Times New Roman"/>
                <w:b/>
                <w:color w:val="000000"/>
                <w:sz w:val="22"/>
                <w:szCs w:val="22"/>
                <w:lang w:val="hr-HR"/>
              </w:rPr>
              <w:t>31.12.202</w:t>
            </w:r>
            <w:r w:rsidR="005D5861">
              <w:rPr>
                <w:rFonts w:ascii="Times New Roman" w:hAnsi="Times New Roman"/>
                <w:b/>
                <w:color w:val="000000"/>
                <w:sz w:val="22"/>
                <w:szCs w:val="22"/>
                <w:lang w:val="hr-HR"/>
              </w:rPr>
              <w:t>4</w:t>
            </w:r>
            <w:r>
              <w:rPr>
                <w:rFonts w:ascii="Times New Roman" w:hAnsi="Times New Roman"/>
                <w:b/>
                <w:color w:val="000000"/>
                <w:sz w:val="22"/>
                <w:szCs w:val="22"/>
                <w:lang w:val="hr-HR"/>
              </w:rPr>
              <w:t>.</w:t>
            </w:r>
          </w:p>
        </w:tc>
        <w:tc>
          <w:tcPr>
            <w:tcW w:w="1844" w:type="dxa"/>
            <w:tcBorders>
              <w:top w:val="single" w:sz="6" w:space="0" w:color="auto"/>
              <w:left w:val="single" w:sz="6" w:space="0" w:color="auto"/>
              <w:bottom w:val="single" w:sz="6" w:space="0" w:color="auto"/>
              <w:right w:val="single" w:sz="6" w:space="0" w:color="auto"/>
            </w:tcBorders>
            <w:shd w:val="clear" w:color="auto" w:fill="FFFFFF"/>
            <w:hideMark/>
          </w:tcPr>
          <w:p w14:paraId="710E7B1B" w14:textId="0771711B" w:rsidR="00DA0FFB" w:rsidRDefault="00DA0FFB" w:rsidP="005D5861">
            <w:pPr>
              <w:jc w:val="center"/>
              <w:rPr>
                <w:rFonts w:ascii="Times New Roman" w:hAnsi="Times New Roman"/>
                <w:b/>
                <w:color w:val="000000"/>
                <w:sz w:val="22"/>
                <w:szCs w:val="22"/>
                <w:lang w:val="hr-HR"/>
              </w:rPr>
            </w:pPr>
            <w:r>
              <w:rPr>
                <w:rFonts w:ascii="Times New Roman" w:hAnsi="Times New Roman"/>
                <w:b/>
                <w:color w:val="000000"/>
                <w:sz w:val="22"/>
                <w:szCs w:val="22"/>
                <w:lang w:val="hr-HR"/>
              </w:rPr>
              <w:t>31.12.202</w:t>
            </w:r>
            <w:r w:rsidR="005D5861">
              <w:rPr>
                <w:rFonts w:ascii="Times New Roman" w:hAnsi="Times New Roman"/>
                <w:b/>
                <w:color w:val="000000"/>
                <w:sz w:val="22"/>
                <w:szCs w:val="22"/>
                <w:lang w:val="hr-HR"/>
              </w:rPr>
              <w:t>5</w:t>
            </w:r>
            <w:r>
              <w:rPr>
                <w:rFonts w:ascii="Times New Roman" w:hAnsi="Times New Roman"/>
                <w:b/>
                <w:color w:val="000000"/>
                <w:sz w:val="22"/>
                <w:szCs w:val="22"/>
                <w:lang w:val="hr-HR"/>
              </w:rPr>
              <w:t>.</w:t>
            </w:r>
          </w:p>
        </w:tc>
      </w:tr>
      <w:tr w:rsidR="005D5861" w14:paraId="23944F82" w14:textId="77777777" w:rsidTr="005D5861">
        <w:trPr>
          <w:cantSplit/>
        </w:trPr>
        <w:tc>
          <w:tcPr>
            <w:tcW w:w="5672" w:type="dxa"/>
            <w:tcBorders>
              <w:top w:val="single" w:sz="6" w:space="0" w:color="auto"/>
              <w:left w:val="single" w:sz="6" w:space="0" w:color="auto"/>
              <w:bottom w:val="single" w:sz="6" w:space="0" w:color="auto"/>
              <w:right w:val="single" w:sz="6" w:space="0" w:color="auto"/>
            </w:tcBorders>
            <w:shd w:val="clear" w:color="auto" w:fill="FFFFFF"/>
            <w:hideMark/>
          </w:tcPr>
          <w:p w14:paraId="2F1AD788" w14:textId="77777777" w:rsidR="005D5861" w:rsidRDefault="005D5861">
            <w:pPr>
              <w:jc w:val="both"/>
              <w:rPr>
                <w:rFonts w:ascii="Times New Roman" w:hAnsi="Times New Roman"/>
                <w:color w:val="000000"/>
                <w:sz w:val="22"/>
                <w:szCs w:val="22"/>
                <w:lang w:val="hr-HR"/>
              </w:rPr>
            </w:pPr>
            <w:r>
              <w:rPr>
                <w:rFonts w:ascii="Times New Roman" w:hAnsi="Times New Roman"/>
                <w:color w:val="000000"/>
                <w:sz w:val="22"/>
                <w:szCs w:val="22"/>
                <w:lang w:val="hr-HR"/>
              </w:rPr>
              <w:t>Obveze prema društvima povezanih sudjelujućim interesom</w:t>
            </w:r>
          </w:p>
        </w:tc>
        <w:tc>
          <w:tcPr>
            <w:tcW w:w="1844" w:type="dxa"/>
            <w:tcBorders>
              <w:top w:val="single" w:sz="6" w:space="0" w:color="auto"/>
              <w:left w:val="single" w:sz="6" w:space="0" w:color="auto"/>
              <w:bottom w:val="single" w:sz="6" w:space="0" w:color="auto"/>
              <w:right w:val="single" w:sz="6" w:space="0" w:color="auto"/>
            </w:tcBorders>
            <w:shd w:val="clear" w:color="auto" w:fill="FFFFFF"/>
            <w:hideMark/>
          </w:tcPr>
          <w:p w14:paraId="33CB4F47" w14:textId="34D48DCA" w:rsidR="005D5861" w:rsidRDefault="005D5861">
            <w:pPr>
              <w:jc w:val="right"/>
              <w:rPr>
                <w:rFonts w:ascii="Times New Roman" w:hAnsi="Times New Roman"/>
                <w:color w:val="000000"/>
                <w:sz w:val="22"/>
                <w:szCs w:val="22"/>
                <w:lang w:val="hr-HR"/>
              </w:rPr>
            </w:pPr>
            <w:r>
              <w:rPr>
                <w:rFonts w:ascii="Times New Roman" w:hAnsi="Times New Roman"/>
                <w:color w:val="000000"/>
                <w:sz w:val="22"/>
                <w:szCs w:val="22"/>
                <w:lang w:val="hr-HR"/>
              </w:rPr>
              <w:t>412,50</w:t>
            </w:r>
          </w:p>
        </w:tc>
        <w:tc>
          <w:tcPr>
            <w:tcW w:w="1844" w:type="dxa"/>
            <w:tcBorders>
              <w:top w:val="single" w:sz="6" w:space="0" w:color="auto"/>
              <w:left w:val="single" w:sz="6" w:space="0" w:color="auto"/>
              <w:bottom w:val="single" w:sz="6" w:space="0" w:color="auto"/>
              <w:right w:val="single" w:sz="6" w:space="0" w:color="auto"/>
            </w:tcBorders>
            <w:shd w:val="clear" w:color="auto" w:fill="FFFFFF"/>
            <w:hideMark/>
          </w:tcPr>
          <w:p w14:paraId="19AD2C97" w14:textId="1300E191" w:rsidR="005D5861" w:rsidRDefault="00720117">
            <w:pPr>
              <w:jc w:val="right"/>
              <w:rPr>
                <w:rFonts w:ascii="Times New Roman" w:hAnsi="Times New Roman"/>
                <w:color w:val="000000"/>
                <w:sz w:val="22"/>
                <w:szCs w:val="22"/>
                <w:lang w:val="hr-HR"/>
              </w:rPr>
            </w:pPr>
            <w:r>
              <w:rPr>
                <w:rFonts w:ascii="Times New Roman" w:hAnsi="Times New Roman"/>
                <w:color w:val="000000"/>
                <w:sz w:val="22"/>
                <w:szCs w:val="22"/>
                <w:lang w:val="hr-HR"/>
              </w:rPr>
              <w:t>625,00</w:t>
            </w:r>
          </w:p>
        </w:tc>
      </w:tr>
      <w:tr w:rsidR="005D5861" w14:paraId="3CF2D609" w14:textId="77777777" w:rsidTr="005D5861">
        <w:trPr>
          <w:cantSplit/>
        </w:trPr>
        <w:tc>
          <w:tcPr>
            <w:tcW w:w="5672" w:type="dxa"/>
            <w:tcBorders>
              <w:top w:val="single" w:sz="6" w:space="0" w:color="auto"/>
              <w:left w:val="single" w:sz="6" w:space="0" w:color="auto"/>
              <w:bottom w:val="single" w:sz="6" w:space="0" w:color="auto"/>
              <w:right w:val="single" w:sz="6" w:space="0" w:color="auto"/>
            </w:tcBorders>
            <w:shd w:val="clear" w:color="auto" w:fill="FFFFFF"/>
            <w:hideMark/>
          </w:tcPr>
          <w:p w14:paraId="0BBAFFFA" w14:textId="77777777" w:rsidR="005D5861" w:rsidRDefault="005D5861">
            <w:pPr>
              <w:jc w:val="both"/>
              <w:rPr>
                <w:rFonts w:ascii="Times New Roman" w:hAnsi="Times New Roman"/>
                <w:color w:val="000000"/>
                <w:sz w:val="22"/>
                <w:szCs w:val="22"/>
                <w:lang w:val="hr-HR"/>
              </w:rPr>
            </w:pPr>
            <w:r>
              <w:rPr>
                <w:rFonts w:ascii="Times New Roman" w:hAnsi="Times New Roman"/>
                <w:color w:val="000000"/>
                <w:sz w:val="22"/>
                <w:szCs w:val="22"/>
                <w:lang w:val="hr-HR"/>
              </w:rPr>
              <w:t>Obveze prema bankama i drugim financijskim institucijama</w:t>
            </w:r>
          </w:p>
        </w:tc>
        <w:tc>
          <w:tcPr>
            <w:tcW w:w="1844"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1FFAD3D1" w14:textId="77C0321F" w:rsidR="005D5861" w:rsidRDefault="005D5861">
            <w:pPr>
              <w:jc w:val="right"/>
              <w:rPr>
                <w:rFonts w:ascii="Times New Roman" w:hAnsi="Times New Roman"/>
                <w:color w:val="000000"/>
                <w:sz w:val="22"/>
                <w:szCs w:val="22"/>
                <w:lang w:val="hr-HR"/>
              </w:rPr>
            </w:pPr>
            <w:r>
              <w:rPr>
                <w:rFonts w:ascii="Times New Roman" w:hAnsi="Times New Roman"/>
                <w:color w:val="000000"/>
                <w:sz w:val="22"/>
                <w:szCs w:val="22"/>
                <w:lang w:val="hr-HR"/>
              </w:rPr>
              <w:t>815.669,64</w:t>
            </w:r>
          </w:p>
        </w:tc>
        <w:tc>
          <w:tcPr>
            <w:tcW w:w="1844"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749CC307" w14:textId="0453C332" w:rsidR="005D5861" w:rsidRDefault="00720117">
            <w:pPr>
              <w:jc w:val="right"/>
              <w:rPr>
                <w:rFonts w:ascii="Times New Roman" w:hAnsi="Times New Roman"/>
                <w:color w:val="000000"/>
                <w:sz w:val="22"/>
                <w:szCs w:val="22"/>
                <w:lang w:val="hr-HR"/>
              </w:rPr>
            </w:pPr>
            <w:r>
              <w:rPr>
                <w:rFonts w:ascii="Times New Roman" w:hAnsi="Times New Roman"/>
                <w:color w:val="000000"/>
                <w:sz w:val="22"/>
                <w:szCs w:val="22"/>
                <w:lang w:val="hr-HR"/>
              </w:rPr>
              <w:t>806.656,20</w:t>
            </w:r>
          </w:p>
        </w:tc>
      </w:tr>
      <w:tr w:rsidR="005D5861" w14:paraId="1EA8221C" w14:textId="77777777" w:rsidTr="005D5861">
        <w:trPr>
          <w:cantSplit/>
        </w:trPr>
        <w:tc>
          <w:tcPr>
            <w:tcW w:w="5672" w:type="dxa"/>
            <w:tcBorders>
              <w:top w:val="single" w:sz="6" w:space="0" w:color="auto"/>
              <w:left w:val="single" w:sz="6" w:space="0" w:color="auto"/>
              <w:bottom w:val="single" w:sz="6" w:space="0" w:color="auto"/>
              <w:right w:val="single" w:sz="6" w:space="0" w:color="auto"/>
            </w:tcBorders>
            <w:shd w:val="clear" w:color="auto" w:fill="FFFFFF"/>
            <w:hideMark/>
          </w:tcPr>
          <w:p w14:paraId="4B09DFBA" w14:textId="77777777" w:rsidR="005D5861" w:rsidRDefault="005D5861">
            <w:pPr>
              <w:jc w:val="both"/>
              <w:rPr>
                <w:rFonts w:ascii="Times New Roman" w:hAnsi="Times New Roman"/>
                <w:color w:val="000000"/>
                <w:sz w:val="22"/>
                <w:szCs w:val="22"/>
                <w:lang w:val="hr-HR"/>
              </w:rPr>
            </w:pPr>
            <w:r>
              <w:rPr>
                <w:rFonts w:ascii="Times New Roman" w:hAnsi="Times New Roman"/>
                <w:color w:val="000000"/>
                <w:sz w:val="22"/>
                <w:szCs w:val="22"/>
                <w:lang w:val="hr-HR"/>
              </w:rPr>
              <w:t>Obveze prema dobavljačima</w:t>
            </w:r>
          </w:p>
        </w:tc>
        <w:tc>
          <w:tcPr>
            <w:tcW w:w="1844"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54D8AED9" w14:textId="46166E27" w:rsidR="005D5861" w:rsidRDefault="005D5861">
            <w:pPr>
              <w:jc w:val="right"/>
              <w:rPr>
                <w:rFonts w:ascii="Times New Roman" w:hAnsi="Times New Roman"/>
                <w:color w:val="000000"/>
                <w:sz w:val="22"/>
                <w:szCs w:val="22"/>
                <w:lang w:val="hr-HR"/>
              </w:rPr>
            </w:pPr>
            <w:r>
              <w:rPr>
                <w:rFonts w:ascii="Times New Roman" w:hAnsi="Times New Roman"/>
                <w:color w:val="000000"/>
                <w:sz w:val="22"/>
                <w:szCs w:val="22"/>
                <w:lang w:val="hr-HR"/>
              </w:rPr>
              <w:t>2.563.099,37</w:t>
            </w:r>
          </w:p>
        </w:tc>
        <w:tc>
          <w:tcPr>
            <w:tcW w:w="1844"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17B8913A" w14:textId="0CD85E6A" w:rsidR="005D5861" w:rsidRDefault="00720117">
            <w:pPr>
              <w:jc w:val="right"/>
              <w:rPr>
                <w:rFonts w:ascii="Times New Roman" w:hAnsi="Times New Roman"/>
                <w:color w:val="000000"/>
                <w:sz w:val="22"/>
                <w:szCs w:val="22"/>
                <w:lang w:val="hr-HR"/>
              </w:rPr>
            </w:pPr>
            <w:r>
              <w:rPr>
                <w:rFonts w:ascii="Times New Roman" w:hAnsi="Times New Roman"/>
                <w:color w:val="000000"/>
                <w:sz w:val="22"/>
                <w:szCs w:val="22"/>
                <w:lang w:val="hr-HR"/>
              </w:rPr>
              <w:t>1.504.862,47</w:t>
            </w:r>
          </w:p>
        </w:tc>
      </w:tr>
      <w:tr w:rsidR="005D5861" w14:paraId="16F3E28C" w14:textId="77777777" w:rsidTr="005D5861">
        <w:trPr>
          <w:cantSplit/>
        </w:trPr>
        <w:tc>
          <w:tcPr>
            <w:tcW w:w="5672" w:type="dxa"/>
            <w:tcBorders>
              <w:top w:val="single" w:sz="6" w:space="0" w:color="auto"/>
              <w:left w:val="single" w:sz="6" w:space="0" w:color="auto"/>
              <w:bottom w:val="single" w:sz="6" w:space="0" w:color="auto"/>
              <w:right w:val="single" w:sz="6" w:space="0" w:color="auto"/>
            </w:tcBorders>
            <w:shd w:val="clear" w:color="auto" w:fill="FFFFFF"/>
            <w:hideMark/>
          </w:tcPr>
          <w:p w14:paraId="33313CF4" w14:textId="77777777" w:rsidR="005D5861" w:rsidRDefault="005D5861">
            <w:pPr>
              <w:jc w:val="both"/>
              <w:rPr>
                <w:rFonts w:ascii="Times New Roman" w:hAnsi="Times New Roman"/>
                <w:color w:val="000000"/>
                <w:sz w:val="22"/>
                <w:szCs w:val="22"/>
                <w:lang w:val="hr-HR"/>
              </w:rPr>
            </w:pPr>
            <w:r>
              <w:rPr>
                <w:rFonts w:ascii="Times New Roman" w:hAnsi="Times New Roman"/>
                <w:color w:val="000000"/>
                <w:sz w:val="22"/>
                <w:szCs w:val="22"/>
                <w:lang w:val="hr-HR"/>
              </w:rPr>
              <w:t>Obveze prema zaposlenima</w:t>
            </w:r>
          </w:p>
        </w:tc>
        <w:tc>
          <w:tcPr>
            <w:tcW w:w="1844"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02FC19A3" w14:textId="5FABCB2F" w:rsidR="005D5861" w:rsidRDefault="005D5861">
            <w:pPr>
              <w:jc w:val="right"/>
              <w:rPr>
                <w:rFonts w:ascii="Times New Roman" w:hAnsi="Times New Roman"/>
                <w:color w:val="000000"/>
                <w:sz w:val="22"/>
                <w:szCs w:val="22"/>
                <w:lang w:val="hr-HR"/>
              </w:rPr>
            </w:pPr>
            <w:r>
              <w:rPr>
                <w:rFonts w:ascii="Times New Roman" w:hAnsi="Times New Roman"/>
                <w:color w:val="000000"/>
                <w:sz w:val="22"/>
                <w:szCs w:val="22"/>
                <w:lang w:val="hr-HR"/>
              </w:rPr>
              <w:t>436.636,48</w:t>
            </w:r>
          </w:p>
        </w:tc>
        <w:tc>
          <w:tcPr>
            <w:tcW w:w="1844"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1C703026" w14:textId="7B76E98D" w:rsidR="005D5861" w:rsidRDefault="00720117">
            <w:pPr>
              <w:jc w:val="right"/>
              <w:rPr>
                <w:rFonts w:ascii="Times New Roman" w:hAnsi="Times New Roman"/>
                <w:color w:val="000000"/>
                <w:sz w:val="22"/>
                <w:szCs w:val="22"/>
                <w:lang w:val="hr-HR"/>
              </w:rPr>
            </w:pPr>
            <w:r>
              <w:rPr>
                <w:rFonts w:ascii="Times New Roman" w:hAnsi="Times New Roman"/>
                <w:color w:val="000000"/>
                <w:sz w:val="22"/>
                <w:szCs w:val="22"/>
                <w:lang w:val="hr-HR"/>
              </w:rPr>
              <w:t>491.073,72</w:t>
            </w:r>
          </w:p>
        </w:tc>
      </w:tr>
      <w:tr w:rsidR="005D5861" w14:paraId="0EEE7D0B" w14:textId="77777777" w:rsidTr="005D5861">
        <w:trPr>
          <w:cantSplit/>
        </w:trPr>
        <w:tc>
          <w:tcPr>
            <w:tcW w:w="5672" w:type="dxa"/>
            <w:tcBorders>
              <w:top w:val="single" w:sz="6" w:space="0" w:color="auto"/>
              <w:left w:val="single" w:sz="6" w:space="0" w:color="auto"/>
              <w:bottom w:val="single" w:sz="6" w:space="0" w:color="auto"/>
              <w:right w:val="single" w:sz="6" w:space="0" w:color="auto"/>
            </w:tcBorders>
            <w:shd w:val="clear" w:color="auto" w:fill="FFFFFF"/>
            <w:hideMark/>
          </w:tcPr>
          <w:p w14:paraId="2546DCF1" w14:textId="77777777" w:rsidR="005D5861" w:rsidRDefault="005D5861">
            <w:pPr>
              <w:jc w:val="both"/>
              <w:rPr>
                <w:rFonts w:ascii="Times New Roman" w:hAnsi="Times New Roman"/>
                <w:color w:val="000000"/>
                <w:sz w:val="22"/>
                <w:szCs w:val="22"/>
                <w:lang w:val="hr-HR"/>
              </w:rPr>
            </w:pPr>
            <w:r>
              <w:rPr>
                <w:rFonts w:ascii="Times New Roman" w:hAnsi="Times New Roman"/>
                <w:color w:val="000000"/>
                <w:sz w:val="22"/>
                <w:szCs w:val="22"/>
                <w:lang w:val="hr-HR"/>
              </w:rPr>
              <w:t>Obveze za poreze, doprinose i slična davanja</w:t>
            </w:r>
          </w:p>
        </w:tc>
        <w:tc>
          <w:tcPr>
            <w:tcW w:w="1844"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2A96D95A" w14:textId="4CCC7C23" w:rsidR="005D5861" w:rsidRDefault="005D5861">
            <w:pPr>
              <w:jc w:val="right"/>
              <w:rPr>
                <w:rFonts w:ascii="Times New Roman" w:hAnsi="Times New Roman"/>
                <w:color w:val="000000"/>
                <w:sz w:val="22"/>
                <w:szCs w:val="22"/>
                <w:lang w:val="hr-HR"/>
              </w:rPr>
            </w:pPr>
            <w:r>
              <w:rPr>
                <w:rFonts w:ascii="Times New Roman" w:hAnsi="Times New Roman"/>
                <w:color w:val="000000"/>
                <w:sz w:val="22"/>
                <w:szCs w:val="22"/>
                <w:lang w:val="hr-HR"/>
              </w:rPr>
              <w:t>274.021,17</w:t>
            </w:r>
          </w:p>
        </w:tc>
        <w:tc>
          <w:tcPr>
            <w:tcW w:w="1844"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781D1654" w14:textId="45D0BC61" w:rsidR="005D5861" w:rsidRDefault="00720117">
            <w:pPr>
              <w:jc w:val="right"/>
              <w:rPr>
                <w:rFonts w:ascii="Times New Roman" w:hAnsi="Times New Roman"/>
                <w:color w:val="000000"/>
                <w:sz w:val="22"/>
                <w:szCs w:val="22"/>
                <w:lang w:val="hr-HR"/>
              </w:rPr>
            </w:pPr>
            <w:r>
              <w:rPr>
                <w:rFonts w:ascii="Times New Roman" w:hAnsi="Times New Roman"/>
                <w:color w:val="000000"/>
                <w:sz w:val="22"/>
                <w:szCs w:val="22"/>
                <w:lang w:val="hr-HR"/>
              </w:rPr>
              <w:t>380.428,69</w:t>
            </w:r>
          </w:p>
        </w:tc>
      </w:tr>
      <w:tr w:rsidR="005D5861" w14:paraId="56B9F842" w14:textId="77777777" w:rsidTr="005D5861">
        <w:trPr>
          <w:cantSplit/>
        </w:trPr>
        <w:tc>
          <w:tcPr>
            <w:tcW w:w="5672" w:type="dxa"/>
            <w:tcBorders>
              <w:top w:val="single" w:sz="6" w:space="0" w:color="auto"/>
              <w:left w:val="single" w:sz="6" w:space="0" w:color="auto"/>
              <w:bottom w:val="single" w:sz="6" w:space="0" w:color="auto"/>
              <w:right w:val="single" w:sz="6" w:space="0" w:color="auto"/>
            </w:tcBorders>
            <w:shd w:val="clear" w:color="auto" w:fill="FFFFFF"/>
            <w:hideMark/>
          </w:tcPr>
          <w:p w14:paraId="6E3FD174" w14:textId="77777777" w:rsidR="005D5861" w:rsidRDefault="005D5861">
            <w:pPr>
              <w:jc w:val="both"/>
              <w:rPr>
                <w:rFonts w:ascii="Times New Roman" w:hAnsi="Times New Roman"/>
                <w:color w:val="000000"/>
                <w:sz w:val="22"/>
                <w:szCs w:val="22"/>
                <w:lang w:val="hr-HR"/>
              </w:rPr>
            </w:pPr>
            <w:r>
              <w:rPr>
                <w:rFonts w:ascii="Times New Roman" w:hAnsi="Times New Roman"/>
                <w:color w:val="000000"/>
                <w:sz w:val="22"/>
                <w:szCs w:val="22"/>
                <w:lang w:val="hr-HR"/>
              </w:rPr>
              <w:t>Ostale kratkoročne obveze</w:t>
            </w:r>
          </w:p>
        </w:tc>
        <w:tc>
          <w:tcPr>
            <w:tcW w:w="1844"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215353C4" w14:textId="68894B51" w:rsidR="005D5861" w:rsidRDefault="005D5861">
            <w:pPr>
              <w:jc w:val="right"/>
              <w:rPr>
                <w:rFonts w:ascii="Times New Roman" w:hAnsi="Times New Roman"/>
                <w:color w:val="000000"/>
                <w:sz w:val="22"/>
                <w:szCs w:val="22"/>
                <w:lang w:val="hr-HR"/>
              </w:rPr>
            </w:pPr>
            <w:r>
              <w:rPr>
                <w:rFonts w:ascii="Times New Roman" w:hAnsi="Times New Roman"/>
                <w:color w:val="000000"/>
                <w:sz w:val="22"/>
                <w:szCs w:val="22"/>
                <w:lang w:val="hr-HR"/>
              </w:rPr>
              <w:t>2.924.409,26</w:t>
            </w:r>
          </w:p>
        </w:tc>
        <w:tc>
          <w:tcPr>
            <w:tcW w:w="1844"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14C14D2A" w14:textId="0DCD29D9" w:rsidR="005D5861" w:rsidRDefault="00720117">
            <w:pPr>
              <w:jc w:val="right"/>
              <w:rPr>
                <w:rFonts w:ascii="Times New Roman" w:hAnsi="Times New Roman"/>
                <w:color w:val="000000"/>
                <w:sz w:val="22"/>
                <w:szCs w:val="22"/>
                <w:lang w:val="hr-HR"/>
              </w:rPr>
            </w:pPr>
            <w:r w:rsidRPr="00720117">
              <w:rPr>
                <w:rFonts w:ascii="Times New Roman" w:hAnsi="Times New Roman"/>
                <w:color w:val="000000"/>
                <w:sz w:val="22"/>
                <w:szCs w:val="22"/>
                <w:lang w:val="hr-HR"/>
              </w:rPr>
              <w:t xml:space="preserve">3.695.456,27    </w:t>
            </w:r>
          </w:p>
        </w:tc>
      </w:tr>
      <w:tr w:rsidR="005D5861" w14:paraId="64BA16C3" w14:textId="77777777" w:rsidTr="005D5861">
        <w:trPr>
          <w:cantSplit/>
        </w:trPr>
        <w:tc>
          <w:tcPr>
            <w:tcW w:w="5672" w:type="dxa"/>
            <w:tcBorders>
              <w:top w:val="single" w:sz="6" w:space="0" w:color="auto"/>
              <w:left w:val="single" w:sz="6" w:space="0" w:color="auto"/>
              <w:bottom w:val="single" w:sz="6" w:space="0" w:color="auto"/>
              <w:right w:val="single" w:sz="6" w:space="0" w:color="auto"/>
            </w:tcBorders>
            <w:shd w:val="clear" w:color="auto" w:fill="FFFFFF"/>
            <w:hideMark/>
          </w:tcPr>
          <w:p w14:paraId="3775D810" w14:textId="77777777" w:rsidR="005D5861" w:rsidRDefault="005D5861">
            <w:pPr>
              <w:jc w:val="both"/>
              <w:rPr>
                <w:rFonts w:ascii="Times New Roman" w:hAnsi="Times New Roman"/>
                <w:b/>
                <w:color w:val="000000"/>
                <w:sz w:val="22"/>
                <w:szCs w:val="22"/>
                <w:lang w:val="hr-HR"/>
              </w:rPr>
            </w:pPr>
            <w:r>
              <w:rPr>
                <w:rFonts w:ascii="Times New Roman" w:hAnsi="Times New Roman"/>
                <w:b/>
                <w:color w:val="000000"/>
                <w:sz w:val="22"/>
                <w:szCs w:val="22"/>
                <w:lang w:val="hr-HR"/>
              </w:rPr>
              <w:t>Ukupno</w:t>
            </w:r>
          </w:p>
        </w:tc>
        <w:tc>
          <w:tcPr>
            <w:tcW w:w="1844" w:type="dxa"/>
            <w:tcBorders>
              <w:top w:val="single" w:sz="6" w:space="0" w:color="auto"/>
              <w:left w:val="single" w:sz="6" w:space="0" w:color="auto"/>
              <w:bottom w:val="single" w:sz="6" w:space="0" w:color="auto"/>
              <w:right w:val="single" w:sz="6" w:space="0" w:color="auto"/>
            </w:tcBorders>
            <w:shd w:val="clear" w:color="auto" w:fill="FFFFFF"/>
            <w:hideMark/>
          </w:tcPr>
          <w:p w14:paraId="3EEEC0B8" w14:textId="100E956B" w:rsidR="005D5861" w:rsidRDefault="005D5861">
            <w:pPr>
              <w:jc w:val="right"/>
              <w:rPr>
                <w:rFonts w:ascii="Times New Roman" w:hAnsi="Times New Roman"/>
                <w:b/>
                <w:color w:val="000000"/>
                <w:sz w:val="22"/>
                <w:szCs w:val="22"/>
                <w:lang w:val="hr-HR"/>
              </w:rPr>
            </w:pPr>
            <w:r>
              <w:rPr>
                <w:rFonts w:ascii="Times New Roman" w:hAnsi="Times New Roman"/>
                <w:b/>
                <w:color w:val="000000"/>
                <w:sz w:val="22"/>
                <w:szCs w:val="22"/>
                <w:lang w:val="hr-HR"/>
              </w:rPr>
              <w:t>7.014.248,42</w:t>
            </w:r>
          </w:p>
        </w:tc>
        <w:tc>
          <w:tcPr>
            <w:tcW w:w="1844" w:type="dxa"/>
            <w:tcBorders>
              <w:top w:val="single" w:sz="6" w:space="0" w:color="auto"/>
              <w:left w:val="single" w:sz="6" w:space="0" w:color="auto"/>
              <w:bottom w:val="single" w:sz="6" w:space="0" w:color="auto"/>
              <w:right w:val="single" w:sz="6" w:space="0" w:color="auto"/>
            </w:tcBorders>
            <w:shd w:val="clear" w:color="auto" w:fill="FFFFFF"/>
            <w:hideMark/>
          </w:tcPr>
          <w:p w14:paraId="686423B0" w14:textId="35872992" w:rsidR="005D5861" w:rsidRDefault="00720117">
            <w:pPr>
              <w:jc w:val="right"/>
              <w:rPr>
                <w:rFonts w:ascii="Times New Roman" w:hAnsi="Times New Roman"/>
                <w:b/>
                <w:color w:val="000000"/>
                <w:sz w:val="22"/>
                <w:szCs w:val="22"/>
                <w:lang w:val="hr-HR"/>
              </w:rPr>
            </w:pPr>
            <w:r>
              <w:rPr>
                <w:rFonts w:ascii="Times New Roman" w:hAnsi="Times New Roman"/>
                <w:b/>
                <w:color w:val="000000"/>
                <w:sz w:val="22"/>
                <w:szCs w:val="22"/>
                <w:lang w:val="hr-HR"/>
              </w:rPr>
              <w:t>6.879.102,35</w:t>
            </w:r>
          </w:p>
        </w:tc>
      </w:tr>
    </w:tbl>
    <w:p w14:paraId="52083265" w14:textId="77777777" w:rsidR="00DA0FFB" w:rsidRDefault="00DA0FFB" w:rsidP="00DA0FFB">
      <w:pPr>
        <w:jc w:val="both"/>
        <w:rPr>
          <w:rFonts w:ascii="Times New Roman" w:hAnsi="Times New Roman"/>
          <w:color w:val="000000"/>
          <w:sz w:val="22"/>
          <w:szCs w:val="22"/>
          <w:u w:val="single"/>
          <w:lang w:val="hr-HR"/>
        </w:rPr>
      </w:pPr>
    </w:p>
    <w:p w14:paraId="1F823AB0" w14:textId="77777777" w:rsidR="00DA0FFB" w:rsidRDefault="00DA0FFB" w:rsidP="00DA0FFB">
      <w:pPr>
        <w:numPr>
          <w:ilvl w:val="0"/>
          <w:numId w:val="46"/>
        </w:numPr>
        <w:rPr>
          <w:rFonts w:ascii="Times New Roman" w:hAnsi="Times New Roman"/>
          <w:color w:val="000000"/>
          <w:sz w:val="22"/>
          <w:szCs w:val="22"/>
          <w:u w:val="single"/>
          <w:lang w:val="hr-HR"/>
        </w:rPr>
      </w:pPr>
      <w:r>
        <w:rPr>
          <w:rFonts w:ascii="Times New Roman" w:hAnsi="Times New Roman"/>
          <w:color w:val="000000"/>
          <w:sz w:val="22"/>
          <w:szCs w:val="22"/>
          <w:u w:val="single"/>
          <w:lang w:val="hr-HR"/>
        </w:rPr>
        <w:t>Obveze prema društvima povezanih sudjelujućim interesom</w:t>
      </w:r>
    </w:p>
    <w:p w14:paraId="62123E4A" w14:textId="77777777" w:rsidR="00DA0FFB" w:rsidRDefault="00DA0FFB" w:rsidP="00DA0FFB">
      <w:pPr>
        <w:rPr>
          <w:rFonts w:ascii="Times New Roman" w:hAnsi="Times New Roman"/>
          <w:sz w:val="22"/>
          <w:szCs w:val="22"/>
          <w:lang w:val="hr-HR"/>
        </w:rPr>
      </w:pPr>
    </w:p>
    <w:p w14:paraId="70EC7A3E" w14:textId="34D24314"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t xml:space="preserve">Obveze prema društvima povezanih sudjelujućim interesom iskazane su u iznosu od </w:t>
      </w:r>
      <w:r w:rsidR="00AA154F">
        <w:rPr>
          <w:rFonts w:ascii="Times New Roman" w:hAnsi="Times New Roman"/>
          <w:sz w:val="22"/>
          <w:szCs w:val="22"/>
          <w:lang w:val="hr-HR"/>
        </w:rPr>
        <w:t>625,00</w:t>
      </w:r>
      <w:r>
        <w:rPr>
          <w:rFonts w:ascii="Times New Roman" w:hAnsi="Times New Roman"/>
          <w:sz w:val="22"/>
          <w:szCs w:val="22"/>
          <w:lang w:val="hr-HR"/>
        </w:rPr>
        <w:t xml:space="preserve"> eura u vladajućem Društvu, a odnose se na kratkoročne obveze prema Informativnom centru Zaprešić d.o.o. za usluge promidžbe. </w:t>
      </w:r>
    </w:p>
    <w:p w14:paraId="3B1A82CD" w14:textId="77777777" w:rsidR="00DA0FFB" w:rsidRDefault="00DA0FFB" w:rsidP="00DA0FFB">
      <w:pPr>
        <w:jc w:val="both"/>
        <w:rPr>
          <w:rFonts w:ascii="Times New Roman" w:hAnsi="Times New Roman"/>
          <w:color w:val="000000"/>
          <w:sz w:val="22"/>
          <w:szCs w:val="22"/>
          <w:u w:val="single"/>
          <w:lang w:val="hr-HR"/>
        </w:rPr>
      </w:pPr>
    </w:p>
    <w:p w14:paraId="0318CA11" w14:textId="77777777" w:rsidR="00DA0FFB" w:rsidRDefault="00DA0FFB" w:rsidP="00DA0FFB">
      <w:pPr>
        <w:jc w:val="both"/>
        <w:rPr>
          <w:rFonts w:ascii="Times New Roman" w:hAnsi="Times New Roman"/>
          <w:color w:val="000000"/>
          <w:sz w:val="22"/>
          <w:szCs w:val="22"/>
          <w:u w:val="single"/>
          <w:lang w:val="hr-HR"/>
        </w:rPr>
      </w:pPr>
      <w:r>
        <w:rPr>
          <w:rFonts w:ascii="Times New Roman" w:hAnsi="Times New Roman"/>
          <w:color w:val="000000"/>
          <w:sz w:val="22"/>
          <w:szCs w:val="22"/>
          <w:u w:val="single"/>
          <w:lang w:val="hr-HR"/>
        </w:rPr>
        <w:t>b) Obveze prema bankama i drugim financijskim institucijama</w:t>
      </w:r>
    </w:p>
    <w:p w14:paraId="690CAE9D" w14:textId="77777777" w:rsidR="00DA0FFB" w:rsidRDefault="00DA0FFB" w:rsidP="00DA0FFB">
      <w:pPr>
        <w:jc w:val="both"/>
        <w:rPr>
          <w:rFonts w:ascii="Times New Roman" w:hAnsi="Times New Roman"/>
          <w:color w:val="000000"/>
          <w:sz w:val="22"/>
          <w:szCs w:val="22"/>
          <w:u w:val="single"/>
          <w:lang w:val="hr-HR"/>
        </w:rPr>
      </w:pPr>
    </w:p>
    <w:p w14:paraId="26939EF8" w14:textId="4D014A63" w:rsidR="00DA0FFB" w:rsidRDefault="00DA0FFB" w:rsidP="00DA0FFB">
      <w:pPr>
        <w:jc w:val="both"/>
        <w:rPr>
          <w:rFonts w:ascii="Times New Roman" w:hAnsi="Times New Roman"/>
          <w:color w:val="000000"/>
          <w:sz w:val="22"/>
          <w:szCs w:val="22"/>
          <w:lang w:val="hr-HR"/>
        </w:rPr>
      </w:pPr>
      <w:r>
        <w:rPr>
          <w:rFonts w:ascii="Times New Roman" w:hAnsi="Times New Roman"/>
          <w:color w:val="000000"/>
          <w:sz w:val="22"/>
          <w:szCs w:val="22"/>
          <w:lang w:val="hr-HR"/>
        </w:rPr>
        <w:t xml:space="preserve">Kratkoročne obveze po osnovu  kredita  Zagrebačke banke za poslovnu zgradu i  lizinga za nabavu autosmećara,  iskazane u iznosu od </w:t>
      </w:r>
      <w:r w:rsidR="00AA154F">
        <w:rPr>
          <w:rFonts w:ascii="Times New Roman" w:hAnsi="Times New Roman"/>
          <w:color w:val="000000"/>
          <w:sz w:val="22"/>
          <w:szCs w:val="22"/>
          <w:lang w:val="hr-HR"/>
        </w:rPr>
        <w:t>275.764,92</w:t>
      </w:r>
      <w:r>
        <w:rPr>
          <w:rFonts w:ascii="Times New Roman" w:hAnsi="Times New Roman"/>
          <w:color w:val="000000"/>
          <w:sz w:val="22"/>
          <w:szCs w:val="22"/>
          <w:lang w:val="hr-HR"/>
        </w:rPr>
        <w:t xml:space="preserve"> eura odnose se na obveze vladajućeg društva Zaprešić d.o.o. koje dospijevaju za plaćanje u 2025. godini, a 530.891,28 eura odnosi se na otplatu dugoročnog kredita u ovisnom Društvu.</w:t>
      </w:r>
    </w:p>
    <w:p w14:paraId="08466A16" w14:textId="77777777" w:rsidR="00DA0FFB" w:rsidRDefault="00DA0FFB" w:rsidP="00DA0FFB">
      <w:pPr>
        <w:jc w:val="both"/>
        <w:rPr>
          <w:rFonts w:ascii="Times New Roman" w:hAnsi="Times New Roman"/>
          <w:color w:val="000000"/>
          <w:sz w:val="22"/>
          <w:szCs w:val="22"/>
          <w:lang w:val="hr-HR"/>
        </w:rPr>
      </w:pPr>
    </w:p>
    <w:p w14:paraId="42CE88A0" w14:textId="77777777" w:rsidR="00C425BB" w:rsidRDefault="00C425BB" w:rsidP="00DA0FFB">
      <w:pPr>
        <w:jc w:val="both"/>
        <w:rPr>
          <w:rFonts w:ascii="Times New Roman" w:hAnsi="Times New Roman"/>
          <w:color w:val="000000"/>
          <w:sz w:val="22"/>
          <w:szCs w:val="22"/>
          <w:lang w:val="hr-HR"/>
        </w:rPr>
      </w:pPr>
    </w:p>
    <w:p w14:paraId="1060873E" w14:textId="77777777" w:rsidR="00DA0FFB" w:rsidRDefault="00DA0FFB" w:rsidP="00DA0FFB">
      <w:pPr>
        <w:jc w:val="both"/>
        <w:rPr>
          <w:rFonts w:ascii="Times New Roman" w:hAnsi="Times New Roman"/>
          <w:sz w:val="22"/>
          <w:szCs w:val="22"/>
          <w:lang w:val="hr-HR"/>
        </w:rPr>
      </w:pPr>
      <w:r>
        <w:rPr>
          <w:rFonts w:ascii="Times New Roman" w:hAnsi="Times New Roman"/>
          <w:sz w:val="22"/>
          <w:szCs w:val="22"/>
          <w:u w:val="single"/>
          <w:lang w:val="hr-HR"/>
        </w:rPr>
        <w:t>c) Obveze prema dobavljačima</w:t>
      </w:r>
      <w:r>
        <w:rPr>
          <w:rFonts w:ascii="Times New Roman" w:hAnsi="Times New Roman"/>
          <w:sz w:val="22"/>
          <w:szCs w:val="22"/>
          <w:lang w:val="hr-HR"/>
        </w:rPr>
        <w:t xml:space="preserve"> </w:t>
      </w:r>
    </w:p>
    <w:p w14:paraId="6231004E" w14:textId="77777777" w:rsidR="00DA0FFB" w:rsidRDefault="00DA0FFB" w:rsidP="00DA0FFB">
      <w:pPr>
        <w:jc w:val="both"/>
        <w:rPr>
          <w:rFonts w:ascii="Times New Roman" w:hAnsi="Times New Roman"/>
          <w:sz w:val="22"/>
          <w:szCs w:val="22"/>
          <w:lang w:val="hr-HR"/>
        </w:rPr>
      </w:pPr>
    </w:p>
    <w:p w14:paraId="50F628F7" w14:textId="47E488E6" w:rsidR="00AA154F" w:rsidRPr="00010119" w:rsidRDefault="00DA0FFB" w:rsidP="00AA154F">
      <w:pPr>
        <w:jc w:val="both"/>
        <w:rPr>
          <w:rFonts w:ascii="Times" w:hAnsi="Times"/>
          <w:sz w:val="22"/>
          <w:szCs w:val="22"/>
          <w:lang w:val="hr-HR"/>
        </w:rPr>
      </w:pPr>
      <w:r>
        <w:rPr>
          <w:rFonts w:ascii="Times New Roman" w:hAnsi="Times New Roman"/>
          <w:sz w:val="22"/>
          <w:szCs w:val="22"/>
          <w:lang w:val="hr-HR"/>
        </w:rPr>
        <w:t>Obveze prema dobavljačima iskazuju se u bilanci u okviru pozicije kratkoročnih obveza sukladno HSFI 13. Na dan 31.12.202</w:t>
      </w:r>
      <w:r w:rsidR="00AA154F">
        <w:rPr>
          <w:rFonts w:ascii="Times New Roman" w:hAnsi="Times New Roman"/>
          <w:sz w:val="22"/>
          <w:szCs w:val="22"/>
          <w:lang w:val="hr-HR"/>
        </w:rPr>
        <w:t>5</w:t>
      </w:r>
      <w:r>
        <w:rPr>
          <w:rFonts w:ascii="Times New Roman" w:hAnsi="Times New Roman"/>
          <w:sz w:val="22"/>
          <w:szCs w:val="22"/>
          <w:lang w:val="hr-HR"/>
        </w:rPr>
        <w:t xml:space="preserve">. godine iskazane su obveze prema dobavljačima u iznosu </w:t>
      </w:r>
      <w:r w:rsidR="00AA154F">
        <w:rPr>
          <w:rFonts w:ascii="Times New Roman" w:hAnsi="Times New Roman"/>
          <w:sz w:val="22"/>
          <w:szCs w:val="22"/>
          <w:lang w:val="hr-HR"/>
        </w:rPr>
        <w:t>1.504.862,47</w:t>
      </w:r>
      <w:r>
        <w:rPr>
          <w:rFonts w:ascii="Times New Roman" w:hAnsi="Times New Roman"/>
          <w:sz w:val="22"/>
          <w:szCs w:val="22"/>
          <w:lang w:val="hr-HR"/>
        </w:rPr>
        <w:t xml:space="preserve"> eura </w:t>
      </w:r>
      <w:r w:rsidRPr="00010119">
        <w:rPr>
          <w:rFonts w:ascii="Times New Roman" w:hAnsi="Times New Roman"/>
          <w:sz w:val="22"/>
          <w:szCs w:val="22"/>
          <w:lang w:val="hr-HR"/>
        </w:rPr>
        <w:t xml:space="preserve">. </w:t>
      </w:r>
      <w:r w:rsidR="00D07163" w:rsidRPr="00010119">
        <w:rPr>
          <w:rFonts w:ascii="Times New Roman" w:hAnsi="Times New Roman"/>
          <w:sz w:val="22"/>
          <w:szCs w:val="22"/>
          <w:lang w:val="hr-HR"/>
        </w:rPr>
        <w:t xml:space="preserve">U vladajućem Društvu </w:t>
      </w:r>
      <w:r w:rsidRPr="00010119">
        <w:rPr>
          <w:rFonts w:ascii="Times" w:hAnsi="Times"/>
          <w:sz w:val="22"/>
          <w:szCs w:val="22"/>
          <w:lang w:val="hr-HR"/>
        </w:rPr>
        <w:t xml:space="preserve"> iznos </w:t>
      </w:r>
      <w:r w:rsidR="00D07163" w:rsidRPr="00010119">
        <w:rPr>
          <w:rFonts w:ascii="Times" w:hAnsi="Times"/>
          <w:sz w:val="22"/>
          <w:szCs w:val="22"/>
          <w:lang w:val="hr-HR"/>
        </w:rPr>
        <w:t xml:space="preserve"> obveza </w:t>
      </w:r>
      <w:r w:rsidRPr="00010119">
        <w:rPr>
          <w:rFonts w:ascii="Times" w:hAnsi="Times"/>
          <w:sz w:val="22"/>
          <w:szCs w:val="22"/>
          <w:lang w:val="hr-HR"/>
        </w:rPr>
        <w:t xml:space="preserve">od </w:t>
      </w:r>
      <w:r w:rsidR="00AA154F" w:rsidRPr="00010119">
        <w:rPr>
          <w:rFonts w:ascii="Times" w:hAnsi="Times"/>
          <w:sz w:val="22"/>
          <w:szCs w:val="22"/>
          <w:lang w:val="hr-HR"/>
        </w:rPr>
        <w:t>603.444,28</w:t>
      </w:r>
      <w:r w:rsidRPr="00010119">
        <w:rPr>
          <w:rFonts w:ascii="Times" w:hAnsi="Times"/>
          <w:sz w:val="22"/>
          <w:szCs w:val="22"/>
          <w:lang w:val="hr-HR"/>
        </w:rPr>
        <w:t xml:space="preserve"> eura nije u dospijeću  </w:t>
      </w:r>
      <w:r w:rsidR="00D07163" w:rsidRPr="00010119">
        <w:rPr>
          <w:rFonts w:ascii="Times" w:hAnsi="Times"/>
          <w:sz w:val="22"/>
          <w:szCs w:val="22"/>
          <w:lang w:val="hr-HR"/>
        </w:rPr>
        <w:t xml:space="preserve">već </w:t>
      </w:r>
      <w:r w:rsidRPr="00010119">
        <w:rPr>
          <w:rFonts w:ascii="Times" w:hAnsi="Times"/>
          <w:sz w:val="22"/>
          <w:szCs w:val="22"/>
          <w:lang w:val="hr-HR"/>
        </w:rPr>
        <w:t>dospijeva za plaćanje u 202</w:t>
      </w:r>
      <w:r w:rsidR="00AA154F" w:rsidRPr="00010119">
        <w:rPr>
          <w:rFonts w:ascii="Times" w:hAnsi="Times"/>
          <w:sz w:val="22"/>
          <w:szCs w:val="22"/>
          <w:lang w:val="hr-HR"/>
        </w:rPr>
        <w:t>6</w:t>
      </w:r>
      <w:r w:rsidR="00D07163" w:rsidRPr="00010119">
        <w:rPr>
          <w:rFonts w:ascii="Times" w:hAnsi="Times"/>
          <w:sz w:val="22"/>
          <w:szCs w:val="22"/>
          <w:lang w:val="hr-HR"/>
        </w:rPr>
        <w:t>. godini. Ukupne dospjele obveze u vladajućem Društvu na dan 31.12.2025. godine iznose 7.795,97 eura.</w:t>
      </w:r>
    </w:p>
    <w:p w14:paraId="0CE5A5AD" w14:textId="7A062B71" w:rsidR="00DA0FFB" w:rsidRDefault="00DA0FFB" w:rsidP="00DA0FFB">
      <w:pPr>
        <w:jc w:val="both"/>
        <w:rPr>
          <w:rFonts w:ascii="Times" w:hAnsi="Times"/>
          <w:sz w:val="22"/>
          <w:szCs w:val="22"/>
          <w:lang w:val="hr-HR"/>
        </w:rPr>
      </w:pPr>
      <w:r w:rsidRPr="00010119">
        <w:rPr>
          <w:rFonts w:ascii="Times" w:hAnsi="Times"/>
          <w:sz w:val="22"/>
          <w:szCs w:val="22"/>
          <w:lang w:val="hr-HR"/>
        </w:rPr>
        <w:t xml:space="preserve">U ovisnom Društvu </w:t>
      </w:r>
      <w:r w:rsidR="00AA154F" w:rsidRPr="00010119">
        <w:rPr>
          <w:rFonts w:ascii="Times" w:hAnsi="Times"/>
          <w:sz w:val="22"/>
          <w:szCs w:val="22"/>
          <w:lang w:val="hr-HR"/>
        </w:rPr>
        <w:t>nema dospjelih obveza na dan 31.12.2025.</w:t>
      </w:r>
      <w:r w:rsidR="00D07163" w:rsidRPr="00010119">
        <w:rPr>
          <w:rFonts w:ascii="Times" w:hAnsi="Times"/>
          <w:sz w:val="22"/>
          <w:szCs w:val="22"/>
          <w:lang w:val="hr-HR"/>
        </w:rPr>
        <w:t>godine.</w:t>
      </w:r>
    </w:p>
    <w:p w14:paraId="1706F8EF" w14:textId="77777777"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t>Najveće obveze prema dobavljačima iskazane su prema slijedećim dobavljačima:</w:t>
      </w:r>
    </w:p>
    <w:tbl>
      <w:tblPr>
        <w:tblW w:w="0" w:type="auto"/>
        <w:tblInd w:w="93" w:type="dxa"/>
        <w:tblLayout w:type="fixed"/>
        <w:tblLook w:val="04A0" w:firstRow="1" w:lastRow="0" w:firstColumn="1" w:lastColumn="0" w:noHBand="0" w:noVBand="1"/>
      </w:tblPr>
      <w:tblGrid>
        <w:gridCol w:w="15"/>
        <w:gridCol w:w="5387"/>
        <w:gridCol w:w="1254"/>
        <w:gridCol w:w="1439"/>
        <w:gridCol w:w="37"/>
      </w:tblGrid>
      <w:tr w:rsidR="00DA0FFB" w14:paraId="28AD9D15" w14:textId="77777777" w:rsidTr="00DA0FFB">
        <w:trPr>
          <w:gridBefore w:val="1"/>
          <w:gridAfter w:val="1"/>
          <w:wBefore w:w="15" w:type="dxa"/>
          <w:wAfter w:w="37" w:type="dxa"/>
        </w:trPr>
        <w:tc>
          <w:tcPr>
            <w:tcW w:w="5387" w:type="dxa"/>
            <w:shd w:val="clear" w:color="auto" w:fill="FFFFFF"/>
          </w:tcPr>
          <w:p w14:paraId="0188B734" w14:textId="77777777" w:rsidR="00DA0FFB" w:rsidRDefault="00DA0FFB">
            <w:pPr>
              <w:jc w:val="both"/>
              <w:rPr>
                <w:rFonts w:ascii="Times New Roman" w:hAnsi="Times New Roman"/>
                <w:sz w:val="22"/>
                <w:szCs w:val="22"/>
                <w:lang w:val="hr-HR"/>
              </w:rPr>
            </w:pPr>
          </w:p>
        </w:tc>
        <w:tc>
          <w:tcPr>
            <w:tcW w:w="2693" w:type="dxa"/>
            <w:gridSpan w:val="2"/>
            <w:shd w:val="clear" w:color="auto" w:fill="FFFFFF"/>
          </w:tcPr>
          <w:p w14:paraId="74E8F937" w14:textId="77777777" w:rsidR="00DA0FFB" w:rsidRDefault="00DA0FFB">
            <w:pPr>
              <w:jc w:val="right"/>
              <w:rPr>
                <w:rFonts w:ascii="Times New Roman" w:hAnsi="Times New Roman"/>
                <w:sz w:val="22"/>
                <w:szCs w:val="22"/>
                <w:lang w:val="hr-HR"/>
              </w:rPr>
            </w:pPr>
          </w:p>
        </w:tc>
      </w:tr>
      <w:tr w:rsidR="00DA0FFB" w14:paraId="42B6BADD" w14:textId="77777777" w:rsidTr="00DA0FFB">
        <w:trPr>
          <w:trHeight w:val="298"/>
        </w:trPr>
        <w:tc>
          <w:tcPr>
            <w:tcW w:w="6656" w:type="dxa"/>
            <w:gridSpan w:val="3"/>
            <w:noWrap/>
            <w:hideMark/>
          </w:tcPr>
          <w:p w14:paraId="276FF570" w14:textId="77777777" w:rsidR="00DA0FFB" w:rsidRDefault="00DA0FFB">
            <w:pPr>
              <w:widowControl/>
              <w:rPr>
                <w:rFonts w:ascii="Times New Roman" w:hAnsi="Times New Roman"/>
                <w:sz w:val="22"/>
                <w:szCs w:val="22"/>
                <w:lang w:val="hr-HR" w:eastAsia="hr-HR"/>
              </w:rPr>
            </w:pPr>
            <w:r>
              <w:rPr>
                <w:rFonts w:ascii="Times" w:hAnsi="Times"/>
                <w:sz w:val="22"/>
                <w:szCs w:val="22"/>
                <w:lang w:val="hr-HR"/>
              </w:rPr>
              <w:t>- Riko d.o.o. industrijski gradbeni inženiring</w:t>
            </w:r>
          </w:p>
        </w:tc>
        <w:tc>
          <w:tcPr>
            <w:tcW w:w="1476" w:type="dxa"/>
            <w:gridSpan w:val="2"/>
            <w:noWrap/>
            <w:hideMark/>
          </w:tcPr>
          <w:p w14:paraId="0D27961E" w14:textId="496B0A99" w:rsidR="00DA0FFB" w:rsidRDefault="0064339E">
            <w:pPr>
              <w:widowControl/>
              <w:jc w:val="right"/>
              <w:rPr>
                <w:rFonts w:ascii="Times New Roman" w:hAnsi="Times New Roman"/>
                <w:sz w:val="22"/>
                <w:szCs w:val="22"/>
                <w:lang w:val="hr-HR" w:eastAsia="hr-HR"/>
              </w:rPr>
            </w:pPr>
            <w:r>
              <w:rPr>
                <w:rFonts w:ascii="Times New Roman" w:hAnsi="Times New Roman"/>
                <w:sz w:val="22"/>
                <w:szCs w:val="22"/>
                <w:lang w:val="hr-HR" w:eastAsia="hr-HR"/>
              </w:rPr>
              <w:t>352.094,05</w:t>
            </w:r>
          </w:p>
        </w:tc>
      </w:tr>
      <w:tr w:rsidR="00DA0FFB" w14:paraId="0A6589F1" w14:textId="77777777" w:rsidTr="00DA0FFB">
        <w:trPr>
          <w:trHeight w:val="298"/>
        </w:trPr>
        <w:tc>
          <w:tcPr>
            <w:tcW w:w="6656" w:type="dxa"/>
            <w:gridSpan w:val="3"/>
            <w:noWrap/>
            <w:hideMark/>
          </w:tcPr>
          <w:p w14:paraId="772B9270" w14:textId="721A86C4" w:rsidR="00DA0FFB" w:rsidRDefault="00DA0FFB" w:rsidP="0064339E">
            <w:pPr>
              <w:rPr>
                <w:rFonts w:ascii="Times" w:hAnsi="Times"/>
                <w:sz w:val="22"/>
                <w:szCs w:val="22"/>
              </w:rPr>
            </w:pPr>
            <w:r>
              <w:rPr>
                <w:rFonts w:ascii="Times" w:hAnsi="Times"/>
                <w:sz w:val="22"/>
                <w:szCs w:val="22"/>
                <w:lang w:val="hr-HR"/>
              </w:rPr>
              <w:t>-</w:t>
            </w:r>
            <w:r>
              <w:rPr>
                <w:rFonts w:ascii="Times" w:hAnsi="Times"/>
                <w:sz w:val="22"/>
                <w:szCs w:val="22"/>
              </w:rPr>
              <w:t xml:space="preserve"> </w:t>
            </w:r>
            <w:r w:rsidR="0064339E" w:rsidRPr="0064339E">
              <w:rPr>
                <w:rFonts w:ascii="Times" w:hAnsi="Times"/>
                <w:sz w:val="22"/>
                <w:szCs w:val="22"/>
              </w:rPr>
              <w:t>HEP Opskrba d.o.o.</w:t>
            </w:r>
          </w:p>
        </w:tc>
        <w:tc>
          <w:tcPr>
            <w:tcW w:w="1476" w:type="dxa"/>
            <w:gridSpan w:val="2"/>
            <w:noWrap/>
            <w:hideMark/>
          </w:tcPr>
          <w:p w14:paraId="5D9DD0F1" w14:textId="6B2A37C0" w:rsidR="00DA0FFB" w:rsidRDefault="0064339E">
            <w:pPr>
              <w:widowControl/>
              <w:jc w:val="right"/>
              <w:rPr>
                <w:rFonts w:ascii="Times" w:hAnsi="Times"/>
                <w:sz w:val="22"/>
                <w:szCs w:val="22"/>
                <w:lang w:val="hr-HR"/>
              </w:rPr>
            </w:pPr>
            <w:r>
              <w:rPr>
                <w:rFonts w:ascii="Times" w:hAnsi="Times"/>
                <w:sz w:val="22"/>
                <w:szCs w:val="22"/>
                <w:lang w:val="hr-HR"/>
              </w:rPr>
              <w:t>156.262,97</w:t>
            </w:r>
          </w:p>
        </w:tc>
      </w:tr>
      <w:tr w:rsidR="0064339E" w14:paraId="765B47B4" w14:textId="77777777" w:rsidTr="00DA0FFB">
        <w:trPr>
          <w:trHeight w:val="298"/>
        </w:trPr>
        <w:tc>
          <w:tcPr>
            <w:tcW w:w="6656" w:type="dxa"/>
            <w:gridSpan w:val="3"/>
            <w:noWrap/>
          </w:tcPr>
          <w:p w14:paraId="03769509" w14:textId="1AFE3047" w:rsidR="0064339E" w:rsidRDefault="0064339E">
            <w:pPr>
              <w:widowControl/>
              <w:rPr>
                <w:rFonts w:ascii="Times" w:hAnsi="Times"/>
                <w:sz w:val="22"/>
                <w:szCs w:val="22"/>
                <w:lang w:val="hr-HR"/>
              </w:rPr>
            </w:pPr>
            <w:r w:rsidRPr="00466BBE">
              <w:rPr>
                <w:rFonts w:ascii="Times" w:hAnsi="Times"/>
                <w:sz w:val="22"/>
                <w:szCs w:val="22"/>
                <w:lang w:val="hr-HR"/>
              </w:rPr>
              <w:lastRenderedPageBreak/>
              <w:t xml:space="preserve">- </w:t>
            </w:r>
            <w:r>
              <w:rPr>
                <w:rFonts w:ascii="Times" w:hAnsi="Times"/>
                <w:sz w:val="22"/>
                <w:szCs w:val="22"/>
                <w:lang w:val="hr-HR"/>
              </w:rPr>
              <w:t>Eko-flor plus d.o.o.</w:t>
            </w:r>
          </w:p>
        </w:tc>
        <w:tc>
          <w:tcPr>
            <w:tcW w:w="1476" w:type="dxa"/>
            <w:gridSpan w:val="2"/>
            <w:noWrap/>
          </w:tcPr>
          <w:p w14:paraId="77403C6E" w14:textId="248EC8D8" w:rsidR="0064339E" w:rsidRDefault="0064339E">
            <w:pPr>
              <w:widowControl/>
              <w:jc w:val="right"/>
              <w:rPr>
                <w:rFonts w:ascii="Times New Roman" w:hAnsi="Times New Roman"/>
                <w:color w:val="000000"/>
                <w:sz w:val="22"/>
                <w:szCs w:val="22"/>
                <w:lang w:val="hr-HR" w:eastAsia="hr-HR"/>
              </w:rPr>
            </w:pPr>
            <w:r>
              <w:rPr>
                <w:rFonts w:ascii="Times" w:hAnsi="Times"/>
                <w:sz w:val="22"/>
                <w:szCs w:val="22"/>
                <w:lang w:val="hr-HR"/>
              </w:rPr>
              <w:t>62.521,68</w:t>
            </w:r>
          </w:p>
        </w:tc>
      </w:tr>
      <w:tr w:rsidR="0064339E" w14:paraId="6D38DCF6" w14:textId="77777777" w:rsidTr="00DA0FFB">
        <w:trPr>
          <w:trHeight w:val="298"/>
        </w:trPr>
        <w:tc>
          <w:tcPr>
            <w:tcW w:w="6656" w:type="dxa"/>
            <w:gridSpan w:val="3"/>
            <w:noWrap/>
          </w:tcPr>
          <w:p w14:paraId="6DA45521" w14:textId="63ED7E81" w:rsidR="0064339E" w:rsidRPr="0064339E" w:rsidRDefault="0064339E" w:rsidP="0064339E">
            <w:pPr>
              <w:rPr>
                <w:rFonts w:ascii="Times" w:hAnsi="Times"/>
                <w:sz w:val="22"/>
                <w:szCs w:val="22"/>
              </w:rPr>
            </w:pPr>
            <w:r w:rsidRPr="0064339E">
              <w:rPr>
                <w:rFonts w:ascii="Times" w:hAnsi="Times"/>
                <w:sz w:val="22"/>
                <w:szCs w:val="22"/>
                <w:lang w:val="hr-HR"/>
              </w:rPr>
              <w:t>-</w:t>
            </w:r>
            <w:r>
              <w:rPr>
                <w:rFonts w:ascii="Times" w:hAnsi="Times"/>
                <w:sz w:val="22"/>
                <w:szCs w:val="22"/>
              </w:rPr>
              <w:t xml:space="preserve"> Vodoskok d.d.</w:t>
            </w:r>
          </w:p>
        </w:tc>
        <w:tc>
          <w:tcPr>
            <w:tcW w:w="1476" w:type="dxa"/>
            <w:gridSpan w:val="2"/>
            <w:noWrap/>
          </w:tcPr>
          <w:p w14:paraId="5462CBFF" w14:textId="04D78442" w:rsidR="0064339E" w:rsidRDefault="0064339E">
            <w:pPr>
              <w:widowControl/>
              <w:jc w:val="right"/>
              <w:rPr>
                <w:rFonts w:ascii="Times" w:hAnsi="Times"/>
                <w:sz w:val="22"/>
                <w:szCs w:val="22"/>
                <w:lang w:val="hr-HR"/>
              </w:rPr>
            </w:pPr>
            <w:r>
              <w:rPr>
                <w:rFonts w:ascii="Times" w:hAnsi="Times"/>
                <w:sz w:val="22"/>
                <w:szCs w:val="22"/>
                <w:lang w:val="hr-HR"/>
              </w:rPr>
              <w:t>61.751,05</w:t>
            </w:r>
          </w:p>
        </w:tc>
      </w:tr>
      <w:tr w:rsidR="0064339E" w14:paraId="137DA786" w14:textId="77777777" w:rsidTr="00DA0FFB">
        <w:trPr>
          <w:trHeight w:val="298"/>
        </w:trPr>
        <w:tc>
          <w:tcPr>
            <w:tcW w:w="6656" w:type="dxa"/>
            <w:gridSpan w:val="3"/>
            <w:noWrap/>
            <w:hideMark/>
          </w:tcPr>
          <w:p w14:paraId="7469949A" w14:textId="044EA2C2" w:rsidR="0064339E" w:rsidRDefault="0064339E">
            <w:pPr>
              <w:widowControl/>
              <w:rPr>
                <w:rFonts w:ascii="Times New Roman" w:hAnsi="Times New Roman"/>
                <w:sz w:val="22"/>
                <w:szCs w:val="22"/>
                <w:lang w:val="hr-HR" w:eastAsia="hr-HR"/>
              </w:rPr>
            </w:pPr>
            <w:r w:rsidRPr="0046287C">
              <w:rPr>
                <w:rFonts w:ascii="Times" w:hAnsi="Times"/>
                <w:sz w:val="22"/>
                <w:szCs w:val="22"/>
                <w:lang w:val="hr-HR"/>
              </w:rPr>
              <w:t>-</w:t>
            </w:r>
            <w:r>
              <w:rPr>
                <w:rFonts w:ascii="Times" w:hAnsi="Times"/>
                <w:sz w:val="22"/>
                <w:szCs w:val="22"/>
                <w:lang w:val="hr-HR"/>
              </w:rPr>
              <w:t xml:space="preserve"> Grand Auto d.o.o.</w:t>
            </w:r>
          </w:p>
        </w:tc>
        <w:tc>
          <w:tcPr>
            <w:tcW w:w="1476" w:type="dxa"/>
            <w:gridSpan w:val="2"/>
            <w:noWrap/>
            <w:hideMark/>
          </w:tcPr>
          <w:p w14:paraId="1176BEAD" w14:textId="79636BC7" w:rsidR="0064339E" w:rsidRDefault="0064339E">
            <w:pPr>
              <w:widowControl/>
              <w:jc w:val="right"/>
              <w:rPr>
                <w:rFonts w:ascii="Times New Roman" w:hAnsi="Times New Roman"/>
                <w:sz w:val="22"/>
                <w:szCs w:val="22"/>
                <w:lang w:val="hr-HR" w:eastAsia="hr-HR"/>
              </w:rPr>
            </w:pPr>
            <w:r>
              <w:rPr>
                <w:rFonts w:ascii="Times" w:hAnsi="Times"/>
                <w:sz w:val="22"/>
                <w:szCs w:val="22"/>
                <w:lang w:val="hr-HR"/>
              </w:rPr>
              <w:t>57.509,50</w:t>
            </w:r>
          </w:p>
        </w:tc>
      </w:tr>
      <w:tr w:rsidR="0064339E" w14:paraId="10C05678" w14:textId="77777777" w:rsidTr="00DA0FFB">
        <w:trPr>
          <w:trHeight w:val="298"/>
        </w:trPr>
        <w:tc>
          <w:tcPr>
            <w:tcW w:w="6656" w:type="dxa"/>
            <w:gridSpan w:val="3"/>
            <w:noWrap/>
            <w:hideMark/>
          </w:tcPr>
          <w:p w14:paraId="56908DC1" w14:textId="5B39514D" w:rsidR="0064339E" w:rsidRDefault="0064339E">
            <w:pPr>
              <w:widowControl/>
              <w:rPr>
                <w:rFonts w:ascii="Times New Roman" w:hAnsi="Times New Roman"/>
                <w:sz w:val="22"/>
                <w:szCs w:val="22"/>
                <w:lang w:val="hr-HR" w:eastAsia="hr-HR"/>
              </w:rPr>
            </w:pPr>
            <w:r w:rsidRPr="00466BBE">
              <w:rPr>
                <w:rFonts w:ascii="Times" w:hAnsi="Times"/>
                <w:sz w:val="22"/>
                <w:szCs w:val="22"/>
                <w:lang w:val="hr-HR"/>
              </w:rPr>
              <w:t xml:space="preserve">- </w:t>
            </w:r>
            <w:r>
              <w:rPr>
                <w:rFonts w:ascii="Times" w:hAnsi="Times"/>
                <w:sz w:val="22"/>
                <w:szCs w:val="22"/>
                <w:lang w:val="hr-HR"/>
              </w:rPr>
              <w:t>Vugrinec d.o.o.</w:t>
            </w:r>
          </w:p>
        </w:tc>
        <w:tc>
          <w:tcPr>
            <w:tcW w:w="1476" w:type="dxa"/>
            <w:gridSpan w:val="2"/>
            <w:noWrap/>
            <w:hideMark/>
          </w:tcPr>
          <w:p w14:paraId="029B094C" w14:textId="73DD7255" w:rsidR="0064339E" w:rsidRDefault="0064339E">
            <w:pPr>
              <w:widowControl/>
              <w:jc w:val="right"/>
              <w:rPr>
                <w:rFonts w:ascii="Times New Roman" w:hAnsi="Times New Roman"/>
                <w:sz w:val="22"/>
                <w:szCs w:val="22"/>
                <w:lang w:val="hr-HR" w:eastAsia="hr-HR"/>
              </w:rPr>
            </w:pPr>
            <w:r>
              <w:rPr>
                <w:rFonts w:ascii="Times" w:hAnsi="Times"/>
                <w:sz w:val="22"/>
                <w:szCs w:val="22"/>
                <w:lang w:val="hr-HR"/>
              </w:rPr>
              <w:t>50.651,05</w:t>
            </w:r>
          </w:p>
        </w:tc>
      </w:tr>
      <w:tr w:rsidR="0064339E" w14:paraId="6C19311E" w14:textId="77777777" w:rsidTr="00DA0FFB">
        <w:trPr>
          <w:trHeight w:val="298"/>
        </w:trPr>
        <w:tc>
          <w:tcPr>
            <w:tcW w:w="6656" w:type="dxa"/>
            <w:gridSpan w:val="3"/>
            <w:noWrap/>
            <w:hideMark/>
          </w:tcPr>
          <w:p w14:paraId="3DC1F35E" w14:textId="14CD40F5" w:rsidR="0064339E" w:rsidRDefault="0064339E" w:rsidP="0064339E">
            <w:pPr>
              <w:widowControl/>
              <w:rPr>
                <w:rFonts w:ascii="Times" w:hAnsi="Times"/>
                <w:sz w:val="22"/>
                <w:szCs w:val="22"/>
                <w:lang w:val="hr-HR"/>
              </w:rPr>
            </w:pPr>
            <w:r>
              <w:rPr>
                <w:rFonts w:ascii="Times New Roman" w:hAnsi="Times New Roman"/>
                <w:sz w:val="22"/>
                <w:szCs w:val="22"/>
                <w:lang w:val="hr-HR" w:eastAsia="hr-HR"/>
              </w:rPr>
              <w:t>-  Ikom d.d.</w:t>
            </w:r>
          </w:p>
        </w:tc>
        <w:tc>
          <w:tcPr>
            <w:tcW w:w="1476" w:type="dxa"/>
            <w:gridSpan w:val="2"/>
            <w:noWrap/>
            <w:hideMark/>
          </w:tcPr>
          <w:p w14:paraId="54A22959" w14:textId="53BFDCF6" w:rsidR="0064339E" w:rsidRDefault="0064339E">
            <w:pPr>
              <w:widowControl/>
              <w:jc w:val="right"/>
              <w:rPr>
                <w:rFonts w:ascii="Times" w:hAnsi="Times"/>
                <w:sz w:val="22"/>
                <w:szCs w:val="22"/>
                <w:lang w:val="hr-HR"/>
              </w:rPr>
            </w:pPr>
            <w:r>
              <w:rPr>
                <w:rFonts w:ascii="Times New Roman" w:hAnsi="Times New Roman"/>
                <w:color w:val="000000"/>
                <w:sz w:val="22"/>
                <w:szCs w:val="22"/>
                <w:lang w:val="hr-HR" w:eastAsia="hr-HR"/>
              </w:rPr>
              <w:t>34.909,01</w:t>
            </w:r>
          </w:p>
        </w:tc>
      </w:tr>
      <w:tr w:rsidR="0064339E" w14:paraId="5CACC0F6" w14:textId="77777777" w:rsidTr="00DA0FFB">
        <w:trPr>
          <w:trHeight w:val="298"/>
        </w:trPr>
        <w:tc>
          <w:tcPr>
            <w:tcW w:w="6656" w:type="dxa"/>
            <w:gridSpan w:val="3"/>
            <w:noWrap/>
            <w:hideMark/>
          </w:tcPr>
          <w:p w14:paraId="1D7E3A6C" w14:textId="62957F78" w:rsidR="0064339E" w:rsidRDefault="0064339E" w:rsidP="0064339E">
            <w:pPr>
              <w:widowControl/>
              <w:rPr>
                <w:rFonts w:ascii="Times New Roman" w:hAnsi="Times New Roman"/>
                <w:sz w:val="22"/>
                <w:szCs w:val="22"/>
                <w:lang w:val="hr-HR" w:eastAsia="hr-HR"/>
              </w:rPr>
            </w:pPr>
            <w:r>
              <w:rPr>
                <w:rFonts w:ascii="Times" w:hAnsi="Times"/>
                <w:sz w:val="22"/>
                <w:szCs w:val="22"/>
                <w:lang w:val="hr-HR"/>
              </w:rPr>
              <w:t>- Greblica d.o.o.</w:t>
            </w:r>
          </w:p>
        </w:tc>
        <w:tc>
          <w:tcPr>
            <w:tcW w:w="1476" w:type="dxa"/>
            <w:gridSpan w:val="2"/>
            <w:noWrap/>
            <w:hideMark/>
          </w:tcPr>
          <w:p w14:paraId="0E93F1B7" w14:textId="522EBBFD" w:rsidR="0064339E" w:rsidRDefault="0064339E">
            <w:pPr>
              <w:widowControl/>
              <w:jc w:val="right"/>
              <w:rPr>
                <w:rFonts w:ascii="Times New Roman" w:hAnsi="Times New Roman"/>
                <w:sz w:val="22"/>
                <w:szCs w:val="22"/>
                <w:lang w:val="hr-HR" w:eastAsia="hr-HR"/>
              </w:rPr>
            </w:pPr>
            <w:r>
              <w:rPr>
                <w:rFonts w:ascii="Times New Roman" w:hAnsi="Times New Roman"/>
                <w:color w:val="000000"/>
                <w:sz w:val="22"/>
                <w:szCs w:val="22"/>
                <w:lang w:val="hr-HR" w:eastAsia="hr-HR"/>
              </w:rPr>
              <w:t>33.410,22</w:t>
            </w:r>
          </w:p>
        </w:tc>
      </w:tr>
      <w:tr w:rsidR="0064339E" w14:paraId="0732AA87" w14:textId="77777777" w:rsidTr="00DA0FFB">
        <w:trPr>
          <w:trHeight w:val="298"/>
        </w:trPr>
        <w:tc>
          <w:tcPr>
            <w:tcW w:w="6656" w:type="dxa"/>
            <w:gridSpan w:val="3"/>
            <w:noWrap/>
            <w:hideMark/>
          </w:tcPr>
          <w:p w14:paraId="6A738225" w14:textId="3402758E" w:rsidR="0064339E" w:rsidRDefault="0064339E" w:rsidP="0064339E">
            <w:pPr>
              <w:widowControl/>
              <w:rPr>
                <w:rFonts w:ascii="Times" w:hAnsi="Times"/>
                <w:sz w:val="22"/>
                <w:szCs w:val="22"/>
                <w:lang w:val="hr-HR"/>
              </w:rPr>
            </w:pPr>
            <w:r>
              <w:rPr>
                <w:rFonts w:ascii="Times" w:hAnsi="Times"/>
                <w:sz w:val="22"/>
                <w:szCs w:val="22"/>
                <w:lang w:val="hr-HR"/>
              </w:rPr>
              <w:t>- Ina d.d.</w:t>
            </w:r>
          </w:p>
        </w:tc>
        <w:tc>
          <w:tcPr>
            <w:tcW w:w="1476" w:type="dxa"/>
            <w:gridSpan w:val="2"/>
            <w:noWrap/>
            <w:hideMark/>
          </w:tcPr>
          <w:p w14:paraId="6C54AB0B" w14:textId="426B0C2A" w:rsidR="0064339E" w:rsidRDefault="0064339E">
            <w:pPr>
              <w:widowControl/>
              <w:jc w:val="right"/>
              <w:rPr>
                <w:rFonts w:ascii="Times" w:hAnsi="Times"/>
                <w:sz w:val="22"/>
                <w:szCs w:val="22"/>
                <w:lang w:val="hr-HR"/>
              </w:rPr>
            </w:pPr>
            <w:r>
              <w:rPr>
                <w:rFonts w:ascii="Times New Roman" w:hAnsi="Times New Roman"/>
                <w:color w:val="000000"/>
                <w:sz w:val="22"/>
                <w:szCs w:val="22"/>
                <w:lang w:val="hr-HR" w:eastAsia="hr-HR"/>
              </w:rPr>
              <w:t>32.964,77</w:t>
            </w:r>
          </w:p>
        </w:tc>
      </w:tr>
      <w:tr w:rsidR="0064339E" w14:paraId="696ACF4D" w14:textId="77777777" w:rsidTr="00DA0FFB">
        <w:trPr>
          <w:trHeight w:val="298"/>
        </w:trPr>
        <w:tc>
          <w:tcPr>
            <w:tcW w:w="6656" w:type="dxa"/>
            <w:gridSpan w:val="3"/>
            <w:noWrap/>
            <w:hideMark/>
          </w:tcPr>
          <w:p w14:paraId="3DC4B551" w14:textId="77777777" w:rsidR="0064339E" w:rsidRDefault="0064339E">
            <w:pPr>
              <w:widowControl/>
              <w:rPr>
                <w:rFonts w:ascii="Times New Roman" w:hAnsi="Times New Roman"/>
                <w:sz w:val="22"/>
                <w:szCs w:val="22"/>
                <w:lang w:val="hr-HR" w:eastAsia="hr-HR"/>
              </w:rPr>
            </w:pPr>
            <w:r>
              <w:rPr>
                <w:rFonts w:ascii="Times" w:hAnsi="Times"/>
                <w:sz w:val="22"/>
                <w:szCs w:val="22"/>
                <w:lang w:val="hr-HR"/>
              </w:rPr>
              <w:t>- Metalmineral-kamen d.o.o.</w:t>
            </w:r>
          </w:p>
        </w:tc>
        <w:tc>
          <w:tcPr>
            <w:tcW w:w="1476" w:type="dxa"/>
            <w:gridSpan w:val="2"/>
            <w:noWrap/>
            <w:hideMark/>
          </w:tcPr>
          <w:p w14:paraId="3E6CA7B6" w14:textId="03CEACDA" w:rsidR="0064339E" w:rsidRDefault="0064339E">
            <w:pPr>
              <w:widowControl/>
              <w:jc w:val="right"/>
              <w:rPr>
                <w:rFonts w:ascii="Times New Roman" w:hAnsi="Times New Roman"/>
                <w:sz w:val="22"/>
                <w:szCs w:val="22"/>
                <w:lang w:val="hr-HR" w:eastAsia="hr-HR"/>
              </w:rPr>
            </w:pPr>
            <w:r>
              <w:rPr>
                <w:rFonts w:ascii="Times New Roman" w:hAnsi="Times New Roman"/>
                <w:sz w:val="22"/>
                <w:szCs w:val="22"/>
                <w:lang w:val="hr-HR" w:eastAsia="hr-HR"/>
              </w:rPr>
              <w:t>30.104,20</w:t>
            </w:r>
          </w:p>
        </w:tc>
      </w:tr>
      <w:tr w:rsidR="0064339E" w14:paraId="368C888B" w14:textId="77777777" w:rsidTr="00DA0FFB">
        <w:trPr>
          <w:trHeight w:val="298"/>
        </w:trPr>
        <w:tc>
          <w:tcPr>
            <w:tcW w:w="6656" w:type="dxa"/>
            <w:gridSpan w:val="3"/>
            <w:noWrap/>
            <w:hideMark/>
          </w:tcPr>
          <w:p w14:paraId="6042D2BE" w14:textId="77777777" w:rsidR="0064339E" w:rsidRDefault="0064339E">
            <w:pPr>
              <w:widowControl/>
              <w:rPr>
                <w:rFonts w:ascii="Times New Roman" w:hAnsi="Times New Roman"/>
                <w:sz w:val="22"/>
                <w:szCs w:val="22"/>
                <w:lang w:val="hr-HR" w:eastAsia="hr-HR"/>
              </w:rPr>
            </w:pPr>
            <w:r>
              <w:rPr>
                <w:rFonts w:ascii="Times" w:hAnsi="Times"/>
                <w:sz w:val="22"/>
                <w:szCs w:val="22"/>
                <w:lang w:val="hr-HR"/>
              </w:rPr>
              <w:t>- Ostali (iznosi manji od 30.000 eura)</w:t>
            </w:r>
          </w:p>
        </w:tc>
        <w:tc>
          <w:tcPr>
            <w:tcW w:w="1476" w:type="dxa"/>
            <w:gridSpan w:val="2"/>
            <w:noWrap/>
            <w:hideMark/>
          </w:tcPr>
          <w:p w14:paraId="7E9BB570" w14:textId="2A4A3A43" w:rsidR="0064339E" w:rsidRDefault="0064339E">
            <w:pPr>
              <w:widowControl/>
              <w:jc w:val="right"/>
              <w:rPr>
                <w:rFonts w:ascii="Times New Roman" w:hAnsi="Times New Roman"/>
                <w:sz w:val="22"/>
                <w:szCs w:val="22"/>
                <w:u w:val="single"/>
                <w:lang w:val="hr-HR" w:eastAsia="hr-HR"/>
              </w:rPr>
            </w:pPr>
            <w:r>
              <w:rPr>
                <w:rFonts w:ascii="Times New Roman" w:hAnsi="Times New Roman"/>
                <w:sz w:val="22"/>
                <w:szCs w:val="22"/>
                <w:u w:val="single"/>
                <w:lang w:val="hr-HR" w:eastAsia="hr-HR"/>
              </w:rPr>
              <w:t>632.683,97</w:t>
            </w:r>
          </w:p>
        </w:tc>
      </w:tr>
      <w:tr w:rsidR="0064339E" w14:paraId="3C7AD34B" w14:textId="77777777" w:rsidTr="00DA0FFB">
        <w:trPr>
          <w:trHeight w:val="298"/>
        </w:trPr>
        <w:tc>
          <w:tcPr>
            <w:tcW w:w="6656" w:type="dxa"/>
            <w:gridSpan w:val="3"/>
            <w:noWrap/>
            <w:hideMark/>
          </w:tcPr>
          <w:p w14:paraId="485F03E7" w14:textId="77777777" w:rsidR="0064339E" w:rsidRDefault="0064339E">
            <w:pPr>
              <w:widowControl/>
              <w:rPr>
                <w:rFonts w:ascii="Times New Roman" w:hAnsi="Times New Roman"/>
                <w:sz w:val="22"/>
                <w:szCs w:val="22"/>
                <w:lang w:val="hr-HR" w:eastAsia="hr-HR"/>
              </w:rPr>
            </w:pPr>
            <w:r>
              <w:rPr>
                <w:rFonts w:ascii="Times" w:hAnsi="Times"/>
                <w:b/>
                <w:sz w:val="22"/>
                <w:szCs w:val="22"/>
                <w:lang w:val="hr-HR"/>
              </w:rPr>
              <w:t>Ukupno</w:t>
            </w:r>
          </w:p>
        </w:tc>
        <w:tc>
          <w:tcPr>
            <w:tcW w:w="1476" w:type="dxa"/>
            <w:gridSpan w:val="2"/>
            <w:noWrap/>
            <w:hideMark/>
          </w:tcPr>
          <w:p w14:paraId="002592BB" w14:textId="2C81CA21" w:rsidR="0064339E" w:rsidRDefault="0064339E">
            <w:pPr>
              <w:widowControl/>
              <w:jc w:val="right"/>
              <w:rPr>
                <w:rFonts w:ascii="Times New Roman" w:hAnsi="Times New Roman"/>
                <w:b/>
                <w:sz w:val="22"/>
                <w:szCs w:val="22"/>
                <w:lang w:val="hr-HR" w:eastAsia="hr-HR"/>
              </w:rPr>
            </w:pPr>
            <w:r>
              <w:rPr>
                <w:rFonts w:ascii="Times New Roman" w:hAnsi="Times New Roman"/>
                <w:b/>
                <w:sz w:val="22"/>
                <w:szCs w:val="22"/>
                <w:lang w:val="hr-HR" w:eastAsia="hr-HR"/>
              </w:rPr>
              <w:t>1.504.862,47</w:t>
            </w:r>
          </w:p>
        </w:tc>
      </w:tr>
      <w:tr w:rsidR="0064339E" w14:paraId="262266CF" w14:textId="77777777" w:rsidTr="00DA0FFB">
        <w:trPr>
          <w:gridBefore w:val="1"/>
          <w:gridAfter w:val="1"/>
          <w:wBefore w:w="15" w:type="dxa"/>
          <w:wAfter w:w="37" w:type="dxa"/>
        </w:trPr>
        <w:tc>
          <w:tcPr>
            <w:tcW w:w="5387" w:type="dxa"/>
            <w:shd w:val="clear" w:color="auto" w:fill="FFFFFF"/>
          </w:tcPr>
          <w:p w14:paraId="4F08C966" w14:textId="77777777" w:rsidR="0064339E" w:rsidRDefault="0064339E">
            <w:pPr>
              <w:jc w:val="both"/>
              <w:rPr>
                <w:rFonts w:ascii="Times New Roman" w:hAnsi="Times New Roman"/>
                <w:sz w:val="22"/>
                <w:szCs w:val="22"/>
                <w:lang w:val="hr-HR"/>
              </w:rPr>
            </w:pPr>
          </w:p>
        </w:tc>
        <w:tc>
          <w:tcPr>
            <w:tcW w:w="2693" w:type="dxa"/>
            <w:gridSpan w:val="2"/>
            <w:shd w:val="clear" w:color="auto" w:fill="FFFFFF"/>
          </w:tcPr>
          <w:p w14:paraId="1F233E86" w14:textId="77777777" w:rsidR="0064339E" w:rsidRDefault="0064339E">
            <w:pPr>
              <w:jc w:val="right"/>
              <w:rPr>
                <w:rFonts w:ascii="Times New Roman" w:hAnsi="Times New Roman"/>
                <w:sz w:val="22"/>
                <w:szCs w:val="22"/>
                <w:lang w:val="hr-HR"/>
              </w:rPr>
            </w:pPr>
          </w:p>
        </w:tc>
      </w:tr>
    </w:tbl>
    <w:p w14:paraId="10CEDBA8" w14:textId="4236CC42"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t>Od ukupno iskazanih obaveza prema dobavljačima u 202</w:t>
      </w:r>
      <w:r w:rsidR="0064339E">
        <w:rPr>
          <w:rFonts w:ascii="Times New Roman" w:hAnsi="Times New Roman"/>
          <w:sz w:val="22"/>
          <w:szCs w:val="22"/>
          <w:lang w:val="hr-HR"/>
        </w:rPr>
        <w:t>5</w:t>
      </w:r>
      <w:r>
        <w:rPr>
          <w:rFonts w:ascii="Times New Roman" w:hAnsi="Times New Roman"/>
          <w:sz w:val="22"/>
          <w:szCs w:val="22"/>
          <w:lang w:val="hr-HR"/>
        </w:rPr>
        <w:t>. godini na vladajuće društvo Z</w:t>
      </w:r>
      <w:r w:rsidR="0064339E">
        <w:rPr>
          <w:rFonts w:ascii="Times New Roman" w:hAnsi="Times New Roman"/>
          <w:sz w:val="22"/>
          <w:szCs w:val="22"/>
          <w:lang w:val="hr-HR"/>
        </w:rPr>
        <w:t>APREŠIĆ,</w:t>
      </w:r>
      <w:r>
        <w:rPr>
          <w:rFonts w:ascii="Times New Roman" w:hAnsi="Times New Roman"/>
          <w:sz w:val="22"/>
          <w:szCs w:val="22"/>
          <w:lang w:val="hr-HR"/>
        </w:rPr>
        <w:t xml:space="preserve"> d.o.o. odnosi se </w:t>
      </w:r>
      <w:r w:rsidR="0064339E">
        <w:rPr>
          <w:rFonts w:ascii="Times New Roman" w:hAnsi="Times New Roman"/>
          <w:sz w:val="22"/>
          <w:szCs w:val="22"/>
          <w:lang w:val="hr-HR"/>
        </w:rPr>
        <w:t>610.512,61</w:t>
      </w:r>
      <w:r>
        <w:rPr>
          <w:rFonts w:ascii="Times New Roman" w:hAnsi="Times New Roman"/>
          <w:sz w:val="22"/>
          <w:szCs w:val="22"/>
          <w:lang w:val="hr-HR"/>
        </w:rPr>
        <w:t xml:space="preserve"> eura, a na ovisno društvo VIO Zaprešić d.o.o. iznos od </w:t>
      </w:r>
      <w:r w:rsidR="0064339E">
        <w:rPr>
          <w:rFonts w:ascii="Times New Roman" w:hAnsi="Times New Roman"/>
          <w:sz w:val="22"/>
          <w:szCs w:val="22"/>
          <w:lang w:val="hr-HR"/>
        </w:rPr>
        <w:t>894.349,86</w:t>
      </w:r>
      <w:r>
        <w:rPr>
          <w:rFonts w:ascii="Times New Roman" w:hAnsi="Times New Roman"/>
          <w:sz w:val="22"/>
          <w:szCs w:val="22"/>
          <w:lang w:val="hr-HR"/>
        </w:rPr>
        <w:t xml:space="preserve"> eura.</w:t>
      </w:r>
    </w:p>
    <w:p w14:paraId="2F228C20" w14:textId="77777777" w:rsidR="00DA0FFB" w:rsidRDefault="00DA0FFB" w:rsidP="00DA0FFB">
      <w:pPr>
        <w:jc w:val="both"/>
        <w:rPr>
          <w:rFonts w:ascii="Times New Roman" w:hAnsi="Times New Roman"/>
          <w:sz w:val="22"/>
          <w:szCs w:val="22"/>
          <w:lang w:val="hr-HR"/>
        </w:rPr>
      </w:pPr>
    </w:p>
    <w:p w14:paraId="5B6686DC" w14:textId="77777777" w:rsidR="00DA0FFB" w:rsidRDefault="00DA0FFB" w:rsidP="00DA0FFB">
      <w:pPr>
        <w:jc w:val="both"/>
        <w:rPr>
          <w:rFonts w:ascii="Times New Roman" w:hAnsi="Times New Roman"/>
          <w:color w:val="000000"/>
          <w:sz w:val="22"/>
          <w:szCs w:val="22"/>
          <w:u w:val="single"/>
          <w:lang w:val="hr-HR"/>
        </w:rPr>
      </w:pPr>
      <w:r>
        <w:rPr>
          <w:rFonts w:ascii="Times New Roman" w:hAnsi="Times New Roman"/>
          <w:color w:val="000000"/>
          <w:sz w:val="22"/>
          <w:szCs w:val="22"/>
          <w:u w:val="single"/>
          <w:lang w:val="hr-HR"/>
        </w:rPr>
        <w:t xml:space="preserve">d) Obveze prema zaposlenima </w:t>
      </w:r>
    </w:p>
    <w:p w14:paraId="07507A98" w14:textId="77777777" w:rsidR="00DA0FFB" w:rsidRDefault="00DA0FFB" w:rsidP="00DA0FFB">
      <w:pPr>
        <w:jc w:val="both"/>
        <w:rPr>
          <w:rFonts w:ascii="Times New Roman" w:hAnsi="Times New Roman"/>
          <w:sz w:val="22"/>
          <w:szCs w:val="22"/>
          <w:lang w:val="hr-HR"/>
        </w:rPr>
      </w:pPr>
    </w:p>
    <w:p w14:paraId="357BD670" w14:textId="0CB6B203"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t xml:space="preserve">Obveze prema zaposlenima iskazane u iznosu od </w:t>
      </w:r>
      <w:r w:rsidR="0064339E">
        <w:rPr>
          <w:rFonts w:ascii="Times New Roman" w:hAnsi="Times New Roman"/>
          <w:sz w:val="22"/>
          <w:szCs w:val="22"/>
          <w:lang w:val="hr-HR"/>
        </w:rPr>
        <w:t>491.073,72</w:t>
      </w:r>
      <w:r>
        <w:rPr>
          <w:rFonts w:ascii="Times New Roman" w:hAnsi="Times New Roman"/>
          <w:sz w:val="22"/>
          <w:szCs w:val="22"/>
          <w:lang w:val="hr-HR"/>
        </w:rPr>
        <w:t xml:space="preserve"> eura odnose na obračunate neto plaće za prosinac 202</w:t>
      </w:r>
      <w:r w:rsidR="0064339E">
        <w:rPr>
          <w:rFonts w:ascii="Times New Roman" w:hAnsi="Times New Roman"/>
          <w:sz w:val="22"/>
          <w:szCs w:val="22"/>
          <w:lang w:val="hr-HR"/>
        </w:rPr>
        <w:t>5</w:t>
      </w:r>
      <w:r>
        <w:rPr>
          <w:rFonts w:ascii="Times New Roman" w:hAnsi="Times New Roman"/>
          <w:sz w:val="22"/>
          <w:szCs w:val="22"/>
          <w:lang w:val="hr-HR"/>
        </w:rPr>
        <w:t>. godine,  koje su isplaćene u siječnju 202</w:t>
      </w:r>
      <w:r w:rsidR="0064339E">
        <w:rPr>
          <w:rFonts w:ascii="Times New Roman" w:hAnsi="Times New Roman"/>
          <w:sz w:val="22"/>
          <w:szCs w:val="22"/>
          <w:lang w:val="hr-HR"/>
        </w:rPr>
        <w:t>6</w:t>
      </w:r>
      <w:r>
        <w:rPr>
          <w:rFonts w:ascii="Times New Roman" w:hAnsi="Times New Roman"/>
          <w:sz w:val="22"/>
          <w:szCs w:val="22"/>
          <w:lang w:val="hr-HR"/>
        </w:rPr>
        <w:t>. godine.</w:t>
      </w:r>
    </w:p>
    <w:p w14:paraId="6ADE4985" w14:textId="77777777" w:rsidR="00DA0FFB" w:rsidRDefault="00DA0FFB" w:rsidP="00DA0FFB">
      <w:pPr>
        <w:jc w:val="both"/>
        <w:rPr>
          <w:rFonts w:ascii="Times New Roman" w:hAnsi="Times New Roman"/>
          <w:sz w:val="22"/>
          <w:szCs w:val="22"/>
          <w:lang w:val="hr-HR"/>
        </w:rPr>
      </w:pPr>
    </w:p>
    <w:p w14:paraId="6CB7746A" w14:textId="77777777" w:rsidR="00DA0FFB" w:rsidRDefault="00DA0FFB" w:rsidP="00DA0FFB">
      <w:pPr>
        <w:jc w:val="both"/>
        <w:rPr>
          <w:rFonts w:ascii="Times New Roman" w:hAnsi="Times New Roman"/>
          <w:color w:val="000000"/>
          <w:sz w:val="22"/>
          <w:szCs w:val="22"/>
          <w:u w:val="single"/>
          <w:lang w:val="hr-HR"/>
        </w:rPr>
      </w:pPr>
      <w:r>
        <w:rPr>
          <w:rFonts w:ascii="Times New Roman" w:hAnsi="Times New Roman"/>
          <w:color w:val="000000"/>
          <w:sz w:val="22"/>
          <w:szCs w:val="22"/>
          <w:u w:val="single"/>
          <w:lang w:val="hr-HR"/>
        </w:rPr>
        <w:t>e) Obveze za poreze, doprinose i druge pristojbe</w:t>
      </w:r>
    </w:p>
    <w:p w14:paraId="54FA0583" w14:textId="77777777" w:rsidR="00DA0FFB" w:rsidRDefault="00DA0FFB" w:rsidP="00DA0FFB">
      <w:pPr>
        <w:jc w:val="both"/>
        <w:rPr>
          <w:rFonts w:ascii="Times New Roman" w:hAnsi="Times New Roman"/>
          <w:color w:val="000000"/>
          <w:sz w:val="22"/>
          <w:szCs w:val="22"/>
          <w:lang w:val="hr-HR"/>
        </w:rPr>
      </w:pPr>
    </w:p>
    <w:p w14:paraId="16B247F0" w14:textId="7E9DDD89" w:rsidR="00DA0FFB" w:rsidRDefault="00DA0FFB" w:rsidP="00DA0FFB">
      <w:pPr>
        <w:jc w:val="both"/>
        <w:rPr>
          <w:rFonts w:ascii="Times" w:hAnsi="Times"/>
          <w:color w:val="000000"/>
          <w:sz w:val="22"/>
          <w:szCs w:val="22"/>
          <w:lang w:val="hr-HR"/>
        </w:rPr>
      </w:pPr>
      <w:r>
        <w:rPr>
          <w:rFonts w:ascii="Times New Roman" w:hAnsi="Times New Roman"/>
          <w:color w:val="000000"/>
          <w:sz w:val="22"/>
          <w:szCs w:val="22"/>
          <w:lang w:val="hr-HR"/>
        </w:rPr>
        <w:t xml:space="preserve">Obveze za poreze, doprinose i druge pristojbe iskazane u bilanci u iznosu od </w:t>
      </w:r>
      <w:r w:rsidR="002E5B99">
        <w:rPr>
          <w:rFonts w:ascii="Times New Roman" w:hAnsi="Times New Roman"/>
          <w:color w:val="000000"/>
          <w:sz w:val="22"/>
          <w:szCs w:val="22"/>
          <w:lang w:val="hr-HR"/>
        </w:rPr>
        <w:t>380.428,69</w:t>
      </w:r>
      <w:r>
        <w:rPr>
          <w:rFonts w:ascii="Times New Roman" w:hAnsi="Times New Roman"/>
          <w:color w:val="000000"/>
          <w:sz w:val="22"/>
          <w:szCs w:val="22"/>
          <w:lang w:val="hr-HR"/>
        </w:rPr>
        <w:t xml:space="preserve"> eura, odnose se na obveze za doprinose iz i na plaće, obveze za doprinose i članarine, </w:t>
      </w:r>
      <w:r>
        <w:rPr>
          <w:rFonts w:ascii="Times" w:hAnsi="Times"/>
          <w:color w:val="000000"/>
          <w:sz w:val="22"/>
          <w:szCs w:val="22"/>
          <w:lang w:val="hr-HR"/>
        </w:rPr>
        <w:t xml:space="preserve">obveze za druge dohotke, obveze za razliku poreza i pretporeza. Od ukupnog iznosa na vladajuće Društvo se odnosi </w:t>
      </w:r>
      <w:r w:rsidR="002E5B99">
        <w:rPr>
          <w:rFonts w:ascii="Times" w:hAnsi="Times"/>
          <w:color w:val="000000"/>
          <w:sz w:val="22"/>
          <w:szCs w:val="22"/>
          <w:lang w:val="hr-HR"/>
        </w:rPr>
        <w:t>282.664,52</w:t>
      </w:r>
      <w:r>
        <w:rPr>
          <w:rFonts w:ascii="Times" w:hAnsi="Times"/>
          <w:color w:val="000000"/>
          <w:sz w:val="22"/>
          <w:szCs w:val="22"/>
          <w:lang w:val="hr-HR"/>
        </w:rPr>
        <w:t xml:space="preserve"> eura, a na ovisno Društvo </w:t>
      </w:r>
      <w:r w:rsidR="002E5B99">
        <w:rPr>
          <w:rFonts w:ascii="Times" w:hAnsi="Times"/>
          <w:color w:val="000000"/>
          <w:sz w:val="22"/>
          <w:szCs w:val="22"/>
          <w:lang w:val="hr-HR"/>
        </w:rPr>
        <w:t>97.764,17</w:t>
      </w:r>
      <w:r>
        <w:rPr>
          <w:rFonts w:ascii="Times" w:hAnsi="Times"/>
          <w:color w:val="000000"/>
          <w:sz w:val="22"/>
          <w:szCs w:val="22"/>
          <w:lang w:val="hr-HR"/>
        </w:rPr>
        <w:t xml:space="preserve"> eura.</w:t>
      </w:r>
    </w:p>
    <w:p w14:paraId="507E7164" w14:textId="77777777" w:rsidR="00DA0FFB" w:rsidRDefault="00DA0FFB" w:rsidP="00DA0FFB">
      <w:pPr>
        <w:jc w:val="both"/>
        <w:rPr>
          <w:rFonts w:ascii="Times New Roman" w:hAnsi="Times New Roman"/>
          <w:color w:val="000000"/>
          <w:sz w:val="22"/>
          <w:szCs w:val="22"/>
          <w:lang w:val="hr-HR"/>
        </w:rPr>
      </w:pPr>
    </w:p>
    <w:p w14:paraId="1DD0F3CE" w14:textId="47FEC3CB" w:rsidR="00DA0FFB" w:rsidRDefault="00DA0FFB" w:rsidP="00DA0FFB">
      <w:pPr>
        <w:jc w:val="both"/>
        <w:rPr>
          <w:rFonts w:ascii="Times New Roman" w:hAnsi="Times New Roman"/>
          <w:color w:val="000000"/>
          <w:sz w:val="22"/>
          <w:szCs w:val="22"/>
          <w:lang w:val="hr-HR"/>
        </w:rPr>
      </w:pPr>
      <w:r>
        <w:rPr>
          <w:rFonts w:ascii="Times New Roman" w:hAnsi="Times New Roman"/>
          <w:color w:val="000000"/>
          <w:sz w:val="22"/>
          <w:szCs w:val="22"/>
          <w:lang w:val="hr-HR"/>
        </w:rPr>
        <w:t xml:space="preserve">Sve obveze su iskazane temeljem vjerodostojnih isprava za koje je dospijeće plaćanja u </w:t>
      </w:r>
      <w:r>
        <w:rPr>
          <w:rFonts w:ascii="Times New Roman" w:hAnsi="Times New Roman"/>
          <w:sz w:val="22"/>
          <w:szCs w:val="22"/>
          <w:lang w:val="hr-HR"/>
        </w:rPr>
        <w:t>202</w:t>
      </w:r>
      <w:r w:rsidR="002E5B99">
        <w:rPr>
          <w:rFonts w:ascii="Times New Roman" w:hAnsi="Times New Roman"/>
          <w:sz w:val="22"/>
          <w:szCs w:val="22"/>
          <w:lang w:val="hr-HR"/>
        </w:rPr>
        <w:t>6</w:t>
      </w:r>
      <w:r>
        <w:rPr>
          <w:rFonts w:ascii="Times New Roman" w:hAnsi="Times New Roman"/>
          <w:sz w:val="22"/>
          <w:szCs w:val="22"/>
          <w:lang w:val="hr-HR"/>
        </w:rPr>
        <w:t>.godini</w:t>
      </w:r>
      <w:r>
        <w:rPr>
          <w:rFonts w:ascii="Times New Roman" w:hAnsi="Times New Roman"/>
          <w:color w:val="FF0000"/>
          <w:sz w:val="22"/>
          <w:szCs w:val="22"/>
          <w:lang w:val="hr-HR"/>
        </w:rPr>
        <w:t>.</w:t>
      </w:r>
      <w:r>
        <w:rPr>
          <w:rFonts w:ascii="Times New Roman" w:hAnsi="Times New Roman"/>
          <w:color w:val="000000"/>
          <w:sz w:val="22"/>
          <w:szCs w:val="22"/>
          <w:lang w:val="hr-HR"/>
        </w:rPr>
        <w:t xml:space="preserve"> </w:t>
      </w:r>
    </w:p>
    <w:p w14:paraId="7425DD94" w14:textId="77777777" w:rsidR="00DA0FFB" w:rsidRDefault="00DA0FFB" w:rsidP="00DA0FFB">
      <w:pPr>
        <w:jc w:val="both"/>
        <w:rPr>
          <w:rFonts w:ascii="Times New Roman" w:hAnsi="Times New Roman"/>
          <w:color w:val="000000"/>
          <w:sz w:val="22"/>
          <w:szCs w:val="22"/>
          <w:lang w:val="hr-HR"/>
        </w:rPr>
      </w:pPr>
    </w:p>
    <w:p w14:paraId="6BB27C5C" w14:textId="29331DCB" w:rsidR="00DA0FFB" w:rsidRDefault="00DA0FFB" w:rsidP="00DA0FFB">
      <w:pPr>
        <w:jc w:val="both"/>
        <w:rPr>
          <w:rFonts w:ascii="Times New Roman" w:hAnsi="Times New Roman"/>
          <w:color w:val="000000"/>
          <w:sz w:val="22"/>
          <w:szCs w:val="22"/>
          <w:lang w:val="hr-HR"/>
        </w:rPr>
      </w:pPr>
      <w:r w:rsidRPr="00B42E80">
        <w:rPr>
          <w:rFonts w:ascii="Times New Roman" w:hAnsi="Times New Roman"/>
          <w:color w:val="000000"/>
          <w:sz w:val="22"/>
          <w:szCs w:val="22"/>
          <w:u w:val="single"/>
          <w:lang w:val="hr-HR"/>
        </w:rPr>
        <w:t>f) Ostale kratkoročne obveze</w:t>
      </w:r>
      <w:r>
        <w:rPr>
          <w:rFonts w:ascii="Times New Roman" w:hAnsi="Times New Roman"/>
          <w:color w:val="000000"/>
          <w:sz w:val="22"/>
          <w:szCs w:val="22"/>
          <w:lang w:val="hr-HR"/>
        </w:rPr>
        <w:t xml:space="preserve"> </w:t>
      </w:r>
      <w:r w:rsidR="00CE3101">
        <w:rPr>
          <w:rFonts w:ascii="Times New Roman" w:hAnsi="Times New Roman"/>
          <w:color w:val="000000"/>
          <w:sz w:val="22"/>
          <w:szCs w:val="22"/>
          <w:lang w:val="hr-HR"/>
        </w:rPr>
        <w:t>– u vladajućem i ovisnom društvu iskazane su u ukupnom iznosu od 3.695.456,27 eura a odnose se na:</w:t>
      </w:r>
    </w:p>
    <w:p w14:paraId="3959D088" w14:textId="77777777" w:rsidR="00DA0FFB" w:rsidRDefault="00DA0FFB" w:rsidP="00DA0FFB">
      <w:pPr>
        <w:jc w:val="both"/>
        <w:rPr>
          <w:rFonts w:ascii="Times New Roman" w:hAnsi="Times New Roman"/>
          <w:b/>
          <w:color w:val="000000"/>
          <w:sz w:val="22"/>
          <w:szCs w:val="22"/>
          <w:u w:val="single"/>
          <w:lang w:val="hr-HR"/>
        </w:rPr>
      </w:pPr>
    </w:p>
    <w:p w14:paraId="45A1B5AA" w14:textId="77777777" w:rsidR="00DA0FFB" w:rsidRDefault="00DA0FFB" w:rsidP="00DA0FFB">
      <w:pPr>
        <w:numPr>
          <w:ilvl w:val="0"/>
          <w:numId w:val="47"/>
        </w:numPr>
        <w:jc w:val="both"/>
        <w:rPr>
          <w:rFonts w:ascii="Times New Roman" w:hAnsi="Times New Roman"/>
          <w:sz w:val="22"/>
          <w:szCs w:val="22"/>
          <w:u w:val="single"/>
          <w:lang w:val="hr-HR"/>
        </w:rPr>
      </w:pPr>
      <w:r>
        <w:rPr>
          <w:rFonts w:ascii="Times New Roman" w:hAnsi="Times New Roman"/>
          <w:sz w:val="22"/>
          <w:szCs w:val="22"/>
          <w:u w:val="single"/>
          <w:lang w:val="hr-HR"/>
        </w:rPr>
        <w:t>Naknada za razvoj komunalnih vodnih građevina (KVG)</w:t>
      </w:r>
    </w:p>
    <w:p w14:paraId="67C326CD" w14:textId="77777777" w:rsidR="00DA0FFB" w:rsidRDefault="00DA0FFB" w:rsidP="00DA0FFB">
      <w:pPr>
        <w:jc w:val="both"/>
        <w:rPr>
          <w:rFonts w:ascii="Times New Roman" w:hAnsi="Times New Roman"/>
          <w:sz w:val="22"/>
          <w:szCs w:val="22"/>
          <w:lang w:val="hr-HR"/>
        </w:rPr>
      </w:pPr>
    </w:p>
    <w:p w14:paraId="44B483D4" w14:textId="6C5FF7DD"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t>Naknada za razvoj vodoopskrbe, odvodnje i pročišćavanja na dan 31.12.202</w:t>
      </w:r>
      <w:r w:rsidR="00D867D3">
        <w:rPr>
          <w:rFonts w:ascii="Times New Roman" w:hAnsi="Times New Roman"/>
          <w:sz w:val="22"/>
          <w:szCs w:val="22"/>
          <w:lang w:val="hr-HR"/>
        </w:rPr>
        <w:t>5</w:t>
      </w:r>
      <w:r>
        <w:rPr>
          <w:rFonts w:ascii="Times New Roman" w:hAnsi="Times New Roman"/>
          <w:sz w:val="22"/>
          <w:szCs w:val="22"/>
          <w:lang w:val="hr-HR"/>
        </w:rPr>
        <w:t>. godine iskazana je u ovisnom Društvu, u iznosu od 1.</w:t>
      </w:r>
      <w:r w:rsidR="00A6762E">
        <w:rPr>
          <w:rFonts w:ascii="Times New Roman" w:hAnsi="Times New Roman"/>
          <w:sz w:val="22"/>
          <w:szCs w:val="22"/>
          <w:lang w:val="hr-HR"/>
        </w:rPr>
        <w:t>535.271,97</w:t>
      </w:r>
      <w:r>
        <w:rPr>
          <w:rFonts w:ascii="Times New Roman" w:hAnsi="Times New Roman"/>
          <w:sz w:val="22"/>
          <w:szCs w:val="22"/>
          <w:lang w:val="hr-HR"/>
        </w:rPr>
        <w:t xml:space="preserve"> eura, a odnosi se na:</w:t>
      </w:r>
    </w:p>
    <w:p w14:paraId="5C32316F" w14:textId="77777777" w:rsidR="00DA0FFB" w:rsidRDefault="00DA0FFB" w:rsidP="00DA0FFB">
      <w:pPr>
        <w:jc w:val="both"/>
        <w:rPr>
          <w:rFonts w:ascii="Times New Roman" w:hAnsi="Times New Roman"/>
          <w:sz w:val="22"/>
          <w:szCs w:val="22"/>
          <w:lang w:val="hr-HR"/>
        </w:rPr>
      </w:pPr>
    </w:p>
    <w:tbl>
      <w:tblPr>
        <w:tblW w:w="950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816"/>
        <w:gridCol w:w="1844"/>
        <w:gridCol w:w="1844"/>
      </w:tblGrid>
      <w:tr w:rsidR="00DA0FFB" w14:paraId="42CBC0B8" w14:textId="77777777" w:rsidTr="00DA0FFB">
        <w:trPr>
          <w:cantSplit/>
        </w:trPr>
        <w:tc>
          <w:tcPr>
            <w:tcW w:w="5816" w:type="dxa"/>
            <w:tcBorders>
              <w:top w:val="single" w:sz="6" w:space="0" w:color="auto"/>
              <w:left w:val="single" w:sz="6" w:space="0" w:color="auto"/>
              <w:bottom w:val="single" w:sz="6" w:space="0" w:color="auto"/>
              <w:right w:val="single" w:sz="6" w:space="0" w:color="auto"/>
            </w:tcBorders>
            <w:hideMark/>
          </w:tcPr>
          <w:p w14:paraId="0C9F4BDD" w14:textId="77777777" w:rsidR="00DA0FFB" w:rsidRDefault="00DA0FFB">
            <w:pPr>
              <w:jc w:val="both"/>
              <w:rPr>
                <w:rFonts w:ascii="Times New Roman" w:hAnsi="Times New Roman"/>
                <w:b/>
                <w:color w:val="000000"/>
                <w:sz w:val="22"/>
                <w:szCs w:val="22"/>
                <w:lang w:val="hr-HR"/>
              </w:rPr>
            </w:pPr>
            <w:r>
              <w:rPr>
                <w:rFonts w:ascii="Times New Roman" w:hAnsi="Times New Roman"/>
                <w:b/>
                <w:color w:val="000000"/>
                <w:sz w:val="22"/>
                <w:szCs w:val="22"/>
                <w:lang w:val="hr-HR"/>
              </w:rPr>
              <w:t>Opis</w:t>
            </w:r>
          </w:p>
        </w:tc>
        <w:tc>
          <w:tcPr>
            <w:tcW w:w="1844" w:type="dxa"/>
            <w:tcBorders>
              <w:top w:val="single" w:sz="6" w:space="0" w:color="auto"/>
              <w:left w:val="single" w:sz="6" w:space="0" w:color="auto"/>
              <w:bottom w:val="single" w:sz="6" w:space="0" w:color="auto"/>
              <w:right w:val="single" w:sz="6" w:space="0" w:color="auto"/>
            </w:tcBorders>
            <w:hideMark/>
          </w:tcPr>
          <w:p w14:paraId="562E1D46" w14:textId="1257E552" w:rsidR="00DA0FFB" w:rsidRDefault="00DA0FFB">
            <w:pPr>
              <w:jc w:val="center"/>
              <w:rPr>
                <w:rFonts w:ascii="Times New Roman" w:hAnsi="Times New Roman"/>
                <w:b/>
                <w:color w:val="000000"/>
                <w:sz w:val="22"/>
                <w:szCs w:val="22"/>
                <w:lang w:val="hr-HR"/>
              </w:rPr>
            </w:pPr>
            <w:r>
              <w:rPr>
                <w:rFonts w:ascii="Times New Roman" w:hAnsi="Times New Roman"/>
                <w:b/>
                <w:color w:val="000000"/>
                <w:sz w:val="22"/>
                <w:szCs w:val="22"/>
                <w:lang w:val="hr-HR"/>
              </w:rPr>
              <w:t>31.12.202</w:t>
            </w:r>
            <w:r w:rsidR="00D867D3">
              <w:rPr>
                <w:rFonts w:ascii="Times New Roman" w:hAnsi="Times New Roman"/>
                <w:b/>
                <w:color w:val="000000"/>
                <w:sz w:val="22"/>
                <w:szCs w:val="22"/>
                <w:lang w:val="hr-HR"/>
              </w:rPr>
              <w:t>4</w:t>
            </w:r>
            <w:r>
              <w:rPr>
                <w:rFonts w:ascii="Times New Roman" w:hAnsi="Times New Roman"/>
                <w:b/>
                <w:color w:val="000000"/>
                <w:sz w:val="22"/>
                <w:szCs w:val="22"/>
                <w:lang w:val="hr-HR"/>
              </w:rPr>
              <w:t>.</w:t>
            </w:r>
          </w:p>
        </w:tc>
        <w:tc>
          <w:tcPr>
            <w:tcW w:w="1844" w:type="dxa"/>
            <w:tcBorders>
              <w:top w:val="single" w:sz="6" w:space="0" w:color="auto"/>
              <w:left w:val="single" w:sz="6" w:space="0" w:color="auto"/>
              <w:bottom w:val="single" w:sz="6" w:space="0" w:color="auto"/>
              <w:right w:val="single" w:sz="6" w:space="0" w:color="auto"/>
            </w:tcBorders>
            <w:hideMark/>
          </w:tcPr>
          <w:p w14:paraId="4225E4EA" w14:textId="4F709101" w:rsidR="00DA0FFB" w:rsidRDefault="00DA0FFB">
            <w:pPr>
              <w:jc w:val="center"/>
              <w:rPr>
                <w:rFonts w:ascii="Times New Roman" w:hAnsi="Times New Roman"/>
                <w:b/>
                <w:color w:val="000000"/>
                <w:sz w:val="22"/>
                <w:szCs w:val="22"/>
                <w:lang w:val="hr-HR"/>
              </w:rPr>
            </w:pPr>
            <w:r>
              <w:rPr>
                <w:rFonts w:ascii="Times New Roman" w:hAnsi="Times New Roman"/>
                <w:b/>
                <w:color w:val="000000"/>
                <w:sz w:val="22"/>
                <w:szCs w:val="22"/>
                <w:lang w:val="hr-HR"/>
              </w:rPr>
              <w:t>31.12.202</w:t>
            </w:r>
            <w:r w:rsidR="00D867D3">
              <w:rPr>
                <w:rFonts w:ascii="Times New Roman" w:hAnsi="Times New Roman"/>
                <w:b/>
                <w:color w:val="000000"/>
                <w:sz w:val="22"/>
                <w:szCs w:val="22"/>
                <w:lang w:val="hr-HR"/>
              </w:rPr>
              <w:t>5</w:t>
            </w:r>
            <w:r>
              <w:rPr>
                <w:rFonts w:ascii="Times New Roman" w:hAnsi="Times New Roman"/>
                <w:b/>
                <w:color w:val="000000"/>
                <w:sz w:val="22"/>
                <w:szCs w:val="22"/>
                <w:lang w:val="hr-HR"/>
              </w:rPr>
              <w:t>.</w:t>
            </w:r>
          </w:p>
        </w:tc>
      </w:tr>
      <w:tr w:rsidR="00DA0FFB" w14:paraId="67C97515" w14:textId="77777777" w:rsidTr="00DA0FFB">
        <w:trPr>
          <w:cantSplit/>
          <w:trHeight w:val="332"/>
        </w:trPr>
        <w:tc>
          <w:tcPr>
            <w:tcW w:w="5816" w:type="dxa"/>
            <w:tcBorders>
              <w:top w:val="single" w:sz="6" w:space="0" w:color="auto"/>
              <w:left w:val="single" w:sz="6" w:space="0" w:color="auto"/>
              <w:bottom w:val="single" w:sz="6" w:space="0" w:color="auto"/>
              <w:right w:val="single" w:sz="6" w:space="0" w:color="auto"/>
            </w:tcBorders>
            <w:hideMark/>
          </w:tcPr>
          <w:p w14:paraId="1DAD3946" w14:textId="77777777" w:rsidR="00DA0FFB" w:rsidRDefault="00DA0FFB">
            <w:pPr>
              <w:jc w:val="both"/>
              <w:rPr>
                <w:rFonts w:ascii="Times New Roman" w:hAnsi="Times New Roman"/>
                <w:color w:val="000000"/>
                <w:sz w:val="22"/>
                <w:szCs w:val="22"/>
                <w:lang w:val="hr-HR"/>
              </w:rPr>
            </w:pPr>
            <w:r>
              <w:rPr>
                <w:rFonts w:ascii="Times New Roman" w:hAnsi="Times New Roman"/>
                <w:color w:val="000000"/>
                <w:sz w:val="22"/>
                <w:szCs w:val="22"/>
                <w:lang w:val="hr-HR"/>
              </w:rPr>
              <w:t xml:space="preserve">Naknada za razvoj komunalnih vodnih građevina (KVG)  </w:t>
            </w:r>
          </w:p>
        </w:tc>
        <w:tc>
          <w:tcPr>
            <w:tcW w:w="1844" w:type="dxa"/>
            <w:tcBorders>
              <w:top w:val="single" w:sz="6" w:space="0" w:color="auto"/>
              <w:left w:val="single" w:sz="6" w:space="0" w:color="auto"/>
              <w:bottom w:val="single" w:sz="6" w:space="0" w:color="auto"/>
              <w:right w:val="single" w:sz="6" w:space="0" w:color="auto"/>
            </w:tcBorders>
            <w:hideMark/>
          </w:tcPr>
          <w:p w14:paraId="197AF186" w14:textId="6F61AF1B" w:rsidR="00DA0FFB" w:rsidRDefault="00D867D3">
            <w:pPr>
              <w:jc w:val="right"/>
              <w:rPr>
                <w:rFonts w:ascii="Times New Roman" w:hAnsi="Times New Roman"/>
                <w:color w:val="000000"/>
                <w:sz w:val="22"/>
                <w:szCs w:val="22"/>
                <w:lang w:val="hr-HR"/>
              </w:rPr>
            </w:pPr>
            <w:r>
              <w:rPr>
                <w:rFonts w:ascii="Times New Roman" w:hAnsi="Times New Roman"/>
                <w:color w:val="000000"/>
                <w:sz w:val="22"/>
                <w:szCs w:val="22"/>
                <w:lang w:val="hr-HR"/>
              </w:rPr>
              <w:t>1.166.869,55</w:t>
            </w:r>
          </w:p>
        </w:tc>
        <w:tc>
          <w:tcPr>
            <w:tcW w:w="1844" w:type="dxa"/>
            <w:tcBorders>
              <w:top w:val="single" w:sz="6" w:space="0" w:color="auto"/>
              <w:left w:val="single" w:sz="6" w:space="0" w:color="auto"/>
              <w:bottom w:val="single" w:sz="6" w:space="0" w:color="auto"/>
              <w:right w:val="single" w:sz="6" w:space="0" w:color="auto"/>
            </w:tcBorders>
            <w:vAlign w:val="center"/>
            <w:hideMark/>
          </w:tcPr>
          <w:p w14:paraId="1C9052E9" w14:textId="7F7C784F" w:rsidR="00DA0FFB" w:rsidRDefault="00D867D3">
            <w:pPr>
              <w:jc w:val="right"/>
              <w:rPr>
                <w:rFonts w:ascii="Times New Roman" w:hAnsi="Times New Roman"/>
                <w:color w:val="000000"/>
                <w:sz w:val="22"/>
                <w:szCs w:val="22"/>
                <w:lang w:val="hr-HR"/>
              </w:rPr>
            </w:pPr>
            <w:r>
              <w:rPr>
                <w:rFonts w:ascii="Times New Roman" w:hAnsi="Times New Roman"/>
                <w:color w:val="000000"/>
                <w:sz w:val="22"/>
                <w:szCs w:val="22"/>
                <w:lang w:val="hr-HR"/>
              </w:rPr>
              <w:t>1.535.271,97</w:t>
            </w:r>
          </w:p>
        </w:tc>
      </w:tr>
    </w:tbl>
    <w:p w14:paraId="369D8890" w14:textId="77777777" w:rsidR="00DA0FFB" w:rsidRDefault="00DA0FFB" w:rsidP="00DA0FFB">
      <w:pPr>
        <w:jc w:val="both"/>
        <w:rPr>
          <w:rFonts w:ascii="Times New Roman" w:hAnsi="Times New Roman"/>
          <w:b/>
          <w:color w:val="000000"/>
          <w:sz w:val="22"/>
          <w:szCs w:val="22"/>
          <w:u w:val="single"/>
          <w:lang w:val="hr-HR"/>
        </w:rPr>
      </w:pPr>
    </w:p>
    <w:p w14:paraId="548CBF4C" w14:textId="77777777" w:rsidR="00DA0FFB" w:rsidRDefault="00DA0FFB" w:rsidP="00DA0FFB">
      <w:pPr>
        <w:jc w:val="both"/>
        <w:rPr>
          <w:rFonts w:ascii="Times New Roman" w:hAnsi="Times New Roman"/>
          <w:bCs/>
          <w:sz w:val="22"/>
          <w:szCs w:val="22"/>
          <w:lang w:val="hr-HR"/>
        </w:rPr>
      </w:pPr>
      <w:r>
        <w:rPr>
          <w:rFonts w:ascii="Times New Roman" w:hAnsi="Times New Roman"/>
          <w:bCs/>
          <w:sz w:val="22"/>
          <w:szCs w:val="22"/>
          <w:lang w:val="hr-HR"/>
        </w:rPr>
        <w:t xml:space="preserve">Naknada za razvoj obračunava se i naplaćuje od potrošača kroz cijenu vodne usluge. </w:t>
      </w:r>
    </w:p>
    <w:p w14:paraId="3693AF49" w14:textId="77777777" w:rsidR="00DA0FFB" w:rsidRDefault="00DA0FFB" w:rsidP="00DA0FFB">
      <w:pPr>
        <w:jc w:val="both"/>
        <w:rPr>
          <w:rFonts w:ascii="Times New Roman" w:hAnsi="Times New Roman"/>
          <w:bCs/>
          <w:sz w:val="22"/>
          <w:szCs w:val="22"/>
          <w:lang w:val="hr-HR"/>
        </w:rPr>
      </w:pPr>
      <w:r>
        <w:rPr>
          <w:rFonts w:ascii="Times New Roman" w:hAnsi="Times New Roman"/>
          <w:bCs/>
          <w:sz w:val="22"/>
          <w:szCs w:val="22"/>
          <w:lang w:val="hr-HR"/>
        </w:rPr>
        <w:t>Sredstva naknade za razvoj KVG koriste se namjenski za financiranje izgradnje vodno-komunalnih građevina. Naplaćena, a neutrošena sredstva naknade za razvoj KVG utrošit će se u narednim periodima za investicijske projekte izgradnje vodno-komunalnih građevina na području nadležnosti javnog isporučitelja. Projekti su sadržani u programima i planovima isporučitelja i  usuglašeni sa jedinicama lokalne samouprave.</w:t>
      </w:r>
    </w:p>
    <w:p w14:paraId="5AB853D7" w14:textId="77777777" w:rsidR="00DA0FFB" w:rsidRDefault="00DA0FFB" w:rsidP="00DA0FFB">
      <w:pPr>
        <w:jc w:val="both"/>
        <w:rPr>
          <w:rFonts w:ascii="Times New Roman" w:hAnsi="Times New Roman"/>
          <w:bCs/>
          <w:sz w:val="22"/>
          <w:szCs w:val="22"/>
          <w:lang w:val="hr-HR"/>
        </w:rPr>
      </w:pPr>
      <w:r>
        <w:rPr>
          <w:rFonts w:ascii="Times New Roman" w:hAnsi="Times New Roman"/>
          <w:bCs/>
          <w:sz w:val="22"/>
          <w:szCs w:val="22"/>
          <w:lang w:val="hr-HR"/>
        </w:rPr>
        <w:t>Naknada za razvoj KVG  iskazana je u bilanci u okviru pozicije ostalih kratkoročnih obveza, kao obveza prema Gradu Zaprešiću i općinama u dijelu obračunatih odnosno prikupljenih, a neutrošenih naknada.</w:t>
      </w:r>
    </w:p>
    <w:p w14:paraId="6C755484" w14:textId="77777777" w:rsidR="00DA0FFB" w:rsidRDefault="00DA0FFB" w:rsidP="00DA0FFB">
      <w:pPr>
        <w:shd w:val="clear" w:color="auto" w:fill="FFFFFF"/>
        <w:jc w:val="both"/>
        <w:rPr>
          <w:rFonts w:ascii="Times New Roman" w:hAnsi="Times New Roman"/>
          <w:bCs/>
          <w:sz w:val="22"/>
          <w:szCs w:val="22"/>
          <w:lang w:val="hr-HR"/>
        </w:rPr>
      </w:pPr>
      <w:r>
        <w:rPr>
          <w:rFonts w:ascii="Times New Roman" w:hAnsi="Times New Roman"/>
          <w:bCs/>
          <w:sz w:val="22"/>
          <w:szCs w:val="22"/>
          <w:lang w:val="hr-HR"/>
        </w:rPr>
        <w:t>O prikupljenim i utrošenim sredstvima naknade za razvoj KVG ovisno Društvo redovito izvještava Grad Zaprešić i općine.</w:t>
      </w:r>
    </w:p>
    <w:p w14:paraId="6C383DFE" w14:textId="77777777" w:rsidR="00DA0FFB" w:rsidRDefault="00DA0FFB" w:rsidP="00DA0FFB">
      <w:pPr>
        <w:jc w:val="both"/>
        <w:rPr>
          <w:rFonts w:ascii="Times New Roman" w:hAnsi="Times New Roman"/>
          <w:bCs/>
          <w:sz w:val="22"/>
          <w:szCs w:val="22"/>
          <w:lang w:val="hr-HR"/>
        </w:rPr>
      </w:pPr>
      <w:r>
        <w:rPr>
          <w:rFonts w:ascii="Times New Roman" w:hAnsi="Times New Roman"/>
          <w:bCs/>
          <w:sz w:val="22"/>
          <w:szCs w:val="22"/>
          <w:lang w:val="hr-HR"/>
        </w:rPr>
        <w:t xml:space="preserve">Sredstva naknade za razvoj KVG, kao i primici, potpore i financiranja dugotrajne imovine iz sredstava proračuna i drugih izvora povećavaju obračunate prihode (odgođeno priznavanje prihoda kroz amortizacijski vijek trajanja sredstva) u visini sredstava primljenih za nabavu dugotrajne imovine. Prihodi razdoblja odobravaju se u visini obračunate godišnje amortizacije i u cijelosti se priznaju do kraja </w:t>
      </w:r>
      <w:r>
        <w:rPr>
          <w:rFonts w:ascii="Times New Roman" w:hAnsi="Times New Roman"/>
          <w:bCs/>
          <w:sz w:val="22"/>
          <w:szCs w:val="22"/>
          <w:lang w:val="hr-HR"/>
        </w:rPr>
        <w:lastRenderedPageBreak/>
        <w:t>amortizacijskog vijeka.</w:t>
      </w:r>
    </w:p>
    <w:p w14:paraId="44AF24CC" w14:textId="77777777" w:rsidR="00DA0FFB" w:rsidRDefault="00DA0FFB" w:rsidP="00DA0FFB">
      <w:pPr>
        <w:jc w:val="both"/>
        <w:rPr>
          <w:rFonts w:ascii="Times New Roman" w:hAnsi="Times New Roman"/>
          <w:color w:val="000000"/>
          <w:sz w:val="22"/>
          <w:szCs w:val="22"/>
          <w:lang w:val="hr-HR"/>
        </w:rPr>
      </w:pPr>
    </w:p>
    <w:p w14:paraId="0E2372C4" w14:textId="77777777" w:rsidR="00DA0FFB" w:rsidRDefault="00DA0FFB" w:rsidP="00DA0FFB">
      <w:pPr>
        <w:numPr>
          <w:ilvl w:val="0"/>
          <w:numId w:val="47"/>
        </w:numPr>
        <w:jc w:val="both"/>
        <w:rPr>
          <w:rFonts w:ascii="Times New Roman" w:hAnsi="Times New Roman"/>
          <w:sz w:val="22"/>
          <w:szCs w:val="22"/>
          <w:u w:val="single"/>
          <w:lang w:val="hr-HR"/>
        </w:rPr>
      </w:pPr>
      <w:r>
        <w:rPr>
          <w:rFonts w:ascii="Times New Roman" w:hAnsi="Times New Roman"/>
          <w:sz w:val="22"/>
          <w:szCs w:val="22"/>
          <w:u w:val="single"/>
          <w:lang w:val="hr-HR"/>
        </w:rPr>
        <w:t>Ostale naknade</w:t>
      </w:r>
    </w:p>
    <w:p w14:paraId="00F675B7" w14:textId="77777777" w:rsidR="00DA0FFB" w:rsidRDefault="00DA0FFB" w:rsidP="00DA0FFB">
      <w:pPr>
        <w:jc w:val="both"/>
        <w:rPr>
          <w:rFonts w:ascii="Times New Roman" w:hAnsi="Times New Roman"/>
          <w:color w:val="000000"/>
          <w:sz w:val="22"/>
          <w:szCs w:val="22"/>
          <w:lang w:val="hr-HR"/>
        </w:rPr>
      </w:pPr>
    </w:p>
    <w:tbl>
      <w:tblPr>
        <w:tblW w:w="936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814"/>
        <w:gridCol w:w="1844"/>
        <w:gridCol w:w="1702"/>
      </w:tblGrid>
      <w:tr w:rsidR="00DA0FFB" w14:paraId="6BC519B2" w14:textId="77777777" w:rsidTr="00DA0FFB">
        <w:trPr>
          <w:cantSplit/>
        </w:trPr>
        <w:tc>
          <w:tcPr>
            <w:tcW w:w="5814" w:type="dxa"/>
            <w:tcBorders>
              <w:top w:val="single" w:sz="6" w:space="0" w:color="auto"/>
              <w:left w:val="single" w:sz="6" w:space="0" w:color="auto"/>
              <w:bottom w:val="single" w:sz="6" w:space="0" w:color="auto"/>
              <w:right w:val="single" w:sz="6" w:space="0" w:color="auto"/>
            </w:tcBorders>
            <w:hideMark/>
          </w:tcPr>
          <w:p w14:paraId="0A0E9CEA" w14:textId="77777777" w:rsidR="00DA0FFB" w:rsidRDefault="00DA0FFB">
            <w:pPr>
              <w:jc w:val="both"/>
              <w:rPr>
                <w:rFonts w:ascii="Times New Roman" w:hAnsi="Times New Roman"/>
                <w:b/>
                <w:color w:val="000000"/>
                <w:sz w:val="22"/>
                <w:szCs w:val="22"/>
                <w:lang w:val="hr-HR"/>
              </w:rPr>
            </w:pPr>
            <w:r>
              <w:rPr>
                <w:rFonts w:ascii="Times New Roman" w:hAnsi="Times New Roman"/>
                <w:b/>
                <w:color w:val="000000"/>
                <w:sz w:val="22"/>
                <w:szCs w:val="22"/>
                <w:lang w:val="hr-HR"/>
              </w:rPr>
              <w:t>Opis</w:t>
            </w:r>
          </w:p>
        </w:tc>
        <w:tc>
          <w:tcPr>
            <w:tcW w:w="1844" w:type="dxa"/>
            <w:tcBorders>
              <w:top w:val="single" w:sz="6" w:space="0" w:color="auto"/>
              <w:left w:val="single" w:sz="6" w:space="0" w:color="auto"/>
              <w:bottom w:val="single" w:sz="6" w:space="0" w:color="auto"/>
              <w:right w:val="single" w:sz="6" w:space="0" w:color="auto"/>
            </w:tcBorders>
            <w:hideMark/>
          </w:tcPr>
          <w:p w14:paraId="6DA66FA8" w14:textId="715D8459" w:rsidR="00DA0FFB" w:rsidRDefault="00DA0FFB">
            <w:pPr>
              <w:jc w:val="center"/>
              <w:rPr>
                <w:rFonts w:ascii="Times New Roman" w:hAnsi="Times New Roman"/>
                <w:b/>
                <w:color w:val="000000"/>
                <w:sz w:val="22"/>
                <w:szCs w:val="22"/>
                <w:lang w:val="hr-HR"/>
              </w:rPr>
            </w:pPr>
            <w:r>
              <w:rPr>
                <w:rFonts w:ascii="Times New Roman" w:hAnsi="Times New Roman"/>
                <w:b/>
                <w:color w:val="000000"/>
                <w:sz w:val="22"/>
                <w:szCs w:val="22"/>
                <w:lang w:val="hr-HR"/>
              </w:rPr>
              <w:t>31.12.202</w:t>
            </w:r>
            <w:r w:rsidR="00D867D3">
              <w:rPr>
                <w:rFonts w:ascii="Times New Roman" w:hAnsi="Times New Roman"/>
                <w:b/>
                <w:color w:val="000000"/>
                <w:sz w:val="22"/>
                <w:szCs w:val="22"/>
                <w:lang w:val="hr-HR"/>
              </w:rPr>
              <w:t>4</w:t>
            </w:r>
            <w:r>
              <w:rPr>
                <w:rFonts w:ascii="Times New Roman" w:hAnsi="Times New Roman"/>
                <w:b/>
                <w:color w:val="000000"/>
                <w:sz w:val="22"/>
                <w:szCs w:val="22"/>
                <w:lang w:val="hr-HR"/>
              </w:rPr>
              <w:t>.</w:t>
            </w:r>
          </w:p>
        </w:tc>
        <w:tc>
          <w:tcPr>
            <w:tcW w:w="1702" w:type="dxa"/>
            <w:tcBorders>
              <w:top w:val="single" w:sz="6" w:space="0" w:color="auto"/>
              <w:left w:val="single" w:sz="6" w:space="0" w:color="auto"/>
              <w:bottom w:val="single" w:sz="6" w:space="0" w:color="auto"/>
              <w:right w:val="single" w:sz="6" w:space="0" w:color="auto"/>
            </w:tcBorders>
            <w:hideMark/>
          </w:tcPr>
          <w:p w14:paraId="251683A5" w14:textId="61BF64E6" w:rsidR="00DA0FFB" w:rsidRDefault="00DA0FFB">
            <w:pPr>
              <w:jc w:val="center"/>
              <w:rPr>
                <w:rFonts w:ascii="Times New Roman" w:hAnsi="Times New Roman"/>
                <w:b/>
                <w:color w:val="000000"/>
                <w:sz w:val="22"/>
                <w:szCs w:val="22"/>
                <w:lang w:val="hr-HR"/>
              </w:rPr>
            </w:pPr>
            <w:r>
              <w:rPr>
                <w:rFonts w:ascii="Times New Roman" w:hAnsi="Times New Roman"/>
                <w:b/>
                <w:color w:val="000000"/>
                <w:sz w:val="22"/>
                <w:szCs w:val="22"/>
                <w:lang w:val="hr-HR"/>
              </w:rPr>
              <w:t>31.12.202</w:t>
            </w:r>
            <w:r w:rsidR="00D867D3">
              <w:rPr>
                <w:rFonts w:ascii="Times New Roman" w:hAnsi="Times New Roman"/>
                <w:b/>
                <w:color w:val="000000"/>
                <w:sz w:val="22"/>
                <w:szCs w:val="22"/>
                <w:lang w:val="hr-HR"/>
              </w:rPr>
              <w:t>5</w:t>
            </w:r>
            <w:r>
              <w:rPr>
                <w:rFonts w:ascii="Times New Roman" w:hAnsi="Times New Roman"/>
                <w:b/>
                <w:color w:val="000000"/>
                <w:sz w:val="22"/>
                <w:szCs w:val="22"/>
                <w:lang w:val="hr-HR"/>
              </w:rPr>
              <w:t>.</w:t>
            </w:r>
          </w:p>
        </w:tc>
      </w:tr>
      <w:tr w:rsidR="00D867D3" w14:paraId="62CFB7A1" w14:textId="77777777" w:rsidTr="00A6762E">
        <w:trPr>
          <w:cantSplit/>
        </w:trPr>
        <w:tc>
          <w:tcPr>
            <w:tcW w:w="5814" w:type="dxa"/>
            <w:tcBorders>
              <w:top w:val="single" w:sz="6" w:space="0" w:color="auto"/>
              <w:left w:val="single" w:sz="6" w:space="0" w:color="auto"/>
              <w:bottom w:val="single" w:sz="6" w:space="0" w:color="auto"/>
              <w:right w:val="single" w:sz="6" w:space="0" w:color="auto"/>
            </w:tcBorders>
            <w:hideMark/>
          </w:tcPr>
          <w:p w14:paraId="0377A9D2" w14:textId="77777777" w:rsidR="00D867D3" w:rsidRDefault="00D867D3" w:rsidP="00D867D3">
            <w:pPr>
              <w:jc w:val="both"/>
              <w:rPr>
                <w:rFonts w:ascii="Times New Roman" w:hAnsi="Times New Roman"/>
                <w:color w:val="000000"/>
                <w:sz w:val="22"/>
                <w:szCs w:val="22"/>
                <w:lang w:val="hr-HR"/>
              </w:rPr>
            </w:pPr>
            <w:r>
              <w:rPr>
                <w:rFonts w:ascii="Times New Roman" w:hAnsi="Times New Roman"/>
                <w:color w:val="000000"/>
                <w:sz w:val="22"/>
                <w:szCs w:val="22"/>
                <w:lang w:val="hr-HR"/>
              </w:rPr>
              <w:t>Naknada za korištenje voda prema Hrvatskim vodama</w:t>
            </w:r>
          </w:p>
        </w:tc>
        <w:tc>
          <w:tcPr>
            <w:tcW w:w="1844" w:type="dxa"/>
            <w:tcBorders>
              <w:top w:val="single" w:sz="6" w:space="0" w:color="auto"/>
              <w:left w:val="single" w:sz="6" w:space="0" w:color="auto"/>
              <w:bottom w:val="single" w:sz="6" w:space="0" w:color="auto"/>
              <w:right w:val="single" w:sz="6" w:space="0" w:color="auto"/>
            </w:tcBorders>
            <w:vAlign w:val="bottom"/>
            <w:hideMark/>
          </w:tcPr>
          <w:p w14:paraId="20BA7CFC" w14:textId="0C11601F" w:rsidR="00D867D3" w:rsidRDefault="00D867D3" w:rsidP="00D867D3">
            <w:pPr>
              <w:jc w:val="right"/>
              <w:rPr>
                <w:rFonts w:ascii="Times New Roman" w:hAnsi="Times New Roman"/>
                <w:color w:val="000000"/>
                <w:sz w:val="22"/>
                <w:szCs w:val="22"/>
                <w:lang w:val="hr-HR"/>
              </w:rPr>
            </w:pPr>
            <w:r>
              <w:rPr>
                <w:rFonts w:ascii="Times New Roman" w:hAnsi="Times New Roman"/>
                <w:color w:val="000000"/>
                <w:sz w:val="22"/>
                <w:szCs w:val="22"/>
              </w:rPr>
              <w:t>160.871,87</w:t>
            </w:r>
          </w:p>
        </w:tc>
        <w:tc>
          <w:tcPr>
            <w:tcW w:w="1702" w:type="dxa"/>
            <w:tcBorders>
              <w:top w:val="single" w:sz="6" w:space="0" w:color="auto"/>
              <w:left w:val="single" w:sz="6" w:space="0" w:color="auto"/>
              <w:bottom w:val="single" w:sz="6" w:space="0" w:color="auto"/>
              <w:right w:val="single" w:sz="6" w:space="0" w:color="auto"/>
            </w:tcBorders>
            <w:vAlign w:val="bottom"/>
            <w:hideMark/>
          </w:tcPr>
          <w:p w14:paraId="2D59A305" w14:textId="2D643972" w:rsidR="00D867D3" w:rsidRDefault="00135E12" w:rsidP="00D867D3">
            <w:pPr>
              <w:jc w:val="right"/>
              <w:rPr>
                <w:rFonts w:ascii="Times New Roman" w:hAnsi="Times New Roman"/>
                <w:color w:val="000000"/>
                <w:sz w:val="22"/>
                <w:szCs w:val="22"/>
                <w:lang w:val="hr-HR"/>
              </w:rPr>
            </w:pPr>
            <w:r>
              <w:rPr>
                <w:rFonts w:ascii="Times New Roman" w:hAnsi="Times New Roman"/>
                <w:color w:val="000000"/>
                <w:sz w:val="22"/>
                <w:szCs w:val="22"/>
                <w:lang w:val="hr-HR"/>
              </w:rPr>
              <w:t>146.591,86</w:t>
            </w:r>
          </w:p>
        </w:tc>
      </w:tr>
      <w:tr w:rsidR="00D867D3" w14:paraId="6C1842C2" w14:textId="77777777" w:rsidTr="00A6762E">
        <w:trPr>
          <w:cantSplit/>
        </w:trPr>
        <w:tc>
          <w:tcPr>
            <w:tcW w:w="5814" w:type="dxa"/>
            <w:tcBorders>
              <w:top w:val="single" w:sz="6" w:space="0" w:color="auto"/>
              <w:left w:val="single" w:sz="6" w:space="0" w:color="auto"/>
              <w:bottom w:val="single" w:sz="6" w:space="0" w:color="auto"/>
              <w:right w:val="single" w:sz="6" w:space="0" w:color="auto"/>
            </w:tcBorders>
            <w:hideMark/>
          </w:tcPr>
          <w:p w14:paraId="55C479E6" w14:textId="77777777" w:rsidR="00D867D3" w:rsidRDefault="00D867D3" w:rsidP="00D867D3">
            <w:pPr>
              <w:jc w:val="both"/>
              <w:rPr>
                <w:rFonts w:ascii="Times New Roman" w:hAnsi="Times New Roman"/>
                <w:color w:val="000000"/>
                <w:sz w:val="22"/>
                <w:szCs w:val="22"/>
                <w:lang w:val="hr-HR"/>
              </w:rPr>
            </w:pPr>
            <w:r>
              <w:rPr>
                <w:rFonts w:ascii="Times New Roman" w:hAnsi="Times New Roman"/>
                <w:color w:val="000000"/>
                <w:sz w:val="22"/>
                <w:szCs w:val="22"/>
                <w:lang w:val="hr-HR"/>
              </w:rPr>
              <w:t>Naknada za zaštitu voda prema Hrvatskim vodama</w:t>
            </w:r>
          </w:p>
        </w:tc>
        <w:tc>
          <w:tcPr>
            <w:tcW w:w="1844" w:type="dxa"/>
            <w:tcBorders>
              <w:top w:val="single" w:sz="6" w:space="0" w:color="auto"/>
              <w:left w:val="single" w:sz="6" w:space="0" w:color="auto"/>
              <w:bottom w:val="single" w:sz="6" w:space="0" w:color="auto"/>
              <w:right w:val="single" w:sz="6" w:space="0" w:color="auto"/>
            </w:tcBorders>
            <w:vAlign w:val="bottom"/>
            <w:hideMark/>
          </w:tcPr>
          <w:p w14:paraId="6D85414C" w14:textId="72F04679" w:rsidR="00D867D3" w:rsidRDefault="00D867D3" w:rsidP="00D867D3">
            <w:pPr>
              <w:jc w:val="right"/>
              <w:rPr>
                <w:rFonts w:ascii="Times New Roman" w:hAnsi="Times New Roman"/>
                <w:color w:val="000000"/>
                <w:sz w:val="22"/>
                <w:szCs w:val="22"/>
                <w:lang w:val="hr-HR"/>
              </w:rPr>
            </w:pPr>
            <w:r>
              <w:rPr>
                <w:rFonts w:ascii="Times New Roman" w:hAnsi="Times New Roman"/>
                <w:color w:val="000000"/>
                <w:sz w:val="22"/>
                <w:szCs w:val="22"/>
              </w:rPr>
              <w:t>62.669,62</w:t>
            </w:r>
          </w:p>
        </w:tc>
        <w:tc>
          <w:tcPr>
            <w:tcW w:w="1702" w:type="dxa"/>
            <w:tcBorders>
              <w:top w:val="single" w:sz="6" w:space="0" w:color="auto"/>
              <w:left w:val="single" w:sz="6" w:space="0" w:color="auto"/>
              <w:bottom w:val="single" w:sz="6" w:space="0" w:color="auto"/>
              <w:right w:val="single" w:sz="6" w:space="0" w:color="auto"/>
            </w:tcBorders>
            <w:vAlign w:val="bottom"/>
            <w:hideMark/>
          </w:tcPr>
          <w:p w14:paraId="2C26EB29" w14:textId="2AC7A5F7" w:rsidR="00D867D3" w:rsidRDefault="00135E12" w:rsidP="00D867D3">
            <w:pPr>
              <w:jc w:val="right"/>
              <w:rPr>
                <w:rFonts w:ascii="Times New Roman" w:hAnsi="Times New Roman"/>
                <w:color w:val="000000"/>
                <w:sz w:val="22"/>
                <w:szCs w:val="22"/>
                <w:lang w:val="hr-HR"/>
              </w:rPr>
            </w:pPr>
            <w:r>
              <w:rPr>
                <w:rFonts w:ascii="Times New Roman" w:hAnsi="Times New Roman"/>
                <w:color w:val="000000"/>
                <w:sz w:val="22"/>
                <w:szCs w:val="22"/>
              </w:rPr>
              <w:t>55.772,84</w:t>
            </w:r>
          </w:p>
        </w:tc>
      </w:tr>
      <w:tr w:rsidR="00D867D3" w14:paraId="6DD04FFE" w14:textId="77777777" w:rsidTr="00DA0FFB">
        <w:trPr>
          <w:cantSplit/>
        </w:trPr>
        <w:tc>
          <w:tcPr>
            <w:tcW w:w="5814" w:type="dxa"/>
            <w:tcBorders>
              <w:top w:val="single" w:sz="6" w:space="0" w:color="auto"/>
              <w:left w:val="single" w:sz="6" w:space="0" w:color="auto"/>
              <w:bottom w:val="single" w:sz="6" w:space="0" w:color="auto"/>
              <w:right w:val="single" w:sz="6" w:space="0" w:color="auto"/>
            </w:tcBorders>
            <w:hideMark/>
          </w:tcPr>
          <w:p w14:paraId="79C5F586" w14:textId="77777777" w:rsidR="00D867D3" w:rsidRDefault="00D867D3" w:rsidP="00D867D3">
            <w:pPr>
              <w:jc w:val="both"/>
              <w:rPr>
                <w:rFonts w:ascii="Times New Roman" w:hAnsi="Times New Roman"/>
                <w:color w:val="000000"/>
                <w:sz w:val="22"/>
                <w:szCs w:val="22"/>
                <w:lang w:val="hr-HR"/>
              </w:rPr>
            </w:pPr>
            <w:r>
              <w:rPr>
                <w:rFonts w:ascii="Times New Roman" w:hAnsi="Times New Roman"/>
                <w:color w:val="000000"/>
                <w:sz w:val="22"/>
                <w:szCs w:val="22"/>
                <w:lang w:val="hr-HR"/>
              </w:rPr>
              <w:t>Naknada za korištenje grobnog mjesta</w:t>
            </w:r>
          </w:p>
        </w:tc>
        <w:tc>
          <w:tcPr>
            <w:tcW w:w="1844" w:type="dxa"/>
            <w:tcBorders>
              <w:top w:val="single" w:sz="6" w:space="0" w:color="auto"/>
              <w:left w:val="single" w:sz="6" w:space="0" w:color="auto"/>
              <w:bottom w:val="single" w:sz="6" w:space="0" w:color="auto"/>
              <w:right w:val="single" w:sz="6" w:space="0" w:color="auto"/>
            </w:tcBorders>
            <w:hideMark/>
          </w:tcPr>
          <w:p w14:paraId="3A6908FF" w14:textId="6FCEF1B5" w:rsidR="00D867D3" w:rsidRDefault="00D867D3" w:rsidP="00D867D3">
            <w:pPr>
              <w:jc w:val="right"/>
              <w:rPr>
                <w:rFonts w:ascii="Times New Roman" w:hAnsi="Times New Roman"/>
                <w:color w:val="000000"/>
                <w:sz w:val="22"/>
                <w:szCs w:val="22"/>
                <w:lang w:val="hr-HR"/>
              </w:rPr>
            </w:pPr>
            <w:r>
              <w:rPr>
                <w:rFonts w:ascii="Times New Roman" w:hAnsi="Times New Roman"/>
                <w:color w:val="000000"/>
                <w:sz w:val="22"/>
                <w:szCs w:val="22"/>
                <w:lang w:val="hr-HR"/>
              </w:rPr>
              <w:t>103.216,56</w:t>
            </w:r>
          </w:p>
        </w:tc>
        <w:tc>
          <w:tcPr>
            <w:tcW w:w="1702" w:type="dxa"/>
            <w:tcBorders>
              <w:top w:val="single" w:sz="6" w:space="0" w:color="auto"/>
              <w:left w:val="single" w:sz="6" w:space="0" w:color="auto"/>
              <w:bottom w:val="single" w:sz="6" w:space="0" w:color="auto"/>
              <w:right w:val="single" w:sz="6" w:space="0" w:color="auto"/>
            </w:tcBorders>
            <w:hideMark/>
          </w:tcPr>
          <w:p w14:paraId="6A8AE717" w14:textId="79451F3E" w:rsidR="00D867D3" w:rsidRDefault="00135E12" w:rsidP="00D867D3">
            <w:pPr>
              <w:jc w:val="right"/>
              <w:rPr>
                <w:rFonts w:ascii="Times New Roman" w:hAnsi="Times New Roman"/>
                <w:color w:val="000000"/>
                <w:sz w:val="22"/>
                <w:szCs w:val="22"/>
                <w:lang w:val="hr-HR"/>
              </w:rPr>
            </w:pPr>
            <w:r>
              <w:rPr>
                <w:rFonts w:ascii="Times New Roman" w:hAnsi="Times New Roman"/>
                <w:color w:val="000000"/>
                <w:sz w:val="22"/>
                <w:szCs w:val="22"/>
                <w:lang w:val="hr-HR"/>
              </w:rPr>
              <w:t>134.658,37</w:t>
            </w:r>
          </w:p>
        </w:tc>
      </w:tr>
      <w:tr w:rsidR="00D867D3" w14:paraId="3D063D6B" w14:textId="77777777" w:rsidTr="00DA0FFB">
        <w:trPr>
          <w:cantSplit/>
        </w:trPr>
        <w:tc>
          <w:tcPr>
            <w:tcW w:w="5814" w:type="dxa"/>
            <w:tcBorders>
              <w:top w:val="single" w:sz="6" w:space="0" w:color="auto"/>
              <w:left w:val="single" w:sz="6" w:space="0" w:color="auto"/>
              <w:bottom w:val="single" w:sz="6" w:space="0" w:color="auto"/>
              <w:right w:val="single" w:sz="6" w:space="0" w:color="auto"/>
            </w:tcBorders>
            <w:hideMark/>
          </w:tcPr>
          <w:p w14:paraId="6B99C007" w14:textId="77777777" w:rsidR="00D867D3" w:rsidRDefault="00D867D3" w:rsidP="00D867D3">
            <w:pPr>
              <w:jc w:val="both"/>
              <w:rPr>
                <w:rFonts w:ascii="Times New Roman" w:hAnsi="Times New Roman"/>
                <w:b/>
                <w:color w:val="000000"/>
                <w:sz w:val="22"/>
                <w:szCs w:val="22"/>
                <w:lang w:val="hr-HR"/>
              </w:rPr>
            </w:pPr>
            <w:r>
              <w:rPr>
                <w:rFonts w:ascii="Times New Roman" w:hAnsi="Times New Roman"/>
                <w:b/>
                <w:color w:val="000000"/>
                <w:sz w:val="22"/>
                <w:szCs w:val="22"/>
                <w:lang w:val="hr-HR"/>
              </w:rPr>
              <w:t xml:space="preserve">Ukupno </w:t>
            </w:r>
          </w:p>
        </w:tc>
        <w:tc>
          <w:tcPr>
            <w:tcW w:w="1844" w:type="dxa"/>
            <w:tcBorders>
              <w:top w:val="single" w:sz="6" w:space="0" w:color="auto"/>
              <w:left w:val="single" w:sz="6" w:space="0" w:color="auto"/>
              <w:bottom w:val="single" w:sz="6" w:space="0" w:color="auto"/>
              <w:right w:val="single" w:sz="6" w:space="0" w:color="auto"/>
            </w:tcBorders>
            <w:vAlign w:val="center"/>
            <w:hideMark/>
          </w:tcPr>
          <w:p w14:paraId="0468B705" w14:textId="4ACD4719" w:rsidR="00D867D3" w:rsidRDefault="00D867D3" w:rsidP="00D867D3">
            <w:pPr>
              <w:jc w:val="right"/>
              <w:rPr>
                <w:rFonts w:ascii="Times New Roman" w:hAnsi="Times New Roman"/>
                <w:b/>
                <w:color w:val="000000"/>
                <w:sz w:val="22"/>
                <w:szCs w:val="22"/>
                <w:lang w:val="hr-HR"/>
              </w:rPr>
            </w:pPr>
            <w:r>
              <w:rPr>
                <w:rFonts w:ascii="Times New Roman" w:hAnsi="Times New Roman"/>
                <w:b/>
                <w:color w:val="000000"/>
                <w:sz w:val="22"/>
                <w:szCs w:val="22"/>
                <w:lang w:val="hr-HR"/>
              </w:rPr>
              <w:t>326.758,05</w:t>
            </w:r>
          </w:p>
        </w:tc>
        <w:tc>
          <w:tcPr>
            <w:tcW w:w="1702" w:type="dxa"/>
            <w:tcBorders>
              <w:top w:val="single" w:sz="6" w:space="0" w:color="auto"/>
              <w:left w:val="single" w:sz="6" w:space="0" w:color="auto"/>
              <w:bottom w:val="single" w:sz="6" w:space="0" w:color="auto"/>
              <w:right w:val="single" w:sz="6" w:space="0" w:color="auto"/>
            </w:tcBorders>
            <w:vAlign w:val="center"/>
            <w:hideMark/>
          </w:tcPr>
          <w:p w14:paraId="4041F2A3" w14:textId="688C4F5C" w:rsidR="00D867D3" w:rsidRDefault="00135E12" w:rsidP="00D867D3">
            <w:pPr>
              <w:jc w:val="right"/>
              <w:rPr>
                <w:rFonts w:ascii="Times New Roman" w:hAnsi="Times New Roman"/>
                <w:b/>
                <w:color w:val="000000"/>
                <w:sz w:val="22"/>
                <w:szCs w:val="22"/>
                <w:lang w:val="hr-HR"/>
              </w:rPr>
            </w:pPr>
            <w:r>
              <w:rPr>
                <w:rFonts w:ascii="Times New Roman" w:hAnsi="Times New Roman"/>
                <w:b/>
                <w:color w:val="000000"/>
                <w:sz w:val="22"/>
                <w:szCs w:val="22"/>
                <w:lang w:val="hr-HR"/>
              </w:rPr>
              <w:t>337.023,07</w:t>
            </w:r>
          </w:p>
        </w:tc>
      </w:tr>
      <w:tr w:rsidR="00D867D3" w14:paraId="2E89CD03" w14:textId="77777777" w:rsidTr="00DA0FFB">
        <w:trPr>
          <w:cantSplit/>
        </w:trPr>
        <w:tc>
          <w:tcPr>
            <w:tcW w:w="5814" w:type="dxa"/>
            <w:tcBorders>
              <w:top w:val="single" w:sz="6" w:space="0" w:color="auto"/>
              <w:left w:val="single" w:sz="6" w:space="0" w:color="auto"/>
              <w:bottom w:val="single" w:sz="6" w:space="0" w:color="auto"/>
              <w:right w:val="single" w:sz="6" w:space="0" w:color="auto"/>
            </w:tcBorders>
            <w:hideMark/>
          </w:tcPr>
          <w:p w14:paraId="336F026C" w14:textId="77777777" w:rsidR="00D867D3" w:rsidRDefault="00D867D3" w:rsidP="00D867D3">
            <w:pPr>
              <w:jc w:val="both"/>
              <w:rPr>
                <w:rFonts w:ascii="Times New Roman" w:hAnsi="Times New Roman"/>
                <w:color w:val="000000"/>
                <w:sz w:val="22"/>
                <w:szCs w:val="22"/>
                <w:lang w:val="hr-HR"/>
              </w:rPr>
            </w:pPr>
            <w:r>
              <w:rPr>
                <w:rFonts w:ascii="Times" w:hAnsi="Times"/>
                <w:color w:val="000000"/>
                <w:sz w:val="22"/>
                <w:szCs w:val="22"/>
                <w:lang w:val="hr-HR"/>
              </w:rPr>
              <w:t>Namjenska sredstva kredita za financiranje lokalne komponente aglomeracije Zaprešić</w:t>
            </w:r>
          </w:p>
        </w:tc>
        <w:tc>
          <w:tcPr>
            <w:tcW w:w="1844" w:type="dxa"/>
            <w:tcBorders>
              <w:top w:val="single" w:sz="6" w:space="0" w:color="auto"/>
              <w:left w:val="single" w:sz="6" w:space="0" w:color="auto"/>
              <w:bottom w:val="single" w:sz="6" w:space="0" w:color="auto"/>
              <w:right w:val="single" w:sz="6" w:space="0" w:color="auto"/>
            </w:tcBorders>
            <w:hideMark/>
          </w:tcPr>
          <w:p w14:paraId="44BCA6D3" w14:textId="2756B24E" w:rsidR="00D867D3" w:rsidRDefault="00D867D3" w:rsidP="00D867D3">
            <w:pPr>
              <w:jc w:val="right"/>
              <w:rPr>
                <w:rFonts w:ascii="Times New Roman" w:hAnsi="Times New Roman"/>
                <w:color w:val="000000"/>
                <w:sz w:val="22"/>
                <w:szCs w:val="22"/>
                <w:lang w:val="hr-HR"/>
              </w:rPr>
            </w:pPr>
            <w:r>
              <w:rPr>
                <w:rFonts w:ascii="Times New Roman" w:hAnsi="Times New Roman"/>
                <w:color w:val="000000"/>
                <w:sz w:val="22"/>
                <w:szCs w:val="22"/>
                <w:lang w:val="hr-HR"/>
              </w:rPr>
              <w:t>1.313.687,77</w:t>
            </w:r>
          </w:p>
        </w:tc>
        <w:tc>
          <w:tcPr>
            <w:tcW w:w="1702" w:type="dxa"/>
            <w:tcBorders>
              <w:top w:val="single" w:sz="6" w:space="0" w:color="auto"/>
              <w:left w:val="single" w:sz="6" w:space="0" w:color="auto"/>
              <w:bottom w:val="single" w:sz="6" w:space="0" w:color="auto"/>
              <w:right w:val="single" w:sz="6" w:space="0" w:color="auto"/>
            </w:tcBorders>
            <w:hideMark/>
          </w:tcPr>
          <w:p w14:paraId="1458D255" w14:textId="7F51864C" w:rsidR="00D867D3" w:rsidRDefault="00135E12" w:rsidP="00D867D3">
            <w:pPr>
              <w:jc w:val="right"/>
              <w:rPr>
                <w:rFonts w:ascii="Times New Roman" w:hAnsi="Times New Roman"/>
                <w:color w:val="000000"/>
                <w:sz w:val="22"/>
                <w:szCs w:val="22"/>
                <w:lang w:val="hr-HR"/>
              </w:rPr>
            </w:pPr>
            <w:r w:rsidRPr="00135E12">
              <w:rPr>
                <w:rFonts w:ascii="Times New Roman" w:hAnsi="Times New Roman"/>
                <w:color w:val="000000"/>
                <w:sz w:val="22"/>
                <w:szCs w:val="22"/>
                <w:lang w:val="hr-HR"/>
              </w:rPr>
              <w:t>800.299,44</w:t>
            </w:r>
          </w:p>
        </w:tc>
      </w:tr>
      <w:tr w:rsidR="00D867D3" w14:paraId="7C174A9C" w14:textId="77777777" w:rsidTr="00DA0FFB">
        <w:trPr>
          <w:cantSplit/>
        </w:trPr>
        <w:tc>
          <w:tcPr>
            <w:tcW w:w="5814" w:type="dxa"/>
            <w:tcBorders>
              <w:top w:val="single" w:sz="6" w:space="0" w:color="auto"/>
              <w:left w:val="single" w:sz="6" w:space="0" w:color="auto"/>
              <w:bottom w:val="single" w:sz="6" w:space="0" w:color="auto"/>
              <w:right w:val="single" w:sz="6" w:space="0" w:color="auto"/>
            </w:tcBorders>
            <w:hideMark/>
          </w:tcPr>
          <w:p w14:paraId="778AC686" w14:textId="77777777" w:rsidR="00D867D3" w:rsidRDefault="00D867D3" w:rsidP="00D867D3">
            <w:pPr>
              <w:jc w:val="both"/>
              <w:rPr>
                <w:rFonts w:ascii="Times New Roman" w:hAnsi="Times New Roman"/>
                <w:color w:val="000000"/>
                <w:sz w:val="22"/>
                <w:szCs w:val="22"/>
                <w:lang w:val="hr-HR"/>
              </w:rPr>
            </w:pPr>
            <w:r>
              <w:rPr>
                <w:rFonts w:ascii="Times New Roman" w:hAnsi="Times New Roman"/>
                <w:color w:val="000000"/>
                <w:sz w:val="22"/>
                <w:szCs w:val="22"/>
                <w:lang w:val="hr-HR"/>
              </w:rPr>
              <w:t>Obveze prema Gradu i Republici za prodane stanove</w:t>
            </w:r>
          </w:p>
        </w:tc>
        <w:tc>
          <w:tcPr>
            <w:tcW w:w="1844" w:type="dxa"/>
            <w:tcBorders>
              <w:top w:val="single" w:sz="6" w:space="0" w:color="auto"/>
              <w:left w:val="single" w:sz="6" w:space="0" w:color="auto"/>
              <w:bottom w:val="single" w:sz="6" w:space="0" w:color="auto"/>
              <w:right w:val="single" w:sz="6" w:space="0" w:color="auto"/>
            </w:tcBorders>
            <w:hideMark/>
          </w:tcPr>
          <w:p w14:paraId="21EF0C1A" w14:textId="4937BC8E" w:rsidR="00D867D3" w:rsidRDefault="00D867D3" w:rsidP="00D867D3">
            <w:pPr>
              <w:jc w:val="right"/>
              <w:rPr>
                <w:rFonts w:ascii="Times New Roman" w:hAnsi="Times New Roman"/>
                <w:color w:val="000000"/>
                <w:sz w:val="22"/>
                <w:szCs w:val="22"/>
                <w:lang w:val="hr-HR"/>
              </w:rPr>
            </w:pPr>
            <w:r>
              <w:rPr>
                <w:rFonts w:ascii="Times New Roman" w:hAnsi="Times New Roman"/>
                <w:color w:val="000000"/>
                <w:sz w:val="22"/>
                <w:szCs w:val="22"/>
                <w:lang w:val="hr-HR"/>
              </w:rPr>
              <w:t>696,91</w:t>
            </w:r>
          </w:p>
        </w:tc>
        <w:tc>
          <w:tcPr>
            <w:tcW w:w="1702" w:type="dxa"/>
            <w:tcBorders>
              <w:top w:val="single" w:sz="6" w:space="0" w:color="auto"/>
              <w:left w:val="single" w:sz="6" w:space="0" w:color="auto"/>
              <w:bottom w:val="single" w:sz="6" w:space="0" w:color="auto"/>
              <w:right w:val="single" w:sz="6" w:space="0" w:color="auto"/>
            </w:tcBorders>
            <w:hideMark/>
          </w:tcPr>
          <w:p w14:paraId="6AAFFA04" w14:textId="0A8CEE10" w:rsidR="00D867D3" w:rsidRDefault="00135E12" w:rsidP="00D867D3">
            <w:pPr>
              <w:jc w:val="right"/>
              <w:rPr>
                <w:rFonts w:ascii="Times New Roman" w:hAnsi="Times New Roman"/>
                <w:color w:val="000000"/>
                <w:sz w:val="22"/>
                <w:szCs w:val="22"/>
                <w:lang w:val="hr-HR"/>
              </w:rPr>
            </w:pPr>
            <w:r>
              <w:rPr>
                <w:rFonts w:ascii="Times New Roman" w:hAnsi="Times New Roman"/>
                <w:color w:val="000000"/>
                <w:sz w:val="22"/>
                <w:szCs w:val="22"/>
                <w:lang w:val="hr-HR"/>
              </w:rPr>
              <w:t>0,00</w:t>
            </w:r>
          </w:p>
        </w:tc>
      </w:tr>
      <w:tr w:rsidR="00D867D3" w14:paraId="67F73304" w14:textId="77777777" w:rsidTr="00DA0FFB">
        <w:trPr>
          <w:cantSplit/>
        </w:trPr>
        <w:tc>
          <w:tcPr>
            <w:tcW w:w="5814" w:type="dxa"/>
            <w:tcBorders>
              <w:top w:val="single" w:sz="6" w:space="0" w:color="auto"/>
              <w:left w:val="single" w:sz="6" w:space="0" w:color="auto"/>
              <w:bottom w:val="single" w:sz="6" w:space="0" w:color="auto"/>
              <w:right w:val="single" w:sz="6" w:space="0" w:color="auto"/>
            </w:tcBorders>
            <w:hideMark/>
          </w:tcPr>
          <w:p w14:paraId="249636BD" w14:textId="77777777" w:rsidR="00D867D3" w:rsidRDefault="00D867D3" w:rsidP="00D867D3">
            <w:pPr>
              <w:jc w:val="both"/>
              <w:rPr>
                <w:rFonts w:ascii="Times New Roman" w:hAnsi="Times New Roman"/>
                <w:color w:val="000000"/>
                <w:sz w:val="22"/>
                <w:szCs w:val="22"/>
                <w:lang w:val="hr-HR"/>
              </w:rPr>
            </w:pPr>
            <w:r>
              <w:rPr>
                <w:rFonts w:ascii="Times New Roman" w:hAnsi="Times New Roman"/>
                <w:color w:val="000000"/>
                <w:sz w:val="22"/>
                <w:szCs w:val="22"/>
                <w:lang w:val="hr-HR"/>
              </w:rPr>
              <w:t>Primljena jamstva po ugovoru</w:t>
            </w:r>
          </w:p>
        </w:tc>
        <w:tc>
          <w:tcPr>
            <w:tcW w:w="1844" w:type="dxa"/>
            <w:tcBorders>
              <w:top w:val="single" w:sz="6" w:space="0" w:color="auto"/>
              <w:left w:val="single" w:sz="6" w:space="0" w:color="auto"/>
              <w:bottom w:val="single" w:sz="6" w:space="0" w:color="auto"/>
              <w:right w:val="single" w:sz="6" w:space="0" w:color="auto"/>
            </w:tcBorders>
            <w:hideMark/>
          </w:tcPr>
          <w:p w14:paraId="31BEB213" w14:textId="6E6ABB18" w:rsidR="00D867D3" w:rsidRDefault="00D867D3" w:rsidP="00D867D3">
            <w:pPr>
              <w:jc w:val="right"/>
              <w:rPr>
                <w:rFonts w:ascii="Times New Roman" w:hAnsi="Times New Roman"/>
                <w:color w:val="000000"/>
                <w:sz w:val="22"/>
                <w:szCs w:val="22"/>
                <w:lang w:val="hr-HR"/>
              </w:rPr>
            </w:pPr>
            <w:r>
              <w:rPr>
                <w:rFonts w:ascii="Times New Roman" w:hAnsi="Times New Roman"/>
                <w:color w:val="000000"/>
                <w:sz w:val="22"/>
                <w:szCs w:val="22"/>
                <w:lang w:val="hr-HR"/>
              </w:rPr>
              <w:t>116.396,98</w:t>
            </w:r>
          </w:p>
        </w:tc>
        <w:tc>
          <w:tcPr>
            <w:tcW w:w="1702" w:type="dxa"/>
            <w:tcBorders>
              <w:top w:val="single" w:sz="6" w:space="0" w:color="auto"/>
              <w:left w:val="single" w:sz="6" w:space="0" w:color="auto"/>
              <w:bottom w:val="single" w:sz="6" w:space="0" w:color="auto"/>
              <w:right w:val="single" w:sz="6" w:space="0" w:color="auto"/>
            </w:tcBorders>
            <w:hideMark/>
          </w:tcPr>
          <w:p w14:paraId="7BC24C54" w14:textId="4524CF1A" w:rsidR="00D867D3" w:rsidRDefault="00135E12" w:rsidP="00D867D3">
            <w:pPr>
              <w:jc w:val="right"/>
              <w:rPr>
                <w:rFonts w:ascii="Times New Roman" w:hAnsi="Times New Roman"/>
                <w:color w:val="000000"/>
                <w:sz w:val="22"/>
                <w:szCs w:val="22"/>
                <w:lang w:val="hr-HR"/>
              </w:rPr>
            </w:pPr>
            <w:r>
              <w:rPr>
                <w:rFonts w:ascii="Times New Roman" w:hAnsi="Times New Roman"/>
                <w:color w:val="000000"/>
                <w:sz w:val="22"/>
                <w:szCs w:val="22"/>
                <w:lang w:val="hr-HR"/>
              </w:rPr>
              <w:t>1.020.314,78</w:t>
            </w:r>
          </w:p>
        </w:tc>
      </w:tr>
      <w:tr w:rsidR="00D867D3" w14:paraId="075C6C99" w14:textId="77777777" w:rsidTr="00DA0FFB">
        <w:trPr>
          <w:cantSplit/>
        </w:trPr>
        <w:tc>
          <w:tcPr>
            <w:tcW w:w="5814" w:type="dxa"/>
            <w:tcBorders>
              <w:top w:val="single" w:sz="6" w:space="0" w:color="auto"/>
              <w:left w:val="single" w:sz="6" w:space="0" w:color="auto"/>
              <w:bottom w:val="single" w:sz="6" w:space="0" w:color="auto"/>
              <w:right w:val="single" w:sz="6" w:space="0" w:color="auto"/>
            </w:tcBorders>
            <w:hideMark/>
          </w:tcPr>
          <w:p w14:paraId="116D0E14" w14:textId="6AE0F1AF" w:rsidR="00D867D3" w:rsidRDefault="00135E12" w:rsidP="00D867D3">
            <w:pPr>
              <w:jc w:val="both"/>
              <w:rPr>
                <w:rFonts w:ascii="Times New Roman" w:hAnsi="Times New Roman"/>
                <w:b/>
                <w:color w:val="000000"/>
                <w:sz w:val="22"/>
                <w:szCs w:val="22"/>
                <w:lang w:val="hr-HR"/>
              </w:rPr>
            </w:pPr>
            <w:r>
              <w:rPr>
                <w:rFonts w:ascii="Times New Roman" w:hAnsi="Times New Roman"/>
                <w:sz w:val="22"/>
                <w:szCs w:val="22"/>
                <w:lang w:val="hr-HR"/>
              </w:rPr>
              <w:t>Obveza s osnove sudskih presuda</w:t>
            </w:r>
          </w:p>
        </w:tc>
        <w:tc>
          <w:tcPr>
            <w:tcW w:w="1844" w:type="dxa"/>
            <w:tcBorders>
              <w:top w:val="single" w:sz="6" w:space="0" w:color="auto"/>
              <w:left w:val="single" w:sz="6" w:space="0" w:color="auto"/>
              <w:bottom w:val="single" w:sz="6" w:space="0" w:color="auto"/>
              <w:right w:val="single" w:sz="6" w:space="0" w:color="auto"/>
            </w:tcBorders>
            <w:hideMark/>
          </w:tcPr>
          <w:p w14:paraId="1FC1BEC7" w14:textId="67E2CEA7" w:rsidR="00D867D3" w:rsidRDefault="00D867D3" w:rsidP="00D867D3">
            <w:pPr>
              <w:jc w:val="right"/>
              <w:rPr>
                <w:rFonts w:ascii="Times New Roman" w:hAnsi="Times New Roman"/>
                <w:color w:val="000000"/>
                <w:sz w:val="22"/>
                <w:szCs w:val="22"/>
                <w:lang w:val="hr-HR"/>
              </w:rPr>
            </w:pPr>
            <w:r>
              <w:rPr>
                <w:rFonts w:ascii="Times New Roman" w:hAnsi="Times New Roman"/>
                <w:color w:val="000000"/>
                <w:sz w:val="22"/>
                <w:szCs w:val="22"/>
                <w:lang w:val="hr-HR"/>
              </w:rPr>
              <w:t>0,00</w:t>
            </w:r>
          </w:p>
        </w:tc>
        <w:tc>
          <w:tcPr>
            <w:tcW w:w="1702" w:type="dxa"/>
            <w:tcBorders>
              <w:top w:val="single" w:sz="6" w:space="0" w:color="auto"/>
              <w:left w:val="single" w:sz="6" w:space="0" w:color="auto"/>
              <w:bottom w:val="single" w:sz="6" w:space="0" w:color="auto"/>
              <w:right w:val="single" w:sz="6" w:space="0" w:color="auto"/>
            </w:tcBorders>
            <w:hideMark/>
          </w:tcPr>
          <w:p w14:paraId="66C0A3E5" w14:textId="1146F991" w:rsidR="00D867D3" w:rsidRDefault="00135E12" w:rsidP="00D867D3">
            <w:pPr>
              <w:jc w:val="right"/>
              <w:rPr>
                <w:rFonts w:ascii="Times New Roman" w:hAnsi="Times New Roman"/>
                <w:color w:val="000000"/>
                <w:sz w:val="22"/>
                <w:szCs w:val="22"/>
                <w:lang w:val="hr-HR"/>
              </w:rPr>
            </w:pPr>
            <w:r>
              <w:rPr>
                <w:rFonts w:ascii="Times New Roman" w:hAnsi="Times New Roman"/>
                <w:color w:val="000000"/>
                <w:sz w:val="22"/>
                <w:szCs w:val="22"/>
                <w:lang w:val="hr-HR"/>
              </w:rPr>
              <w:t>2.547,01</w:t>
            </w:r>
          </w:p>
        </w:tc>
      </w:tr>
      <w:tr w:rsidR="00D867D3" w14:paraId="79CDEDFF" w14:textId="77777777" w:rsidTr="00DA0FFB">
        <w:trPr>
          <w:cantSplit/>
        </w:trPr>
        <w:tc>
          <w:tcPr>
            <w:tcW w:w="5814" w:type="dxa"/>
            <w:tcBorders>
              <w:top w:val="single" w:sz="6" w:space="0" w:color="auto"/>
              <w:left w:val="single" w:sz="6" w:space="0" w:color="auto"/>
              <w:bottom w:val="single" w:sz="6" w:space="0" w:color="auto"/>
              <w:right w:val="single" w:sz="6" w:space="0" w:color="auto"/>
            </w:tcBorders>
            <w:hideMark/>
          </w:tcPr>
          <w:p w14:paraId="7FBEEC57" w14:textId="77777777" w:rsidR="00D867D3" w:rsidRDefault="00D867D3" w:rsidP="00D867D3">
            <w:pPr>
              <w:jc w:val="both"/>
              <w:rPr>
                <w:rFonts w:ascii="Times New Roman" w:hAnsi="Times New Roman"/>
                <w:b/>
                <w:color w:val="000000"/>
                <w:sz w:val="22"/>
                <w:szCs w:val="22"/>
                <w:lang w:val="hr-HR"/>
              </w:rPr>
            </w:pPr>
            <w:r>
              <w:rPr>
                <w:rFonts w:ascii="Times New Roman" w:hAnsi="Times New Roman"/>
                <w:b/>
                <w:color w:val="000000"/>
                <w:sz w:val="22"/>
                <w:szCs w:val="22"/>
                <w:lang w:val="hr-HR"/>
              </w:rPr>
              <w:t>Ukupno</w:t>
            </w:r>
          </w:p>
        </w:tc>
        <w:tc>
          <w:tcPr>
            <w:tcW w:w="1844" w:type="dxa"/>
            <w:tcBorders>
              <w:top w:val="single" w:sz="6" w:space="0" w:color="auto"/>
              <w:left w:val="single" w:sz="6" w:space="0" w:color="auto"/>
              <w:bottom w:val="single" w:sz="6" w:space="0" w:color="auto"/>
              <w:right w:val="single" w:sz="6" w:space="0" w:color="auto"/>
            </w:tcBorders>
            <w:vAlign w:val="bottom"/>
            <w:hideMark/>
          </w:tcPr>
          <w:p w14:paraId="5A7DBFBD" w14:textId="51A1CD78" w:rsidR="00D867D3" w:rsidRDefault="00D867D3" w:rsidP="00D867D3">
            <w:pPr>
              <w:jc w:val="right"/>
              <w:rPr>
                <w:rFonts w:ascii="Times New Roman" w:hAnsi="Times New Roman"/>
                <w:b/>
                <w:color w:val="000000"/>
                <w:sz w:val="22"/>
                <w:szCs w:val="22"/>
                <w:lang w:val="hr-HR"/>
              </w:rPr>
            </w:pPr>
            <w:r>
              <w:rPr>
                <w:rFonts w:ascii="Times New Roman" w:hAnsi="Times New Roman"/>
                <w:b/>
                <w:color w:val="000000"/>
                <w:sz w:val="22"/>
                <w:szCs w:val="22"/>
                <w:lang w:val="hr-HR"/>
              </w:rPr>
              <w:t>1.430.781,66</w:t>
            </w:r>
          </w:p>
        </w:tc>
        <w:tc>
          <w:tcPr>
            <w:tcW w:w="1702" w:type="dxa"/>
            <w:tcBorders>
              <w:top w:val="single" w:sz="6" w:space="0" w:color="auto"/>
              <w:left w:val="single" w:sz="6" w:space="0" w:color="auto"/>
              <w:bottom w:val="single" w:sz="6" w:space="0" w:color="auto"/>
              <w:right w:val="single" w:sz="6" w:space="0" w:color="auto"/>
            </w:tcBorders>
            <w:vAlign w:val="bottom"/>
            <w:hideMark/>
          </w:tcPr>
          <w:p w14:paraId="25319280" w14:textId="275784B1" w:rsidR="00D867D3" w:rsidRDefault="00135E12" w:rsidP="00D867D3">
            <w:pPr>
              <w:jc w:val="right"/>
              <w:rPr>
                <w:rFonts w:ascii="Times New Roman" w:hAnsi="Times New Roman"/>
                <w:b/>
                <w:color w:val="000000"/>
                <w:sz w:val="22"/>
                <w:szCs w:val="22"/>
                <w:lang w:val="hr-HR"/>
              </w:rPr>
            </w:pPr>
            <w:r>
              <w:rPr>
                <w:rFonts w:ascii="Times New Roman" w:hAnsi="Times New Roman"/>
                <w:b/>
                <w:color w:val="000000"/>
                <w:sz w:val="22"/>
                <w:szCs w:val="22"/>
                <w:lang w:val="hr-HR"/>
              </w:rPr>
              <w:t>1.823.161,23</w:t>
            </w:r>
          </w:p>
        </w:tc>
      </w:tr>
      <w:tr w:rsidR="00D867D3" w14:paraId="78E38C85" w14:textId="77777777" w:rsidTr="00DA0FFB">
        <w:trPr>
          <w:cantSplit/>
        </w:trPr>
        <w:tc>
          <w:tcPr>
            <w:tcW w:w="5814" w:type="dxa"/>
            <w:tcBorders>
              <w:top w:val="single" w:sz="6" w:space="0" w:color="auto"/>
              <w:left w:val="single" w:sz="6" w:space="0" w:color="auto"/>
              <w:bottom w:val="single" w:sz="6" w:space="0" w:color="auto"/>
              <w:right w:val="single" w:sz="6" w:space="0" w:color="auto"/>
            </w:tcBorders>
            <w:hideMark/>
          </w:tcPr>
          <w:p w14:paraId="6C3043FF" w14:textId="77777777" w:rsidR="00D867D3" w:rsidRDefault="00D867D3" w:rsidP="00D867D3">
            <w:pPr>
              <w:jc w:val="both"/>
              <w:rPr>
                <w:rFonts w:ascii="Times New Roman" w:hAnsi="Times New Roman"/>
                <w:b/>
                <w:color w:val="000000"/>
                <w:sz w:val="22"/>
                <w:szCs w:val="22"/>
                <w:lang w:val="hr-HR"/>
              </w:rPr>
            </w:pPr>
            <w:r>
              <w:rPr>
                <w:rFonts w:ascii="Times New Roman" w:hAnsi="Times New Roman"/>
                <w:b/>
                <w:color w:val="000000"/>
                <w:sz w:val="22"/>
                <w:szCs w:val="22"/>
                <w:lang w:val="hr-HR"/>
              </w:rPr>
              <w:t>Sveukupno</w:t>
            </w:r>
          </w:p>
        </w:tc>
        <w:tc>
          <w:tcPr>
            <w:tcW w:w="1844" w:type="dxa"/>
            <w:tcBorders>
              <w:top w:val="single" w:sz="6" w:space="0" w:color="auto"/>
              <w:left w:val="single" w:sz="6" w:space="0" w:color="auto"/>
              <w:bottom w:val="single" w:sz="6" w:space="0" w:color="auto"/>
              <w:right w:val="single" w:sz="6" w:space="0" w:color="auto"/>
            </w:tcBorders>
            <w:vAlign w:val="bottom"/>
            <w:hideMark/>
          </w:tcPr>
          <w:p w14:paraId="12AD914A" w14:textId="081B4376" w:rsidR="00D867D3" w:rsidRDefault="00D867D3" w:rsidP="00D867D3">
            <w:pPr>
              <w:jc w:val="right"/>
              <w:rPr>
                <w:rFonts w:ascii="Times New Roman" w:hAnsi="Times New Roman"/>
                <w:b/>
                <w:color w:val="000000"/>
                <w:sz w:val="22"/>
                <w:szCs w:val="22"/>
                <w:lang w:val="hr-HR"/>
              </w:rPr>
            </w:pPr>
            <w:r>
              <w:rPr>
                <w:rFonts w:ascii="Times New Roman" w:hAnsi="Times New Roman"/>
                <w:b/>
                <w:color w:val="000000"/>
                <w:sz w:val="22"/>
                <w:szCs w:val="22"/>
                <w:lang w:val="hr-HR"/>
              </w:rPr>
              <w:t>1.757.539,71</w:t>
            </w:r>
          </w:p>
        </w:tc>
        <w:tc>
          <w:tcPr>
            <w:tcW w:w="1702" w:type="dxa"/>
            <w:tcBorders>
              <w:top w:val="single" w:sz="6" w:space="0" w:color="auto"/>
              <w:left w:val="single" w:sz="6" w:space="0" w:color="auto"/>
              <w:bottom w:val="single" w:sz="6" w:space="0" w:color="auto"/>
              <w:right w:val="single" w:sz="6" w:space="0" w:color="auto"/>
            </w:tcBorders>
            <w:vAlign w:val="bottom"/>
            <w:hideMark/>
          </w:tcPr>
          <w:p w14:paraId="27AB7CE8" w14:textId="4DAE47DA" w:rsidR="00D867D3" w:rsidRDefault="00135E12" w:rsidP="00D867D3">
            <w:pPr>
              <w:jc w:val="right"/>
              <w:rPr>
                <w:rFonts w:ascii="Times New Roman" w:hAnsi="Times New Roman"/>
                <w:b/>
                <w:color w:val="000000"/>
                <w:sz w:val="22"/>
                <w:szCs w:val="22"/>
                <w:lang w:val="hr-HR"/>
              </w:rPr>
            </w:pPr>
            <w:r>
              <w:rPr>
                <w:rFonts w:ascii="Times New Roman" w:hAnsi="Times New Roman"/>
                <w:b/>
                <w:color w:val="000000"/>
                <w:sz w:val="22"/>
                <w:szCs w:val="22"/>
                <w:lang w:val="hr-HR"/>
              </w:rPr>
              <w:t>2.160.184,30</w:t>
            </w:r>
          </w:p>
        </w:tc>
      </w:tr>
    </w:tbl>
    <w:p w14:paraId="4C92CC04" w14:textId="77777777" w:rsidR="00DA0FFB" w:rsidRDefault="00DA0FFB" w:rsidP="00DA0FFB">
      <w:pPr>
        <w:jc w:val="both"/>
        <w:rPr>
          <w:rFonts w:ascii="Times New Roman" w:hAnsi="Times New Roman"/>
          <w:b/>
          <w:color w:val="000000"/>
          <w:sz w:val="22"/>
          <w:szCs w:val="22"/>
          <w:u w:val="single"/>
          <w:lang w:val="hr-HR"/>
        </w:rPr>
      </w:pPr>
    </w:p>
    <w:p w14:paraId="36A99F7A" w14:textId="57858DBC" w:rsidR="00DA0FFB" w:rsidRDefault="00DA0FFB" w:rsidP="00DA0FFB">
      <w:pPr>
        <w:jc w:val="both"/>
        <w:rPr>
          <w:rFonts w:ascii="Times New Roman" w:hAnsi="Times New Roman"/>
          <w:bCs/>
          <w:color w:val="000000"/>
          <w:sz w:val="22"/>
          <w:szCs w:val="22"/>
          <w:lang w:val="hr-HR"/>
        </w:rPr>
      </w:pPr>
      <w:r>
        <w:rPr>
          <w:rFonts w:ascii="Times New Roman" w:hAnsi="Times New Roman"/>
          <w:bCs/>
          <w:color w:val="000000"/>
          <w:sz w:val="22"/>
          <w:szCs w:val="22"/>
          <w:lang w:val="hr-HR"/>
        </w:rPr>
        <w:t xml:space="preserve">Ostale naknade navedene kao obaveze prema Hrvatskim vodama za korištenje i zaštitu voda iskazane u iznosu od </w:t>
      </w:r>
      <w:r w:rsidR="00733903">
        <w:rPr>
          <w:rFonts w:ascii="Times New Roman" w:hAnsi="Times New Roman"/>
          <w:bCs/>
          <w:color w:val="000000"/>
          <w:sz w:val="22"/>
          <w:szCs w:val="22"/>
          <w:lang w:val="hr-HR"/>
        </w:rPr>
        <w:t>202.364,70</w:t>
      </w:r>
      <w:r>
        <w:rPr>
          <w:rFonts w:ascii="Times New Roman" w:hAnsi="Times New Roman"/>
          <w:bCs/>
          <w:color w:val="000000"/>
          <w:sz w:val="22"/>
          <w:szCs w:val="22"/>
          <w:lang w:val="hr-HR"/>
        </w:rPr>
        <w:t xml:space="preserve"> eura predstavljaju obračunate iznose pri isporuci voda, a koji iznosi nisu još s 31.12.202</w:t>
      </w:r>
      <w:r w:rsidR="00733903">
        <w:rPr>
          <w:rFonts w:ascii="Times New Roman" w:hAnsi="Times New Roman"/>
          <w:bCs/>
          <w:color w:val="000000"/>
          <w:sz w:val="22"/>
          <w:szCs w:val="22"/>
          <w:lang w:val="hr-HR"/>
        </w:rPr>
        <w:t>5</w:t>
      </w:r>
      <w:r>
        <w:rPr>
          <w:rFonts w:ascii="Times New Roman" w:hAnsi="Times New Roman"/>
          <w:bCs/>
          <w:color w:val="000000"/>
          <w:sz w:val="22"/>
          <w:szCs w:val="22"/>
          <w:lang w:val="hr-HR"/>
        </w:rPr>
        <w:t xml:space="preserve">. godine naplaćeni od korisnika. </w:t>
      </w:r>
    </w:p>
    <w:p w14:paraId="2457E5FC" w14:textId="08CE07BF" w:rsidR="00DA0FFB" w:rsidRDefault="00DA0FFB" w:rsidP="00DA0FFB">
      <w:pPr>
        <w:jc w:val="both"/>
        <w:rPr>
          <w:rFonts w:ascii="Times New Roman" w:hAnsi="Times New Roman"/>
          <w:bCs/>
          <w:sz w:val="22"/>
          <w:szCs w:val="22"/>
          <w:lang w:val="hr-HR"/>
        </w:rPr>
      </w:pPr>
      <w:r>
        <w:rPr>
          <w:rFonts w:ascii="Times New Roman" w:hAnsi="Times New Roman"/>
          <w:bCs/>
          <w:sz w:val="22"/>
          <w:szCs w:val="22"/>
          <w:lang w:val="hr-HR"/>
        </w:rPr>
        <w:t xml:space="preserve">Namjenska sredstva kredita za financiranje lokalne komponente projekta „Poboljšanja vodno komunalne infrastrukture aglomeracija Zaprešić“ iznose </w:t>
      </w:r>
      <w:r w:rsidR="00733903">
        <w:rPr>
          <w:rFonts w:ascii="Times New Roman" w:hAnsi="Times New Roman"/>
          <w:bCs/>
          <w:sz w:val="22"/>
          <w:szCs w:val="22"/>
          <w:lang w:val="hr-HR"/>
        </w:rPr>
        <w:t>800.299,44</w:t>
      </w:r>
      <w:r>
        <w:rPr>
          <w:rFonts w:ascii="Times New Roman" w:hAnsi="Times New Roman"/>
          <w:bCs/>
          <w:sz w:val="22"/>
          <w:szCs w:val="22"/>
          <w:lang w:val="hr-HR"/>
        </w:rPr>
        <w:t xml:space="preserve"> eura, a odnose se na obvezu prikupljanja sredstava naknade za razvoj u svrhu vraćanja kredita.</w:t>
      </w:r>
    </w:p>
    <w:p w14:paraId="5B1EC624" w14:textId="77777777" w:rsidR="00DA0FFB" w:rsidRDefault="00DA0FFB" w:rsidP="00DA0FFB">
      <w:pPr>
        <w:jc w:val="both"/>
        <w:rPr>
          <w:rFonts w:ascii="Times New Roman" w:hAnsi="Times New Roman"/>
          <w:bCs/>
          <w:color w:val="000000"/>
          <w:sz w:val="22"/>
          <w:szCs w:val="22"/>
          <w:lang w:val="hr-HR"/>
        </w:rPr>
      </w:pPr>
    </w:p>
    <w:p w14:paraId="0B6AA2F8" w14:textId="77777777" w:rsidR="00E96D01" w:rsidRDefault="00E96D01" w:rsidP="00DA0FFB">
      <w:pPr>
        <w:keepNext/>
        <w:outlineLvl w:val="0"/>
        <w:rPr>
          <w:rFonts w:ascii="Times New Roman" w:hAnsi="Times New Roman"/>
          <w:sz w:val="22"/>
          <w:szCs w:val="22"/>
          <w:u w:val="single"/>
          <w:lang w:val="hr-HR"/>
        </w:rPr>
      </w:pPr>
    </w:p>
    <w:p w14:paraId="46A44BDD" w14:textId="77777777" w:rsidR="00DA0FFB" w:rsidRDefault="00DA0FFB" w:rsidP="00DA0FFB">
      <w:pPr>
        <w:keepNext/>
        <w:outlineLvl w:val="0"/>
        <w:rPr>
          <w:rFonts w:ascii="Times New Roman" w:hAnsi="Times New Roman"/>
          <w:sz w:val="22"/>
          <w:szCs w:val="22"/>
          <w:u w:val="single"/>
          <w:lang w:val="hr-HR"/>
        </w:rPr>
      </w:pPr>
      <w:r>
        <w:rPr>
          <w:rFonts w:ascii="Times New Roman" w:hAnsi="Times New Roman"/>
          <w:sz w:val="22"/>
          <w:szCs w:val="22"/>
          <w:u w:val="single"/>
          <w:lang w:val="hr-HR"/>
        </w:rPr>
        <w:t xml:space="preserve">4.8. ODGOĐENO PLAĆANJE TROŠKOVA I PRIHODI BUDUĆEG RAZDOBLJA </w:t>
      </w:r>
    </w:p>
    <w:p w14:paraId="27FF2FA2" w14:textId="77777777" w:rsidR="00DA0FFB" w:rsidRDefault="00DA0FFB" w:rsidP="00DA0FFB">
      <w:pPr>
        <w:jc w:val="both"/>
        <w:rPr>
          <w:rFonts w:ascii="Times New Roman" w:hAnsi="Times New Roman"/>
          <w:bCs/>
          <w:color w:val="000000"/>
          <w:sz w:val="22"/>
          <w:szCs w:val="22"/>
          <w:lang w:val="hr-HR"/>
        </w:rPr>
      </w:pPr>
    </w:p>
    <w:p w14:paraId="03D3253C" w14:textId="58204668"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t>Odgođeno plaćanje troškova i prihod budućeg razdoblja iskazani u bilanci na dan 31.12.202</w:t>
      </w:r>
      <w:r w:rsidR="00733903">
        <w:rPr>
          <w:rFonts w:ascii="Times New Roman" w:hAnsi="Times New Roman"/>
          <w:sz w:val="22"/>
          <w:szCs w:val="22"/>
          <w:lang w:val="hr-HR"/>
        </w:rPr>
        <w:t>5</w:t>
      </w:r>
      <w:r>
        <w:rPr>
          <w:rFonts w:ascii="Times New Roman" w:hAnsi="Times New Roman"/>
          <w:sz w:val="22"/>
          <w:szCs w:val="22"/>
          <w:lang w:val="hr-HR"/>
        </w:rPr>
        <w:t>. godine odnosi se na:</w:t>
      </w:r>
    </w:p>
    <w:tbl>
      <w:tblPr>
        <w:tblW w:w="9360" w:type="dxa"/>
        <w:tblInd w:w="108" w:type="dxa"/>
        <w:tblLayout w:type="fixed"/>
        <w:tblLook w:val="04A0" w:firstRow="1" w:lastRow="0" w:firstColumn="1" w:lastColumn="0" w:noHBand="0" w:noVBand="1"/>
      </w:tblPr>
      <w:tblGrid>
        <w:gridCol w:w="5663"/>
        <w:gridCol w:w="1752"/>
        <w:gridCol w:w="1945"/>
      </w:tblGrid>
      <w:tr w:rsidR="00DA0FFB" w14:paraId="20EB5AFD" w14:textId="77777777" w:rsidTr="00733903">
        <w:tc>
          <w:tcPr>
            <w:tcW w:w="5663" w:type="dxa"/>
            <w:tcBorders>
              <w:top w:val="nil"/>
              <w:left w:val="nil"/>
              <w:bottom w:val="single" w:sz="6" w:space="0" w:color="auto"/>
              <w:right w:val="nil"/>
            </w:tcBorders>
          </w:tcPr>
          <w:p w14:paraId="564817EE" w14:textId="77777777" w:rsidR="00DA0FFB" w:rsidRDefault="00DA0FFB">
            <w:pPr>
              <w:jc w:val="both"/>
              <w:rPr>
                <w:rFonts w:ascii="Times New Roman" w:hAnsi="Times New Roman"/>
                <w:b/>
                <w:color w:val="000000"/>
                <w:sz w:val="22"/>
                <w:szCs w:val="22"/>
                <w:lang w:val="hr-HR"/>
              </w:rPr>
            </w:pPr>
          </w:p>
        </w:tc>
        <w:tc>
          <w:tcPr>
            <w:tcW w:w="1752" w:type="dxa"/>
            <w:tcBorders>
              <w:top w:val="nil"/>
              <w:left w:val="nil"/>
              <w:bottom w:val="single" w:sz="6" w:space="0" w:color="auto"/>
              <w:right w:val="nil"/>
            </w:tcBorders>
          </w:tcPr>
          <w:p w14:paraId="26CAFAF3" w14:textId="77777777" w:rsidR="00DA0FFB" w:rsidRDefault="00DA0FFB">
            <w:pPr>
              <w:jc w:val="both"/>
              <w:rPr>
                <w:rFonts w:ascii="Times New Roman" w:hAnsi="Times New Roman"/>
                <w:b/>
                <w:color w:val="000000"/>
                <w:sz w:val="22"/>
                <w:szCs w:val="22"/>
                <w:lang w:val="hr-HR"/>
              </w:rPr>
            </w:pPr>
          </w:p>
        </w:tc>
        <w:tc>
          <w:tcPr>
            <w:tcW w:w="1945" w:type="dxa"/>
            <w:tcBorders>
              <w:top w:val="nil"/>
              <w:left w:val="nil"/>
              <w:bottom w:val="single" w:sz="6" w:space="0" w:color="auto"/>
              <w:right w:val="nil"/>
            </w:tcBorders>
          </w:tcPr>
          <w:p w14:paraId="540A0EEC" w14:textId="77777777" w:rsidR="00DA0FFB" w:rsidRDefault="00DA0FFB">
            <w:pPr>
              <w:jc w:val="both"/>
              <w:rPr>
                <w:rFonts w:ascii="Times New Roman" w:hAnsi="Times New Roman"/>
                <w:color w:val="000000"/>
                <w:sz w:val="22"/>
                <w:szCs w:val="22"/>
                <w:lang w:val="hr-HR"/>
              </w:rPr>
            </w:pPr>
          </w:p>
        </w:tc>
      </w:tr>
      <w:tr w:rsidR="00DA0FFB" w14:paraId="12FB6D66" w14:textId="77777777" w:rsidTr="00733903">
        <w:tc>
          <w:tcPr>
            <w:tcW w:w="5663" w:type="dxa"/>
            <w:tcBorders>
              <w:top w:val="single" w:sz="6" w:space="0" w:color="auto"/>
              <w:left w:val="single" w:sz="6" w:space="0" w:color="auto"/>
              <w:bottom w:val="single" w:sz="6" w:space="0" w:color="auto"/>
              <w:right w:val="single" w:sz="6" w:space="0" w:color="auto"/>
            </w:tcBorders>
            <w:hideMark/>
          </w:tcPr>
          <w:p w14:paraId="000E5AEE" w14:textId="77777777" w:rsidR="00DA0FFB" w:rsidRDefault="00DA0FFB">
            <w:pPr>
              <w:jc w:val="both"/>
              <w:rPr>
                <w:rFonts w:ascii="Times New Roman" w:hAnsi="Times New Roman"/>
                <w:b/>
                <w:color w:val="000000"/>
                <w:sz w:val="22"/>
                <w:szCs w:val="22"/>
                <w:lang w:val="hr-HR"/>
              </w:rPr>
            </w:pPr>
            <w:r>
              <w:rPr>
                <w:rFonts w:ascii="Times New Roman" w:hAnsi="Times New Roman"/>
                <w:b/>
                <w:color w:val="000000"/>
                <w:sz w:val="22"/>
                <w:szCs w:val="22"/>
                <w:lang w:val="hr-HR"/>
              </w:rPr>
              <w:t>Opis</w:t>
            </w:r>
          </w:p>
        </w:tc>
        <w:tc>
          <w:tcPr>
            <w:tcW w:w="1752" w:type="dxa"/>
            <w:tcBorders>
              <w:top w:val="single" w:sz="6" w:space="0" w:color="auto"/>
              <w:left w:val="single" w:sz="6" w:space="0" w:color="auto"/>
              <w:bottom w:val="single" w:sz="6" w:space="0" w:color="auto"/>
              <w:right w:val="single" w:sz="6" w:space="0" w:color="auto"/>
            </w:tcBorders>
            <w:hideMark/>
          </w:tcPr>
          <w:p w14:paraId="41C306B9" w14:textId="44C9A85E" w:rsidR="00DA0FFB" w:rsidRDefault="00DA0FFB">
            <w:pPr>
              <w:jc w:val="center"/>
              <w:rPr>
                <w:rFonts w:ascii="Times New Roman" w:hAnsi="Times New Roman"/>
                <w:b/>
                <w:color w:val="000000"/>
                <w:sz w:val="22"/>
                <w:szCs w:val="22"/>
                <w:lang w:val="hr-HR"/>
              </w:rPr>
            </w:pPr>
            <w:r>
              <w:rPr>
                <w:rFonts w:ascii="Times New Roman" w:hAnsi="Times New Roman"/>
                <w:b/>
                <w:color w:val="000000"/>
                <w:sz w:val="22"/>
                <w:szCs w:val="22"/>
                <w:lang w:val="hr-HR"/>
              </w:rPr>
              <w:t>31.12.202</w:t>
            </w:r>
            <w:r w:rsidR="00733903">
              <w:rPr>
                <w:rFonts w:ascii="Times New Roman" w:hAnsi="Times New Roman"/>
                <w:b/>
                <w:color w:val="000000"/>
                <w:sz w:val="22"/>
                <w:szCs w:val="22"/>
                <w:lang w:val="hr-HR"/>
              </w:rPr>
              <w:t>4</w:t>
            </w:r>
            <w:r>
              <w:rPr>
                <w:rFonts w:ascii="Times New Roman" w:hAnsi="Times New Roman"/>
                <w:b/>
                <w:color w:val="000000"/>
                <w:sz w:val="22"/>
                <w:szCs w:val="22"/>
                <w:lang w:val="hr-HR"/>
              </w:rPr>
              <w:t>.</w:t>
            </w:r>
          </w:p>
        </w:tc>
        <w:tc>
          <w:tcPr>
            <w:tcW w:w="1945" w:type="dxa"/>
            <w:tcBorders>
              <w:top w:val="single" w:sz="6" w:space="0" w:color="auto"/>
              <w:left w:val="single" w:sz="6" w:space="0" w:color="auto"/>
              <w:bottom w:val="single" w:sz="6" w:space="0" w:color="auto"/>
              <w:right w:val="single" w:sz="6" w:space="0" w:color="auto"/>
            </w:tcBorders>
            <w:hideMark/>
          </w:tcPr>
          <w:p w14:paraId="71E5ABC4" w14:textId="2E231E79" w:rsidR="00DA0FFB" w:rsidRDefault="00DA0FFB">
            <w:pPr>
              <w:jc w:val="center"/>
              <w:rPr>
                <w:rFonts w:ascii="Times New Roman" w:hAnsi="Times New Roman"/>
                <w:b/>
                <w:color w:val="000000"/>
                <w:sz w:val="22"/>
                <w:szCs w:val="22"/>
                <w:lang w:val="hr-HR"/>
              </w:rPr>
            </w:pPr>
            <w:r>
              <w:rPr>
                <w:rFonts w:ascii="Times New Roman" w:hAnsi="Times New Roman"/>
                <w:b/>
                <w:color w:val="000000"/>
                <w:sz w:val="22"/>
                <w:szCs w:val="22"/>
                <w:lang w:val="hr-HR"/>
              </w:rPr>
              <w:t>31.12.202</w:t>
            </w:r>
            <w:r w:rsidR="00733903">
              <w:rPr>
                <w:rFonts w:ascii="Times New Roman" w:hAnsi="Times New Roman"/>
                <w:b/>
                <w:color w:val="000000"/>
                <w:sz w:val="22"/>
                <w:szCs w:val="22"/>
                <w:lang w:val="hr-HR"/>
              </w:rPr>
              <w:t>5</w:t>
            </w:r>
            <w:r>
              <w:rPr>
                <w:rFonts w:ascii="Times New Roman" w:hAnsi="Times New Roman"/>
                <w:b/>
                <w:color w:val="000000"/>
                <w:sz w:val="22"/>
                <w:szCs w:val="22"/>
                <w:lang w:val="hr-HR"/>
              </w:rPr>
              <w:t>.</w:t>
            </w:r>
          </w:p>
        </w:tc>
      </w:tr>
      <w:tr w:rsidR="00733903" w14:paraId="2FE360EB" w14:textId="77777777" w:rsidTr="00733903">
        <w:tc>
          <w:tcPr>
            <w:tcW w:w="5663" w:type="dxa"/>
            <w:tcBorders>
              <w:top w:val="single" w:sz="6" w:space="0" w:color="auto"/>
              <w:left w:val="single" w:sz="6" w:space="0" w:color="auto"/>
              <w:bottom w:val="single" w:sz="6" w:space="0" w:color="auto"/>
              <w:right w:val="single" w:sz="6" w:space="0" w:color="auto"/>
            </w:tcBorders>
            <w:hideMark/>
          </w:tcPr>
          <w:p w14:paraId="52A0AACF" w14:textId="77777777" w:rsidR="00733903" w:rsidRDefault="00733903" w:rsidP="00733903">
            <w:pPr>
              <w:jc w:val="both"/>
              <w:rPr>
                <w:rFonts w:ascii="Times New Roman" w:hAnsi="Times New Roman"/>
                <w:color w:val="000000"/>
                <w:sz w:val="22"/>
                <w:szCs w:val="22"/>
                <w:lang w:val="hr-HR"/>
              </w:rPr>
            </w:pPr>
            <w:r>
              <w:rPr>
                <w:rFonts w:ascii="Times" w:hAnsi="Times"/>
                <w:color w:val="000000"/>
                <w:sz w:val="22"/>
                <w:szCs w:val="22"/>
                <w:lang w:val="hr-HR"/>
              </w:rPr>
              <w:t>Obračunani nefakturirani troškovi tekućeg razdoblja</w:t>
            </w:r>
          </w:p>
        </w:tc>
        <w:tc>
          <w:tcPr>
            <w:tcW w:w="1752" w:type="dxa"/>
            <w:tcBorders>
              <w:top w:val="single" w:sz="6" w:space="0" w:color="auto"/>
              <w:left w:val="single" w:sz="6" w:space="0" w:color="auto"/>
              <w:bottom w:val="single" w:sz="6" w:space="0" w:color="auto"/>
              <w:right w:val="single" w:sz="6" w:space="0" w:color="auto"/>
            </w:tcBorders>
            <w:hideMark/>
          </w:tcPr>
          <w:p w14:paraId="78C5AF59" w14:textId="2302B447" w:rsidR="00733903" w:rsidRDefault="00733903" w:rsidP="00733903">
            <w:pPr>
              <w:jc w:val="right"/>
              <w:rPr>
                <w:rFonts w:ascii="Times New Roman" w:hAnsi="Times New Roman"/>
                <w:color w:val="000000"/>
                <w:sz w:val="22"/>
                <w:szCs w:val="22"/>
                <w:lang w:val="hr-HR"/>
              </w:rPr>
            </w:pPr>
            <w:r>
              <w:rPr>
                <w:rFonts w:ascii="Times New Roman" w:hAnsi="Times New Roman"/>
                <w:color w:val="000000"/>
                <w:sz w:val="22"/>
                <w:szCs w:val="22"/>
                <w:lang w:val="hr-HR"/>
              </w:rPr>
              <w:t>21.489,49</w:t>
            </w:r>
          </w:p>
        </w:tc>
        <w:tc>
          <w:tcPr>
            <w:tcW w:w="1945" w:type="dxa"/>
            <w:tcBorders>
              <w:top w:val="single" w:sz="6" w:space="0" w:color="auto"/>
              <w:left w:val="single" w:sz="6" w:space="0" w:color="auto"/>
              <w:bottom w:val="single" w:sz="6" w:space="0" w:color="auto"/>
              <w:right w:val="single" w:sz="6" w:space="0" w:color="auto"/>
            </w:tcBorders>
            <w:hideMark/>
          </w:tcPr>
          <w:p w14:paraId="52E4D59A" w14:textId="2C95F33C" w:rsidR="00733903" w:rsidRDefault="00733903" w:rsidP="00733903">
            <w:pPr>
              <w:jc w:val="right"/>
              <w:rPr>
                <w:rFonts w:ascii="Times New Roman" w:hAnsi="Times New Roman"/>
                <w:color w:val="000000"/>
                <w:sz w:val="22"/>
                <w:szCs w:val="22"/>
                <w:lang w:val="hr-HR"/>
              </w:rPr>
            </w:pPr>
            <w:r>
              <w:rPr>
                <w:rFonts w:ascii="Times New Roman" w:hAnsi="Times New Roman"/>
                <w:color w:val="000000"/>
                <w:sz w:val="22"/>
                <w:szCs w:val="22"/>
                <w:lang w:val="hr-HR"/>
              </w:rPr>
              <w:t>1.700,00</w:t>
            </w:r>
          </w:p>
        </w:tc>
      </w:tr>
      <w:tr w:rsidR="00733903" w14:paraId="07461719" w14:textId="77777777" w:rsidTr="00733903">
        <w:tc>
          <w:tcPr>
            <w:tcW w:w="5663" w:type="dxa"/>
            <w:tcBorders>
              <w:top w:val="single" w:sz="6" w:space="0" w:color="auto"/>
              <w:left w:val="single" w:sz="6" w:space="0" w:color="auto"/>
              <w:bottom w:val="single" w:sz="6" w:space="0" w:color="auto"/>
              <w:right w:val="single" w:sz="6" w:space="0" w:color="auto"/>
            </w:tcBorders>
            <w:hideMark/>
          </w:tcPr>
          <w:p w14:paraId="4109E765" w14:textId="77777777" w:rsidR="00733903" w:rsidRDefault="00733903" w:rsidP="00733903">
            <w:pPr>
              <w:jc w:val="both"/>
              <w:rPr>
                <w:rFonts w:ascii="Times New Roman" w:hAnsi="Times New Roman"/>
                <w:color w:val="000000"/>
                <w:sz w:val="22"/>
                <w:szCs w:val="22"/>
                <w:lang w:val="hr-HR"/>
              </w:rPr>
            </w:pPr>
            <w:r>
              <w:rPr>
                <w:rFonts w:ascii="Times New Roman" w:hAnsi="Times New Roman"/>
                <w:color w:val="000000"/>
                <w:sz w:val="22"/>
                <w:szCs w:val="22"/>
                <w:lang w:val="hr-HR"/>
              </w:rPr>
              <w:t>Odgođeni prihodi za investicije u tijeku</w:t>
            </w:r>
          </w:p>
        </w:tc>
        <w:tc>
          <w:tcPr>
            <w:tcW w:w="1752" w:type="dxa"/>
            <w:tcBorders>
              <w:top w:val="single" w:sz="6" w:space="0" w:color="auto"/>
              <w:left w:val="single" w:sz="6" w:space="0" w:color="auto"/>
              <w:bottom w:val="single" w:sz="6" w:space="0" w:color="auto"/>
              <w:right w:val="single" w:sz="6" w:space="0" w:color="auto"/>
            </w:tcBorders>
            <w:hideMark/>
          </w:tcPr>
          <w:p w14:paraId="33FEE73B" w14:textId="33AF9E85" w:rsidR="00733903" w:rsidRDefault="00733903" w:rsidP="00733903">
            <w:pPr>
              <w:jc w:val="right"/>
              <w:rPr>
                <w:rFonts w:ascii="Times New Roman" w:hAnsi="Times New Roman"/>
                <w:color w:val="000000"/>
                <w:sz w:val="22"/>
                <w:szCs w:val="22"/>
                <w:lang w:val="hr-HR"/>
              </w:rPr>
            </w:pPr>
            <w:r>
              <w:rPr>
                <w:rFonts w:ascii="Times New Roman" w:hAnsi="Times New Roman"/>
                <w:color w:val="000000"/>
                <w:sz w:val="22"/>
                <w:szCs w:val="22"/>
                <w:lang w:val="hr-HR"/>
              </w:rPr>
              <w:t>78.946.320,93</w:t>
            </w:r>
          </w:p>
        </w:tc>
        <w:tc>
          <w:tcPr>
            <w:tcW w:w="1945" w:type="dxa"/>
            <w:tcBorders>
              <w:top w:val="single" w:sz="6" w:space="0" w:color="auto"/>
              <w:left w:val="single" w:sz="6" w:space="0" w:color="auto"/>
              <w:bottom w:val="single" w:sz="6" w:space="0" w:color="auto"/>
              <w:right w:val="single" w:sz="6" w:space="0" w:color="auto"/>
            </w:tcBorders>
            <w:hideMark/>
          </w:tcPr>
          <w:p w14:paraId="54F99E98" w14:textId="6AB2C536" w:rsidR="00733903" w:rsidRDefault="00733903" w:rsidP="00733903">
            <w:pPr>
              <w:jc w:val="right"/>
              <w:rPr>
                <w:rFonts w:ascii="Times New Roman" w:hAnsi="Times New Roman"/>
                <w:color w:val="000000"/>
                <w:sz w:val="22"/>
                <w:szCs w:val="22"/>
                <w:lang w:val="hr-HR"/>
              </w:rPr>
            </w:pPr>
            <w:r>
              <w:rPr>
                <w:rFonts w:ascii="Times New Roman" w:hAnsi="Times New Roman"/>
                <w:color w:val="000000"/>
                <w:sz w:val="22"/>
                <w:szCs w:val="22"/>
                <w:lang w:val="hr-HR"/>
              </w:rPr>
              <w:t>25.297.040,90</w:t>
            </w:r>
          </w:p>
        </w:tc>
      </w:tr>
      <w:tr w:rsidR="00733903" w14:paraId="192B2410" w14:textId="77777777" w:rsidTr="00733903">
        <w:tc>
          <w:tcPr>
            <w:tcW w:w="5663" w:type="dxa"/>
            <w:tcBorders>
              <w:top w:val="single" w:sz="6" w:space="0" w:color="auto"/>
              <w:left w:val="single" w:sz="6" w:space="0" w:color="auto"/>
              <w:bottom w:val="single" w:sz="6" w:space="0" w:color="auto"/>
              <w:right w:val="single" w:sz="6" w:space="0" w:color="auto"/>
            </w:tcBorders>
            <w:hideMark/>
          </w:tcPr>
          <w:p w14:paraId="26F0C072" w14:textId="77777777" w:rsidR="00733903" w:rsidRDefault="00733903" w:rsidP="00733903">
            <w:pPr>
              <w:jc w:val="both"/>
              <w:rPr>
                <w:rFonts w:ascii="Times New Roman" w:hAnsi="Times New Roman"/>
                <w:color w:val="000000"/>
                <w:sz w:val="22"/>
                <w:szCs w:val="22"/>
                <w:lang w:val="hr-HR"/>
              </w:rPr>
            </w:pPr>
            <w:r>
              <w:rPr>
                <w:rFonts w:ascii="Times New Roman" w:hAnsi="Times New Roman"/>
                <w:color w:val="000000"/>
                <w:sz w:val="22"/>
                <w:szCs w:val="22"/>
                <w:lang w:val="hr-HR"/>
              </w:rPr>
              <w:t>Odgođeni prihodi za aktivirane investicije</w:t>
            </w:r>
          </w:p>
        </w:tc>
        <w:tc>
          <w:tcPr>
            <w:tcW w:w="1752" w:type="dxa"/>
            <w:tcBorders>
              <w:top w:val="single" w:sz="6" w:space="0" w:color="auto"/>
              <w:left w:val="single" w:sz="6" w:space="0" w:color="auto"/>
              <w:bottom w:val="single" w:sz="6" w:space="0" w:color="auto"/>
              <w:right w:val="single" w:sz="6" w:space="0" w:color="auto"/>
            </w:tcBorders>
            <w:hideMark/>
          </w:tcPr>
          <w:p w14:paraId="7D13AF40" w14:textId="7270E37C" w:rsidR="00733903" w:rsidRDefault="00733903" w:rsidP="00733903">
            <w:pPr>
              <w:jc w:val="right"/>
              <w:rPr>
                <w:rFonts w:ascii="Times New Roman" w:hAnsi="Times New Roman"/>
                <w:color w:val="000000"/>
                <w:sz w:val="22"/>
                <w:szCs w:val="22"/>
                <w:lang w:val="hr-HR"/>
              </w:rPr>
            </w:pPr>
            <w:r>
              <w:rPr>
                <w:rFonts w:ascii="Times New Roman" w:hAnsi="Times New Roman"/>
                <w:color w:val="000000"/>
                <w:sz w:val="22"/>
                <w:szCs w:val="22"/>
                <w:lang w:val="hr-HR"/>
              </w:rPr>
              <w:t>59.219.794,59</w:t>
            </w:r>
          </w:p>
        </w:tc>
        <w:tc>
          <w:tcPr>
            <w:tcW w:w="1945" w:type="dxa"/>
            <w:tcBorders>
              <w:top w:val="single" w:sz="6" w:space="0" w:color="auto"/>
              <w:left w:val="single" w:sz="6" w:space="0" w:color="auto"/>
              <w:bottom w:val="single" w:sz="6" w:space="0" w:color="auto"/>
              <w:right w:val="single" w:sz="6" w:space="0" w:color="auto"/>
            </w:tcBorders>
            <w:hideMark/>
          </w:tcPr>
          <w:p w14:paraId="77372248" w14:textId="3001C1DD" w:rsidR="00733903" w:rsidRDefault="00733903" w:rsidP="00733903">
            <w:pPr>
              <w:jc w:val="right"/>
              <w:rPr>
                <w:rFonts w:ascii="Times New Roman" w:hAnsi="Times New Roman"/>
                <w:color w:val="000000"/>
                <w:sz w:val="22"/>
                <w:szCs w:val="22"/>
                <w:lang w:val="hr-HR"/>
              </w:rPr>
            </w:pPr>
            <w:r>
              <w:rPr>
                <w:rFonts w:ascii="Times New Roman" w:hAnsi="Times New Roman"/>
                <w:color w:val="000000"/>
                <w:sz w:val="22"/>
                <w:szCs w:val="22"/>
                <w:lang w:val="hr-HR"/>
              </w:rPr>
              <w:t>116.610.424,36</w:t>
            </w:r>
          </w:p>
        </w:tc>
      </w:tr>
      <w:tr w:rsidR="00733903" w14:paraId="4A76F489" w14:textId="77777777" w:rsidTr="00733903">
        <w:tc>
          <w:tcPr>
            <w:tcW w:w="5663" w:type="dxa"/>
            <w:tcBorders>
              <w:top w:val="single" w:sz="6" w:space="0" w:color="auto"/>
              <w:left w:val="single" w:sz="6" w:space="0" w:color="auto"/>
              <w:bottom w:val="single" w:sz="6" w:space="0" w:color="auto"/>
              <w:right w:val="single" w:sz="6" w:space="0" w:color="auto"/>
            </w:tcBorders>
            <w:hideMark/>
          </w:tcPr>
          <w:p w14:paraId="27132FB0" w14:textId="77777777" w:rsidR="00733903" w:rsidRDefault="00733903" w:rsidP="00733903">
            <w:pPr>
              <w:jc w:val="both"/>
              <w:rPr>
                <w:rFonts w:ascii="Times New Roman" w:hAnsi="Times New Roman"/>
                <w:bCs/>
                <w:color w:val="000000"/>
                <w:sz w:val="22"/>
                <w:szCs w:val="22"/>
                <w:lang w:val="hr-HR"/>
              </w:rPr>
            </w:pPr>
            <w:r>
              <w:rPr>
                <w:rFonts w:ascii="Times New Roman" w:hAnsi="Times New Roman"/>
                <w:bCs/>
                <w:color w:val="000000"/>
                <w:sz w:val="22"/>
                <w:szCs w:val="22"/>
                <w:lang w:val="hr-HR"/>
              </w:rPr>
              <w:t>Primljeno pravo upravljanja na zemljištu –RH k.č.972/1 i 976</w:t>
            </w:r>
          </w:p>
        </w:tc>
        <w:tc>
          <w:tcPr>
            <w:tcW w:w="1752" w:type="dxa"/>
            <w:tcBorders>
              <w:top w:val="single" w:sz="6" w:space="0" w:color="auto"/>
              <w:left w:val="single" w:sz="6" w:space="0" w:color="auto"/>
              <w:bottom w:val="single" w:sz="6" w:space="0" w:color="auto"/>
              <w:right w:val="single" w:sz="6" w:space="0" w:color="auto"/>
            </w:tcBorders>
            <w:hideMark/>
          </w:tcPr>
          <w:p w14:paraId="26193D6B" w14:textId="335FD696" w:rsidR="00733903" w:rsidRDefault="00733903" w:rsidP="00733903">
            <w:pPr>
              <w:jc w:val="right"/>
              <w:rPr>
                <w:rFonts w:ascii="Times New Roman" w:hAnsi="Times New Roman"/>
                <w:bCs/>
                <w:color w:val="000000"/>
                <w:sz w:val="22"/>
                <w:szCs w:val="22"/>
                <w:lang w:val="hr-HR"/>
              </w:rPr>
            </w:pPr>
            <w:r>
              <w:rPr>
                <w:rFonts w:ascii="Times New Roman" w:hAnsi="Times New Roman"/>
                <w:bCs/>
                <w:color w:val="000000"/>
                <w:sz w:val="22"/>
                <w:szCs w:val="22"/>
                <w:lang w:val="hr-HR"/>
              </w:rPr>
              <w:t>973.961,68</w:t>
            </w:r>
          </w:p>
        </w:tc>
        <w:tc>
          <w:tcPr>
            <w:tcW w:w="1945" w:type="dxa"/>
            <w:tcBorders>
              <w:top w:val="single" w:sz="6" w:space="0" w:color="auto"/>
              <w:left w:val="single" w:sz="6" w:space="0" w:color="auto"/>
              <w:bottom w:val="single" w:sz="6" w:space="0" w:color="auto"/>
              <w:right w:val="single" w:sz="6" w:space="0" w:color="auto"/>
            </w:tcBorders>
            <w:hideMark/>
          </w:tcPr>
          <w:p w14:paraId="3155FA7A" w14:textId="77777777" w:rsidR="00733903" w:rsidRDefault="00733903" w:rsidP="00733903">
            <w:pPr>
              <w:jc w:val="right"/>
              <w:rPr>
                <w:rFonts w:ascii="Times New Roman" w:hAnsi="Times New Roman"/>
                <w:bCs/>
                <w:color w:val="000000"/>
                <w:sz w:val="22"/>
                <w:szCs w:val="22"/>
                <w:lang w:val="hr-HR"/>
              </w:rPr>
            </w:pPr>
            <w:r>
              <w:rPr>
                <w:rFonts w:ascii="Times New Roman" w:hAnsi="Times New Roman"/>
                <w:bCs/>
                <w:color w:val="000000"/>
                <w:sz w:val="22"/>
                <w:szCs w:val="22"/>
                <w:lang w:val="hr-HR"/>
              </w:rPr>
              <w:t>973.961,68</w:t>
            </w:r>
          </w:p>
        </w:tc>
      </w:tr>
      <w:tr w:rsidR="00733903" w14:paraId="5A725804" w14:textId="77777777" w:rsidTr="00733903">
        <w:tc>
          <w:tcPr>
            <w:tcW w:w="5663" w:type="dxa"/>
            <w:tcBorders>
              <w:top w:val="single" w:sz="6" w:space="0" w:color="auto"/>
              <w:left w:val="single" w:sz="6" w:space="0" w:color="auto"/>
              <w:bottom w:val="single" w:sz="6" w:space="0" w:color="auto"/>
              <w:right w:val="single" w:sz="6" w:space="0" w:color="auto"/>
            </w:tcBorders>
            <w:hideMark/>
          </w:tcPr>
          <w:p w14:paraId="508FF9EB" w14:textId="77777777" w:rsidR="00733903" w:rsidRDefault="00733903" w:rsidP="00733903">
            <w:pPr>
              <w:jc w:val="both"/>
              <w:rPr>
                <w:rFonts w:ascii="Times New Roman" w:hAnsi="Times New Roman"/>
                <w:b/>
                <w:bCs/>
                <w:color w:val="000000"/>
                <w:sz w:val="22"/>
                <w:szCs w:val="22"/>
                <w:lang w:val="hr-HR"/>
              </w:rPr>
            </w:pPr>
            <w:r>
              <w:rPr>
                <w:rFonts w:ascii="Times New Roman" w:hAnsi="Times New Roman"/>
                <w:b/>
                <w:bCs/>
                <w:color w:val="000000"/>
                <w:sz w:val="22"/>
                <w:szCs w:val="22"/>
                <w:lang w:val="hr-HR"/>
              </w:rPr>
              <w:t>Ukupno</w:t>
            </w:r>
          </w:p>
        </w:tc>
        <w:tc>
          <w:tcPr>
            <w:tcW w:w="1752" w:type="dxa"/>
            <w:tcBorders>
              <w:top w:val="single" w:sz="6" w:space="0" w:color="auto"/>
              <w:left w:val="single" w:sz="6" w:space="0" w:color="auto"/>
              <w:bottom w:val="single" w:sz="6" w:space="0" w:color="auto"/>
              <w:right w:val="single" w:sz="6" w:space="0" w:color="auto"/>
            </w:tcBorders>
            <w:vAlign w:val="center"/>
            <w:hideMark/>
          </w:tcPr>
          <w:p w14:paraId="3E739785" w14:textId="75622708" w:rsidR="00733903" w:rsidRDefault="00733903" w:rsidP="00733903">
            <w:pPr>
              <w:jc w:val="right"/>
              <w:rPr>
                <w:rFonts w:ascii="Times New Roman" w:hAnsi="Times New Roman"/>
                <w:b/>
                <w:bCs/>
                <w:color w:val="000000"/>
                <w:sz w:val="22"/>
                <w:szCs w:val="22"/>
                <w:lang w:val="hr-HR"/>
              </w:rPr>
            </w:pPr>
            <w:r>
              <w:rPr>
                <w:rFonts w:ascii="Times New Roman" w:hAnsi="Times New Roman"/>
                <w:b/>
                <w:bCs/>
                <w:color w:val="000000"/>
                <w:sz w:val="22"/>
                <w:szCs w:val="22"/>
                <w:lang w:val="hr-HR"/>
              </w:rPr>
              <w:t>139.161.566,69</w:t>
            </w:r>
          </w:p>
        </w:tc>
        <w:tc>
          <w:tcPr>
            <w:tcW w:w="1945" w:type="dxa"/>
            <w:tcBorders>
              <w:top w:val="single" w:sz="6" w:space="0" w:color="auto"/>
              <w:left w:val="single" w:sz="6" w:space="0" w:color="auto"/>
              <w:bottom w:val="single" w:sz="6" w:space="0" w:color="auto"/>
              <w:right w:val="single" w:sz="6" w:space="0" w:color="auto"/>
            </w:tcBorders>
            <w:vAlign w:val="center"/>
            <w:hideMark/>
          </w:tcPr>
          <w:p w14:paraId="73889969" w14:textId="69906309" w:rsidR="00733903" w:rsidRDefault="00733903" w:rsidP="00733903">
            <w:pPr>
              <w:jc w:val="right"/>
              <w:rPr>
                <w:rFonts w:ascii="Times New Roman" w:hAnsi="Times New Roman"/>
                <w:b/>
                <w:bCs/>
                <w:color w:val="000000"/>
                <w:sz w:val="22"/>
                <w:szCs w:val="22"/>
                <w:lang w:val="hr-HR"/>
              </w:rPr>
            </w:pPr>
            <w:r>
              <w:rPr>
                <w:rFonts w:ascii="Times New Roman" w:hAnsi="Times New Roman"/>
                <w:b/>
                <w:bCs/>
                <w:color w:val="000000"/>
                <w:sz w:val="22"/>
                <w:szCs w:val="22"/>
                <w:lang w:val="hr-HR"/>
              </w:rPr>
              <w:t>142.883.126,94</w:t>
            </w:r>
          </w:p>
        </w:tc>
      </w:tr>
    </w:tbl>
    <w:p w14:paraId="6FA7697E" w14:textId="77777777" w:rsidR="00DA0FFB" w:rsidRDefault="00DA0FFB" w:rsidP="00DA0FFB">
      <w:pPr>
        <w:jc w:val="both"/>
        <w:rPr>
          <w:rFonts w:ascii="Times New Roman" w:hAnsi="Times New Roman"/>
          <w:sz w:val="22"/>
          <w:szCs w:val="22"/>
          <w:highlight w:val="yellow"/>
          <w:lang w:val="hr-HR"/>
        </w:rPr>
      </w:pPr>
    </w:p>
    <w:p w14:paraId="0486F107" w14:textId="5E1EDF4B" w:rsidR="00DA0FFB" w:rsidRDefault="00DA0FFB" w:rsidP="00DA0FFB">
      <w:pPr>
        <w:rPr>
          <w:rFonts w:ascii="Times" w:hAnsi="Times"/>
          <w:bCs/>
          <w:sz w:val="22"/>
          <w:szCs w:val="22"/>
          <w:lang w:val="hr-HR"/>
        </w:rPr>
      </w:pPr>
      <w:r>
        <w:rPr>
          <w:rFonts w:ascii="Times" w:hAnsi="Times"/>
          <w:bCs/>
          <w:sz w:val="22"/>
          <w:szCs w:val="22"/>
          <w:u w:val="single"/>
          <w:lang w:val="hr-HR"/>
        </w:rPr>
        <w:t xml:space="preserve">4.8.1. Obračunani nefakturirani troškovi tekućeg razdoblja </w:t>
      </w:r>
      <w:r>
        <w:rPr>
          <w:rFonts w:ascii="Times" w:hAnsi="Times"/>
          <w:bCs/>
          <w:sz w:val="22"/>
          <w:szCs w:val="22"/>
          <w:lang w:val="hr-HR"/>
        </w:rPr>
        <w:t xml:space="preserve">u iznosu od </w:t>
      </w:r>
      <w:r w:rsidR="00733903">
        <w:rPr>
          <w:rFonts w:ascii="Times" w:hAnsi="Times"/>
          <w:bCs/>
          <w:sz w:val="22"/>
          <w:szCs w:val="22"/>
          <w:lang w:val="hr-HR"/>
        </w:rPr>
        <w:t>1.700,00</w:t>
      </w:r>
      <w:r>
        <w:rPr>
          <w:rFonts w:ascii="Times" w:hAnsi="Times"/>
          <w:bCs/>
          <w:sz w:val="22"/>
          <w:szCs w:val="22"/>
          <w:lang w:val="hr-HR"/>
        </w:rPr>
        <w:t xml:space="preserve"> odnosi se na račune pristigle u  ovisnom Društvu, iza roka za podnošenje PDV obrasca za prosinac 202</w:t>
      </w:r>
      <w:r w:rsidR="00180FCC">
        <w:rPr>
          <w:rFonts w:ascii="Times" w:hAnsi="Times"/>
          <w:bCs/>
          <w:sz w:val="22"/>
          <w:szCs w:val="22"/>
          <w:lang w:val="hr-HR"/>
        </w:rPr>
        <w:t>5</w:t>
      </w:r>
      <w:r>
        <w:rPr>
          <w:rFonts w:ascii="Times" w:hAnsi="Times"/>
          <w:bCs/>
          <w:sz w:val="22"/>
          <w:szCs w:val="22"/>
          <w:lang w:val="hr-HR"/>
        </w:rPr>
        <w:t>. godine.</w:t>
      </w:r>
    </w:p>
    <w:p w14:paraId="47D93C89" w14:textId="77777777" w:rsidR="00DA0FFB" w:rsidRDefault="00DA0FFB" w:rsidP="00DA0FFB">
      <w:pPr>
        <w:ind w:left="60"/>
        <w:jc w:val="both"/>
        <w:rPr>
          <w:rFonts w:ascii="Times New Roman" w:hAnsi="Times New Roman"/>
          <w:sz w:val="22"/>
          <w:szCs w:val="22"/>
          <w:lang w:val="hr-HR"/>
        </w:rPr>
      </w:pPr>
    </w:p>
    <w:p w14:paraId="73F426F0" w14:textId="71A6D9B7" w:rsidR="00DA0FFB" w:rsidRDefault="00DA0FFB" w:rsidP="00DA0FFB">
      <w:pPr>
        <w:jc w:val="both"/>
        <w:rPr>
          <w:rFonts w:ascii="Times New Roman" w:hAnsi="Times New Roman"/>
          <w:bCs/>
          <w:sz w:val="22"/>
          <w:szCs w:val="22"/>
          <w:lang w:val="hr-HR"/>
        </w:rPr>
      </w:pPr>
      <w:r>
        <w:rPr>
          <w:rFonts w:ascii="Times New Roman" w:hAnsi="Times New Roman"/>
          <w:bCs/>
          <w:sz w:val="22"/>
          <w:szCs w:val="22"/>
          <w:u w:val="single"/>
          <w:lang w:val="hr-HR"/>
        </w:rPr>
        <w:t xml:space="preserve">4.8.2.Odgođeni prihodi za investicije u tijeku </w:t>
      </w:r>
      <w:r>
        <w:rPr>
          <w:rFonts w:ascii="Times New Roman" w:hAnsi="Times New Roman"/>
          <w:bCs/>
          <w:sz w:val="22"/>
          <w:szCs w:val="22"/>
          <w:lang w:val="hr-HR"/>
        </w:rPr>
        <w:t xml:space="preserve">u iznosu od </w:t>
      </w:r>
      <w:r w:rsidR="00180FCC">
        <w:rPr>
          <w:rFonts w:ascii="Times New Roman" w:hAnsi="Times New Roman"/>
          <w:bCs/>
          <w:sz w:val="22"/>
          <w:szCs w:val="22"/>
          <w:lang w:val="hr-HR"/>
        </w:rPr>
        <w:t>25.297.040,90</w:t>
      </w:r>
      <w:r>
        <w:rPr>
          <w:rFonts w:ascii="Times New Roman" w:hAnsi="Times New Roman"/>
          <w:bCs/>
          <w:sz w:val="22"/>
          <w:szCs w:val="22"/>
          <w:lang w:val="hr-HR"/>
        </w:rPr>
        <w:t xml:space="preserve"> eura odnose se na financiranje investicija u komunalnu infrastrukturu koje su započete, a nisu još dovršene, odnosno aktivirane. Na vladajuće Društvo odnosi se </w:t>
      </w:r>
      <w:r w:rsidR="00180FCC">
        <w:rPr>
          <w:rFonts w:ascii="Times New Roman" w:hAnsi="Times New Roman"/>
          <w:bCs/>
          <w:sz w:val="22"/>
          <w:szCs w:val="22"/>
          <w:lang w:val="hr-HR"/>
        </w:rPr>
        <w:t>513.936,74</w:t>
      </w:r>
      <w:r>
        <w:rPr>
          <w:rFonts w:ascii="Times New Roman" w:hAnsi="Times New Roman"/>
          <w:bCs/>
          <w:sz w:val="22"/>
          <w:szCs w:val="22"/>
          <w:lang w:val="hr-HR"/>
        </w:rPr>
        <w:t xml:space="preserve"> eura, a ovisno Društvo iznos od </w:t>
      </w:r>
      <w:r w:rsidR="00180FCC">
        <w:rPr>
          <w:rFonts w:ascii="Times New Roman" w:hAnsi="Times New Roman"/>
          <w:bCs/>
          <w:sz w:val="22"/>
          <w:szCs w:val="22"/>
          <w:lang w:val="hr-HR"/>
        </w:rPr>
        <w:t>24.783.104,16</w:t>
      </w:r>
      <w:r>
        <w:rPr>
          <w:rFonts w:ascii="Times New Roman" w:hAnsi="Times New Roman"/>
          <w:bCs/>
          <w:sz w:val="22"/>
          <w:szCs w:val="22"/>
          <w:lang w:val="hr-HR"/>
        </w:rPr>
        <w:t xml:space="preserve"> eura.</w:t>
      </w:r>
    </w:p>
    <w:p w14:paraId="7886B6DA" w14:textId="017750FF"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t xml:space="preserve">Odgođeni prihodi za investicije u tijeku u iznosu od </w:t>
      </w:r>
      <w:r w:rsidR="00180FCC">
        <w:rPr>
          <w:rFonts w:ascii="Times New Roman" w:hAnsi="Times New Roman"/>
          <w:sz w:val="22"/>
          <w:szCs w:val="22"/>
          <w:lang w:val="hr-HR"/>
        </w:rPr>
        <w:t>24.783.104,16</w:t>
      </w:r>
      <w:r>
        <w:rPr>
          <w:rFonts w:ascii="Times New Roman" w:hAnsi="Times New Roman"/>
          <w:sz w:val="22"/>
          <w:szCs w:val="22"/>
          <w:lang w:val="hr-HR"/>
        </w:rPr>
        <w:t xml:space="preserve"> eura u ovisnom Društvu, odnose se na bespovratno primljena sredstva za financiranje investicija - komunalnih vodnih građevina čija je izgradnja u tijeku.</w:t>
      </w:r>
    </w:p>
    <w:p w14:paraId="3CC6FB91" w14:textId="5872F1DD" w:rsidR="00CE3101" w:rsidRDefault="00CE3101" w:rsidP="00DA0FFB">
      <w:pPr>
        <w:jc w:val="both"/>
        <w:rPr>
          <w:rFonts w:ascii="Times New Roman" w:hAnsi="Times New Roman"/>
          <w:bCs/>
          <w:sz w:val="22"/>
          <w:szCs w:val="22"/>
          <w:lang w:val="hr-HR"/>
        </w:rPr>
      </w:pPr>
      <w:r>
        <w:rPr>
          <w:rFonts w:ascii="Times New Roman" w:hAnsi="Times New Roman"/>
          <w:sz w:val="22"/>
          <w:szCs w:val="22"/>
          <w:lang w:val="hr-HR"/>
        </w:rPr>
        <w:t>Odgođeni prihodi za investicije u tijeku u vladajućem Društvu odnose se na investicije u proširenje novog dijela groblja i investiciiju nabave autobusa na električni pogon, te izgradnju punionice za električne autobuse a vezano za novu djelatnost komunalnog linijskog prijevoza na području grada Zaprešića.</w:t>
      </w:r>
    </w:p>
    <w:p w14:paraId="6321B82A" w14:textId="77777777" w:rsidR="00DA0FFB" w:rsidRDefault="00DA0FFB" w:rsidP="00DA0FFB">
      <w:pPr>
        <w:jc w:val="both"/>
        <w:rPr>
          <w:rFonts w:ascii="Times New Roman" w:hAnsi="Times New Roman"/>
          <w:bCs/>
          <w:sz w:val="22"/>
          <w:szCs w:val="22"/>
          <w:lang w:val="hr-HR"/>
        </w:rPr>
      </w:pPr>
      <w:r>
        <w:rPr>
          <w:rFonts w:ascii="Times New Roman" w:hAnsi="Times New Roman"/>
          <w:bCs/>
          <w:sz w:val="22"/>
          <w:szCs w:val="22"/>
          <w:lang w:val="hr-HR"/>
        </w:rPr>
        <w:t>Struktura financiranja investicija u tijeku je slijedeća:</w:t>
      </w:r>
    </w:p>
    <w:p w14:paraId="1FA2FD8C" w14:textId="77777777" w:rsidR="00DA0FFB" w:rsidRDefault="00DA0FFB" w:rsidP="00DA0FFB">
      <w:pPr>
        <w:jc w:val="both"/>
        <w:rPr>
          <w:rFonts w:ascii="Times New Roman" w:hAnsi="Times New Roman"/>
          <w:bCs/>
          <w:sz w:val="22"/>
          <w:szCs w:val="22"/>
          <w:lang w:val="hr-HR"/>
        </w:rPr>
      </w:pPr>
    </w:p>
    <w:p w14:paraId="40991CF0" w14:textId="77777777" w:rsidR="00010119" w:rsidRDefault="00010119" w:rsidP="00DA0FFB">
      <w:pPr>
        <w:jc w:val="both"/>
        <w:rPr>
          <w:rFonts w:ascii="Times New Roman" w:hAnsi="Times New Roman"/>
          <w:bCs/>
          <w:sz w:val="22"/>
          <w:szCs w:val="22"/>
          <w:lang w:val="hr-HR"/>
        </w:rPr>
      </w:pPr>
    </w:p>
    <w:p w14:paraId="4CF7EB1E" w14:textId="77777777" w:rsidR="00010119" w:rsidRDefault="00010119" w:rsidP="00DA0FFB">
      <w:pPr>
        <w:jc w:val="both"/>
        <w:rPr>
          <w:rFonts w:ascii="Times New Roman" w:hAnsi="Times New Roman"/>
          <w:bCs/>
          <w:sz w:val="22"/>
          <w:szCs w:val="22"/>
          <w:lang w:val="hr-HR"/>
        </w:rPr>
      </w:pPr>
    </w:p>
    <w:p w14:paraId="5E03C61F" w14:textId="77777777" w:rsidR="00010119" w:rsidRDefault="00010119" w:rsidP="00DA0FFB">
      <w:pPr>
        <w:jc w:val="both"/>
        <w:rPr>
          <w:rFonts w:ascii="Times New Roman" w:hAnsi="Times New Roman"/>
          <w:bCs/>
          <w:sz w:val="22"/>
          <w:szCs w:val="22"/>
          <w:lang w:val="hr-HR"/>
        </w:rPr>
      </w:pPr>
    </w:p>
    <w:p w14:paraId="4AE5B8FA" w14:textId="77777777" w:rsidR="00DA0FFB" w:rsidRDefault="00DA0FFB" w:rsidP="00DA0FFB">
      <w:pPr>
        <w:jc w:val="both"/>
        <w:rPr>
          <w:rFonts w:ascii="Times New Roman" w:hAnsi="Times New Roman"/>
          <w:bCs/>
          <w:sz w:val="22"/>
          <w:szCs w:val="22"/>
          <w:u w:val="single"/>
          <w:lang w:val="hr-HR"/>
        </w:rPr>
      </w:pPr>
      <w:r>
        <w:rPr>
          <w:rFonts w:ascii="Times New Roman" w:hAnsi="Times New Roman"/>
          <w:bCs/>
          <w:sz w:val="22"/>
          <w:szCs w:val="22"/>
          <w:u w:val="single"/>
          <w:lang w:val="hr-HR"/>
        </w:rPr>
        <w:lastRenderedPageBreak/>
        <w:t>Investicije u tijeku – financiranje</w:t>
      </w:r>
    </w:p>
    <w:p w14:paraId="69F635D8" w14:textId="77777777" w:rsidR="00DA0FFB" w:rsidRDefault="00DA0FFB" w:rsidP="00DA0FFB">
      <w:pPr>
        <w:jc w:val="both"/>
        <w:rPr>
          <w:rFonts w:ascii="Times New Roman" w:hAnsi="Times New Roman"/>
          <w:bCs/>
          <w:sz w:val="22"/>
          <w:szCs w:val="22"/>
          <w:u w:val="single"/>
          <w:lang w:val="hr-HR"/>
        </w:rPr>
      </w:pPr>
    </w:p>
    <w:tbl>
      <w:tblPr>
        <w:tblW w:w="936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672"/>
        <w:gridCol w:w="3688"/>
      </w:tblGrid>
      <w:tr w:rsidR="00DA0FFB" w14:paraId="6B823296" w14:textId="77777777" w:rsidTr="00D34907">
        <w:tc>
          <w:tcPr>
            <w:tcW w:w="5672" w:type="dxa"/>
            <w:tcBorders>
              <w:top w:val="single" w:sz="6" w:space="0" w:color="auto"/>
              <w:left w:val="single" w:sz="6" w:space="0" w:color="auto"/>
              <w:bottom w:val="single" w:sz="6" w:space="0" w:color="auto"/>
              <w:right w:val="single" w:sz="6" w:space="0" w:color="auto"/>
            </w:tcBorders>
            <w:hideMark/>
          </w:tcPr>
          <w:p w14:paraId="257C964F" w14:textId="77777777" w:rsidR="00DA0FFB" w:rsidRDefault="00DA0FFB">
            <w:pPr>
              <w:jc w:val="both"/>
              <w:rPr>
                <w:rFonts w:ascii="Times New Roman" w:hAnsi="Times New Roman"/>
                <w:b/>
                <w:sz w:val="22"/>
                <w:szCs w:val="22"/>
                <w:lang w:val="hr-HR"/>
              </w:rPr>
            </w:pPr>
            <w:r>
              <w:rPr>
                <w:rFonts w:ascii="Times New Roman" w:hAnsi="Times New Roman"/>
                <w:b/>
                <w:sz w:val="22"/>
                <w:szCs w:val="22"/>
                <w:lang w:val="hr-HR"/>
              </w:rPr>
              <w:t>Opis</w:t>
            </w:r>
          </w:p>
        </w:tc>
        <w:tc>
          <w:tcPr>
            <w:tcW w:w="3688" w:type="dxa"/>
            <w:tcBorders>
              <w:top w:val="single" w:sz="6" w:space="0" w:color="auto"/>
              <w:left w:val="single" w:sz="6" w:space="0" w:color="auto"/>
              <w:bottom w:val="single" w:sz="6" w:space="0" w:color="auto"/>
              <w:right w:val="single" w:sz="6" w:space="0" w:color="auto"/>
            </w:tcBorders>
            <w:hideMark/>
          </w:tcPr>
          <w:p w14:paraId="379F0B53" w14:textId="77777777" w:rsidR="00DA0FFB" w:rsidRDefault="00DA0FFB">
            <w:pPr>
              <w:jc w:val="center"/>
              <w:rPr>
                <w:rFonts w:ascii="Times New Roman" w:hAnsi="Times New Roman"/>
                <w:b/>
                <w:sz w:val="22"/>
                <w:szCs w:val="22"/>
                <w:lang w:val="hr-HR"/>
              </w:rPr>
            </w:pPr>
            <w:r>
              <w:rPr>
                <w:rFonts w:ascii="Times New Roman" w:hAnsi="Times New Roman"/>
                <w:b/>
                <w:sz w:val="22"/>
                <w:szCs w:val="22"/>
                <w:lang w:val="hr-HR"/>
              </w:rPr>
              <w:t>Iznos</w:t>
            </w:r>
          </w:p>
        </w:tc>
      </w:tr>
      <w:tr w:rsidR="00DA0FFB" w14:paraId="6FFA4BE0" w14:textId="77777777" w:rsidTr="00D34907">
        <w:tc>
          <w:tcPr>
            <w:tcW w:w="5672" w:type="dxa"/>
            <w:tcBorders>
              <w:top w:val="single" w:sz="6" w:space="0" w:color="auto"/>
              <w:left w:val="single" w:sz="6" w:space="0" w:color="auto"/>
              <w:bottom w:val="single" w:sz="6" w:space="0" w:color="auto"/>
              <w:right w:val="single" w:sz="6" w:space="0" w:color="auto"/>
            </w:tcBorders>
            <w:hideMark/>
          </w:tcPr>
          <w:p w14:paraId="7CDB909C" w14:textId="77777777" w:rsidR="00DA0FFB" w:rsidRDefault="00DA0FFB">
            <w:pPr>
              <w:jc w:val="both"/>
              <w:rPr>
                <w:rFonts w:ascii="Times New Roman" w:hAnsi="Times New Roman"/>
                <w:sz w:val="22"/>
                <w:szCs w:val="22"/>
                <w:lang w:val="hr-HR"/>
              </w:rPr>
            </w:pPr>
            <w:r>
              <w:rPr>
                <w:rFonts w:ascii="Times" w:hAnsi="Times"/>
                <w:sz w:val="22"/>
                <w:szCs w:val="22"/>
                <w:lang w:val="hr-HR"/>
              </w:rPr>
              <w:t>Hrvatske vode</w:t>
            </w:r>
          </w:p>
        </w:tc>
        <w:tc>
          <w:tcPr>
            <w:tcW w:w="3688" w:type="dxa"/>
            <w:tcBorders>
              <w:top w:val="single" w:sz="6" w:space="0" w:color="auto"/>
              <w:left w:val="single" w:sz="6" w:space="0" w:color="auto"/>
              <w:bottom w:val="single" w:sz="6" w:space="0" w:color="auto"/>
              <w:right w:val="single" w:sz="6" w:space="0" w:color="auto"/>
            </w:tcBorders>
            <w:vAlign w:val="center"/>
            <w:hideMark/>
          </w:tcPr>
          <w:p w14:paraId="0E47B513" w14:textId="6D335EB3" w:rsidR="00DA0FFB" w:rsidRDefault="00CB646C">
            <w:pPr>
              <w:jc w:val="right"/>
              <w:rPr>
                <w:rFonts w:ascii="Times New Roman" w:hAnsi="Times New Roman"/>
                <w:sz w:val="22"/>
                <w:szCs w:val="22"/>
                <w:lang w:val="hr-HR"/>
              </w:rPr>
            </w:pPr>
            <w:r>
              <w:rPr>
                <w:rFonts w:ascii="Times New Roman" w:hAnsi="Times New Roman"/>
                <w:color w:val="000000"/>
                <w:sz w:val="22"/>
                <w:szCs w:val="22"/>
              </w:rPr>
              <w:t>18.893.327,86</w:t>
            </w:r>
          </w:p>
        </w:tc>
      </w:tr>
      <w:tr w:rsidR="00DA0FFB" w14:paraId="23870242" w14:textId="77777777" w:rsidTr="00D34907">
        <w:tc>
          <w:tcPr>
            <w:tcW w:w="5672" w:type="dxa"/>
            <w:tcBorders>
              <w:top w:val="single" w:sz="6" w:space="0" w:color="auto"/>
              <w:left w:val="single" w:sz="6" w:space="0" w:color="auto"/>
              <w:bottom w:val="single" w:sz="6" w:space="0" w:color="auto"/>
              <w:right w:val="single" w:sz="6" w:space="0" w:color="auto"/>
            </w:tcBorders>
            <w:hideMark/>
          </w:tcPr>
          <w:p w14:paraId="703DD67E" w14:textId="77777777" w:rsidR="00DA0FFB" w:rsidRDefault="00DA0FFB">
            <w:pPr>
              <w:jc w:val="both"/>
              <w:rPr>
                <w:rFonts w:ascii="Times" w:hAnsi="Times"/>
                <w:sz w:val="22"/>
                <w:szCs w:val="22"/>
                <w:lang w:val="hr-HR"/>
              </w:rPr>
            </w:pPr>
            <w:r>
              <w:rPr>
                <w:rFonts w:ascii="Times" w:hAnsi="Times"/>
                <w:sz w:val="22"/>
                <w:szCs w:val="22"/>
                <w:lang w:val="hr-HR"/>
              </w:rPr>
              <w:t>Jedinice lokalne samouprave (grad Zaprešić i Općine)</w:t>
            </w:r>
          </w:p>
        </w:tc>
        <w:tc>
          <w:tcPr>
            <w:tcW w:w="3688" w:type="dxa"/>
            <w:tcBorders>
              <w:top w:val="single" w:sz="6" w:space="0" w:color="auto"/>
              <w:left w:val="single" w:sz="6" w:space="0" w:color="auto"/>
              <w:bottom w:val="single" w:sz="6" w:space="0" w:color="auto"/>
              <w:right w:val="single" w:sz="6" w:space="0" w:color="auto"/>
            </w:tcBorders>
            <w:vAlign w:val="center"/>
            <w:hideMark/>
          </w:tcPr>
          <w:p w14:paraId="0F5AA560" w14:textId="308F87BF" w:rsidR="00DA0FFB" w:rsidRDefault="00CB646C">
            <w:pPr>
              <w:jc w:val="right"/>
              <w:rPr>
                <w:rFonts w:ascii="Times" w:hAnsi="Times"/>
                <w:sz w:val="22"/>
                <w:szCs w:val="22"/>
                <w:lang w:val="hr-HR"/>
              </w:rPr>
            </w:pPr>
            <w:r>
              <w:rPr>
                <w:rFonts w:ascii="Times New Roman" w:hAnsi="Times New Roman"/>
                <w:color w:val="000000"/>
                <w:sz w:val="22"/>
                <w:szCs w:val="22"/>
              </w:rPr>
              <w:t>4.931.004,11</w:t>
            </w:r>
          </w:p>
        </w:tc>
      </w:tr>
      <w:tr w:rsidR="00DA0FFB" w14:paraId="6C776291" w14:textId="77777777" w:rsidTr="00D34907">
        <w:tc>
          <w:tcPr>
            <w:tcW w:w="5672" w:type="dxa"/>
            <w:tcBorders>
              <w:top w:val="single" w:sz="6" w:space="0" w:color="auto"/>
              <w:left w:val="single" w:sz="6" w:space="0" w:color="auto"/>
              <w:bottom w:val="single" w:sz="6" w:space="0" w:color="auto"/>
              <w:right w:val="single" w:sz="6" w:space="0" w:color="auto"/>
            </w:tcBorders>
            <w:vAlign w:val="center"/>
            <w:hideMark/>
          </w:tcPr>
          <w:p w14:paraId="0D6E622A" w14:textId="77777777" w:rsidR="00DA0FFB" w:rsidRDefault="00DA0FFB">
            <w:pPr>
              <w:jc w:val="both"/>
              <w:rPr>
                <w:rFonts w:ascii="Times New Roman" w:hAnsi="Times New Roman"/>
                <w:b/>
                <w:sz w:val="22"/>
                <w:szCs w:val="22"/>
                <w:lang w:val="hr-HR"/>
              </w:rPr>
            </w:pPr>
            <w:r>
              <w:rPr>
                <w:rFonts w:ascii="Times New Roman" w:hAnsi="Times New Roman"/>
                <w:sz w:val="22"/>
                <w:szCs w:val="22"/>
                <w:lang w:val="hr-HR"/>
              </w:rPr>
              <w:t>Ostali (fizičke i pravne osobe)</w:t>
            </w:r>
          </w:p>
        </w:tc>
        <w:tc>
          <w:tcPr>
            <w:tcW w:w="3688" w:type="dxa"/>
            <w:tcBorders>
              <w:top w:val="single" w:sz="6" w:space="0" w:color="auto"/>
              <w:left w:val="single" w:sz="6" w:space="0" w:color="auto"/>
              <w:bottom w:val="single" w:sz="6" w:space="0" w:color="auto"/>
              <w:right w:val="single" w:sz="6" w:space="0" w:color="auto"/>
            </w:tcBorders>
            <w:vAlign w:val="center"/>
            <w:hideMark/>
          </w:tcPr>
          <w:p w14:paraId="5EB8A3F9" w14:textId="1A95C342" w:rsidR="00DA0FFB" w:rsidRDefault="00CB646C">
            <w:pPr>
              <w:jc w:val="right"/>
              <w:rPr>
                <w:rFonts w:ascii="Times New Roman" w:hAnsi="Times New Roman"/>
                <w:b/>
                <w:sz w:val="22"/>
                <w:szCs w:val="22"/>
                <w:lang w:val="hr-HR"/>
              </w:rPr>
            </w:pPr>
            <w:r>
              <w:rPr>
                <w:rFonts w:ascii="Times New Roman" w:hAnsi="Times New Roman"/>
                <w:color w:val="000000"/>
                <w:sz w:val="22"/>
                <w:szCs w:val="22"/>
              </w:rPr>
              <w:t>251.223,84</w:t>
            </w:r>
          </w:p>
        </w:tc>
      </w:tr>
      <w:tr w:rsidR="00D34907" w14:paraId="36005100" w14:textId="77777777" w:rsidTr="00D34907">
        <w:tc>
          <w:tcPr>
            <w:tcW w:w="5672" w:type="dxa"/>
            <w:tcBorders>
              <w:top w:val="single" w:sz="6" w:space="0" w:color="auto"/>
              <w:left w:val="single" w:sz="6" w:space="0" w:color="auto"/>
              <w:bottom w:val="single" w:sz="6" w:space="0" w:color="auto"/>
              <w:right w:val="single" w:sz="6" w:space="0" w:color="auto"/>
            </w:tcBorders>
          </w:tcPr>
          <w:p w14:paraId="0BCBB440" w14:textId="4B3B634F" w:rsidR="00D34907" w:rsidRPr="00D34907" w:rsidRDefault="00D34907">
            <w:pPr>
              <w:jc w:val="both"/>
              <w:rPr>
                <w:rFonts w:ascii="Times New Roman" w:hAnsi="Times New Roman"/>
                <w:bCs/>
                <w:sz w:val="22"/>
                <w:szCs w:val="22"/>
                <w:lang w:val="hr-HR"/>
              </w:rPr>
            </w:pPr>
            <w:r w:rsidRPr="00D34907">
              <w:rPr>
                <w:rFonts w:ascii="Times New Roman" w:hAnsi="Times New Roman"/>
                <w:bCs/>
                <w:sz w:val="22"/>
                <w:szCs w:val="22"/>
                <w:lang w:val="hr-HR"/>
              </w:rPr>
              <w:t>Fond za zaštitu okoliša i energetsku učinkovitost</w:t>
            </w:r>
          </w:p>
        </w:tc>
        <w:tc>
          <w:tcPr>
            <w:tcW w:w="3688" w:type="dxa"/>
            <w:tcBorders>
              <w:top w:val="single" w:sz="6" w:space="0" w:color="auto"/>
              <w:left w:val="single" w:sz="6" w:space="0" w:color="auto"/>
              <w:bottom w:val="single" w:sz="6" w:space="0" w:color="auto"/>
              <w:right w:val="single" w:sz="6" w:space="0" w:color="auto"/>
            </w:tcBorders>
          </w:tcPr>
          <w:p w14:paraId="20CEBB9E" w14:textId="102174CC" w:rsidR="00D34907" w:rsidRPr="00D34907" w:rsidRDefault="00D34907">
            <w:pPr>
              <w:jc w:val="right"/>
              <w:rPr>
                <w:rFonts w:ascii="Times New Roman" w:hAnsi="Times New Roman"/>
                <w:bCs/>
                <w:color w:val="000000"/>
                <w:sz w:val="22"/>
                <w:szCs w:val="22"/>
              </w:rPr>
            </w:pPr>
            <w:r w:rsidRPr="00D34907">
              <w:rPr>
                <w:rFonts w:ascii="Times New Roman" w:hAnsi="Times New Roman"/>
                <w:bCs/>
                <w:color w:val="000000"/>
                <w:sz w:val="22"/>
                <w:szCs w:val="22"/>
              </w:rPr>
              <w:t>439.911,64</w:t>
            </w:r>
          </w:p>
        </w:tc>
      </w:tr>
      <w:tr w:rsidR="00DA0FFB" w14:paraId="323DB567" w14:textId="77777777" w:rsidTr="00D34907">
        <w:tc>
          <w:tcPr>
            <w:tcW w:w="5672" w:type="dxa"/>
            <w:tcBorders>
              <w:top w:val="single" w:sz="6" w:space="0" w:color="auto"/>
              <w:left w:val="single" w:sz="6" w:space="0" w:color="auto"/>
              <w:bottom w:val="single" w:sz="6" w:space="0" w:color="auto"/>
              <w:right w:val="single" w:sz="6" w:space="0" w:color="auto"/>
            </w:tcBorders>
            <w:hideMark/>
          </w:tcPr>
          <w:p w14:paraId="3B0D5015" w14:textId="77777777" w:rsidR="00DA0FFB" w:rsidRDefault="00DA0FFB">
            <w:pPr>
              <w:jc w:val="both"/>
              <w:rPr>
                <w:rFonts w:ascii="Times New Roman" w:hAnsi="Times New Roman"/>
                <w:b/>
                <w:sz w:val="22"/>
                <w:szCs w:val="22"/>
                <w:lang w:val="hr-HR"/>
              </w:rPr>
            </w:pPr>
            <w:r>
              <w:rPr>
                <w:rFonts w:ascii="Times New Roman" w:hAnsi="Times New Roman"/>
                <w:b/>
                <w:sz w:val="22"/>
                <w:szCs w:val="22"/>
                <w:lang w:val="hr-HR"/>
              </w:rPr>
              <w:t>Sveukupno</w:t>
            </w:r>
          </w:p>
        </w:tc>
        <w:tc>
          <w:tcPr>
            <w:tcW w:w="3688" w:type="dxa"/>
            <w:tcBorders>
              <w:top w:val="single" w:sz="6" w:space="0" w:color="auto"/>
              <w:left w:val="single" w:sz="6" w:space="0" w:color="auto"/>
              <w:bottom w:val="single" w:sz="6" w:space="0" w:color="auto"/>
              <w:right w:val="single" w:sz="6" w:space="0" w:color="auto"/>
            </w:tcBorders>
            <w:hideMark/>
          </w:tcPr>
          <w:p w14:paraId="08C615C4" w14:textId="4FF4F920" w:rsidR="00DA0FFB" w:rsidRDefault="00667037">
            <w:pPr>
              <w:jc w:val="right"/>
              <w:rPr>
                <w:rFonts w:ascii="Times New Roman" w:hAnsi="Times New Roman"/>
                <w:b/>
                <w:color w:val="000000"/>
                <w:sz w:val="22"/>
                <w:szCs w:val="22"/>
              </w:rPr>
            </w:pPr>
            <w:r w:rsidRPr="00667037">
              <w:rPr>
                <w:rFonts w:ascii="Times New Roman" w:hAnsi="Times New Roman"/>
                <w:b/>
                <w:color w:val="000000"/>
                <w:sz w:val="22"/>
                <w:szCs w:val="22"/>
              </w:rPr>
              <w:t>24.</w:t>
            </w:r>
            <w:r w:rsidR="00D34907">
              <w:rPr>
                <w:rFonts w:ascii="Times New Roman" w:hAnsi="Times New Roman"/>
                <w:b/>
                <w:color w:val="000000"/>
                <w:sz w:val="22"/>
                <w:szCs w:val="22"/>
              </w:rPr>
              <w:t>515.467,45</w:t>
            </w:r>
          </w:p>
        </w:tc>
      </w:tr>
    </w:tbl>
    <w:p w14:paraId="046508EA" w14:textId="77777777" w:rsidR="00DA0FFB" w:rsidRDefault="00DA0FFB" w:rsidP="00DA0FFB">
      <w:pPr>
        <w:jc w:val="both"/>
        <w:rPr>
          <w:rFonts w:ascii="Times New Roman" w:hAnsi="Times New Roman"/>
          <w:bCs/>
          <w:sz w:val="22"/>
          <w:szCs w:val="22"/>
          <w:lang w:val="hr-HR"/>
        </w:rPr>
      </w:pPr>
    </w:p>
    <w:p w14:paraId="331399FA" w14:textId="77777777" w:rsidR="00DA0FFB" w:rsidRDefault="00DA0FFB" w:rsidP="00DA0FFB">
      <w:pPr>
        <w:jc w:val="both"/>
        <w:rPr>
          <w:rFonts w:ascii="Times New Roman" w:hAnsi="Times New Roman"/>
          <w:bCs/>
          <w:sz w:val="22"/>
          <w:szCs w:val="22"/>
          <w:u w:val="single"/>
          <w:lang w:val="hr-HR"/>
        </w:rPr>
      </w:pPr>
      <w:r>
        <w:rPr>
          <w:rFonts w:ascii="Times New Roman" w:hAnsi="Times New Roman"/>
          <w:bCs/>
          <w:sz w:val="22"/>
          <w:szCs w:val="22"/>
          <w:u w:val="single"/>
          <w:lang w:val="hr-HR"/>
        </w:rPr>
        <w:t>Investicije u tijeku- razgraničen prihod</w:t>
      </w:r>
    </w:p>
    <w:p w14:paraId="1206E2AA" w14:textId="77777777" w:rsidR="00DA0FFB" w:rsidRDefault="00DA0FFB" w:rsidP="00DA0FFB">
      <w:pPr>
        <w:jc w:val="both"/>
        <w:rPr>
          <w:rFonts w:ascii="Times New Roman" w:hAnsi="Times New Roman"/>
          <w:b/>
          <w:bCs/>
          <w:sz w:val="22"/>
          <w:szCs w:val="22"/>
          <w:u w:val="single"/>
          <w:lang w:val="hr-HR"/>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670"/>
        <w:gridCol w:w="3686"/>
      </w:tblGrid>
      <w:tr w:rsidR="00DA0FFB" w14:paraId="461A37CA" w14:textId="77777777" w:rsidTr="00DA0FFB">
        <w:tc>
          <w:tcPr>
            <w:tcW w:w="5670" w:type="dxa"/>
            <w:tcBorders>
              <w:top w:val="single" w:sz="6" w:space="0" w:color="auto"/>
              <w:left w:val="single" w:sz="6" w:space="0" w:color="auto"/>
              <w:bottom w:val="single" w:sz="6" w:space="0" w:color="auto"/>
              <w:right w:val="single" w:sz="6" w:space="0" w:color="auto"/>
            </w:tcBorders>
            <w:hideMark/>
          </w:tcPr>
          <w:p w14:paraId="2D325B3E" w14:textId="77777777" w:rsidR="00DA0FFB" w:rsidRDefault="00DA0FFB">
            <w:pPr>
              <w:jc w:val="both"/>
              <w:rPr>
                <w:rFonts w:ascii="Times New Roman" w:hAnsi="Times New Roman"/>
                <w:b/>
                <w:sz w:val="22"/>
                <w:szCs w:val="22"/>
                <w:lang w:val="hr-HR"/>
              </w:rPr>
            </w:pPr>
            <w:r>
              <w:rPr>
                <w:rFonts w:ascii="Times New Roman" w:hAnsi="Times New Roman"/>
                <w:b/>
                <w:sz w:val="22"/>
                <w:szCs w:val="22"/>
                <w:lang w:val="hr-HR"/>
              </w:rPr>
              <w:t>Opis</w:t>
            </w:r>
          </w:p>
        </w:tc>
        <w:tc>
          <w:tcPr>
            <w:tcW w:w="3686" w:type="dxa"/>
            <w:tcBorders>
              <w:top w:val="single" w:sz="6" w:space="0" w:color="auto"/>
              <w:left w:val="single" w:sz="6" w:space="0" w:color="auto"/>
              <w:bottom w:val="single" w:sz="6" w:space="0" w:color="auto"/>
              <w:right w:val="single" w:sz="6" w:space="0" w:color="auto"/>
            </w:tcBorders>
            <w:hideMark/>
          </w:tcPr>
          <w:p w14:paraId="7FE317EF" w14:textId="77777777" w:rsidR="00DA0FFB" w:rsidRDefault="00DA0FFB">
            <w:pPr>
              <w:jc w:val="center"/>
              <w:rPr>
                <w:rFonts w:ascii="Times New Roman" w:hAnsi="Times New Roman"/>
                <w:b/>
                <w:sz w:val="22"/>
                <w:szCs w:val="22"/>
                <w:lang w:val="hr-HR"/>
              </w:rPr>
            </w:pPr>
            <w:r>
              <w:rPr>
                <w:rFonts w:ascii="Times New Roman" w:hAnsi="Times New Roman"/>
                <w:b/>
                <w:sz w:val="22"/>
                <w:szCs w:val="22"/>
                <w:lang w:val="hr-HR"/>
              </w:rPr>
              <w:t>Iznos</w:t>
            </w:r>
          </w:p>
        </w:tc>
      </w:tr>
      <w:tr w:rsidR="00DA0FFB" w14:paraId="4AA7BFB9" w14:textId="77777777" w:rsidTr="00DA0FFB">
        <w:tc>
          <w:tcPr>
            <w:tcW w:w="5670" w:type="dxa"/>
            <w:tcBorders>
              <w:top w:val="single" w:sz="6" w:space="0" w:color="auto"/>
              <w:left w:val="single" w:sz="6" w:space="0" w:color="auto"/>
              <w:bottom w:val="single" w:sz="6" w:space="0" w:color="auto"/>
              <w:right w:val="single" w:sz="6" w:space="0" w:color="auto"/>
            </w:tcBorders>
            <w:hideMark/>
          </w:tcPr>
          <w:p w14:paraId="76DB25E8" w14:textId="6BEB90F9" w:rsidR="00DA0FFB" w:rsidRDefault="00DA0FFB">
            <w:pPr>
              <w:jc w:val="both"/>
              <w:rPr>
                <w:rFonts w:ascii="Times New Roman" w:hAnsi="Times New Roman"/>
                <w:sz w:val="22"/>
                <w:szCs w:val="22"/>
                <w:lang w:val="hr-HR"/>
              </w:rPr>
            </w:pPr>
            <w:r>
              <w:rPr>
                <w:rFonts w:ascii="Times New Roman" w:hAnsi="Times New Roman"/>
                <w:sz w:val="22"/>
                <w:szCs w:val="22"/>
                <w:lang w:val="hr-HR"/>
              </w:rPr>
              <w:t xml:space="preserve">Grad Zaprešić </w:t>
            </w:r>
          </w:p>
        </w:tc>
        <w:tc>
          <w:tcPr>
            <w:tcW w:w="3686" w:type="dxa"/>
            <w:tcBorders>
              <w:top w:val="single" w:sz="6" w:space="0" w:color="auto"/>
              <w:left w:val="single" w:sz="6" w:space="0" w:color="auto"/>
              <w:bottom w:val="single" w:sz="6" w:space="0" w:color="auto"/>
              <w:right w:val="single" w:sz="6" w:space="0" w:color="auto"/>
            </w:tcBorders>
            <w:hideMark/>
          </w:tcPr>
          <w:p w14:paraId="504A3A34" w14:textId="7A09BB4F" w:rsidR="00DA0FFB" w:rsidRDefault="00667037">
            <w:pPr>
              <w:jc w:val="right"/>
              <w:rPr>
                <w:rFonts w:ascii="Times New Roman" w:hAnsi="Times New Roman"/>
                <w:sz w:val="22"/>
                <w:szCs w:val="22"/>
                <w:lang w:val="hr-HR"/>
              </w:rPr>
            </w:pPr>
            <w:r>
              <w:rPr>
                <w:rFonts w:ascii="Times New Roman" w:hAnsi="Times New Roman"/>
                <w:sz w:val="22"/>
                <w:szCs w:val="22"/>
                <w:lang w:val="hr-HR"/>
              </w:rPr>
              <w:t>80.887,79</w:t>
            </w:r>
          </w:p>
        </w:tc>
      </w:tr>
      <w:tr w:rsidR="00DA0FFB" w14:paraId="5F8CE30A" w14:textId="77777777" w:rsidTr="00DA0FFB">
        <w:tc>
          <w:tcPr>
            <w:tcW w:w="5670" w:type="dxa"/>
            <w:tcBorders>
              <w:top w:val="single" w:sz="6" w:space="0" w:color="auto"/>
              <w:left w:val="single" w:sz="6" w:space="0" w:color="auto"/>
              <w:bottom w:val="single" w:sz="6" w:space="0" w:color="auto"/>
              <w:right w:val="single" w:sz="6" w:space="0" w:color="auto"/>
            </w:tcBorders>
            <w:hideMark/>
          </w:tcPr>
          <w:p w14:paraId="660AAEA5" w14:textId="77777777" w:rsidR="00DA0FFB" w:rsidRDefault="00DA0FFB">
            <w:pPr>
              <w:jc w:val="both"/>
              <w:rPr>
                <w:rFonts w:ascii="Times New Roman" w:hAnsi="Times New Roman"/>
                <w:sz w:val="22"/>
                <w:szCs w:val="22"/>
                <w:lang w:val="hr-HR"/>
              </w:rPr>
            </w:pPr>
            <w:r>
              <w:rPr>
                <w:rFonts w:ascii="Times" w:hAnsi="Times"/>
                <w:sz w:val="22"/>
                <w:szCs w:val="22"/>
                <w:lang w:val="hr-HR"/>
              </w:rPr>
              <w:t>Financiranje ostali i predujmovi  (fizičke i pravne osobe)</w:t>
            </w:r>
          </w:p>
        </w:tc>
        <w:tc>
          <w:tcPr>
            <w:tcW w:w="3686" w:type="dxa"/>
            <w:tcBorders>
              <w:top w:val="single" w:sz="6" w:space="0" w:color="auto"/>
              <w:left w:val="single" w:sz="6" w:space="0" w:color="auto"/>
              <w:bottom w:val="single" w:sz="6" w:space="0" w:color="auto"/>
              <w:right w:val="single" w:sz="6" w:space="0" w:color="auto"/>
            </w:tcBorders>
            <w:vAlign w:val="center"/>
            <w:hideMark/>
          </w:tcPr>
          <w:p w14:paraId="42DAD0E6" w14:textId="62A11B63" w:rsidR="00DA0FFB" w:rsidRDefault="00667037">
            <w:pPr>
              <w:jc w:val="right"/>
              <w:rPr>
                <w:rFonts w:ascii="Times New Roman" w:hAnsi="Times New Roman"/>
                <w:sz w:val="22"/>
                <w:szCs w:val="22"/>
                <w:lang w:val="hr-HR"/>
              </w:rPr>
            </w:pPr>
            <w:r>
              <w:rPr>
                <w:rFonts w:ascii="Times" w:hAnsi="Times"/>
                <w:sz w:val="22"/>
                <w:szCs w:val="22"/>
                <w:lang w:val="hr-HR"/>
              </w:rPr>
              <w:t>700.685,66</w:t>
            </w:r>
          </w:p>
        </w:tc>
      </w:tr>
      <w:tr w:rsidR="00DA0FFB" w14:paraId="0ED26F09" w14:textId="77777777" w:rsidTr="00DA0FFB">
        <w:tc>
          <w:tcPr>
            <w:tcW w:w="5670" w:type="dxa"/>
            <w:tcBorders>
              <w:top w:val="single" w:sz="6" w:space="0" w:color="auto"/>
              <w:left w:val="single" w:sz="6" w:space="0" w:color="auto"/>
              <w:bottom w:val="single" w:sz="6" w:space="0" w:color="auto"/>
              <w:right w:val="single" w:sz="6" w:space="0" w:color="auto"/>
            </w:tcBorders>
            <w:hideMark/>
          </w:tcPr>
          <w:p w14:paraId="3AEEEE85" w14:textId="77777777" w:rsidR="00DA0FFB" w:rsidRDefault="00DA0FFB">
            <w:pPr>
              <w:jc w:val="both"/>
              <w:rPr>
                <w:rFonts w:ascii="Times New Roman" w:hAnsi="Times New Roman"/>
                <w:b/>
                <w:sz w:val="22"/>
                <w:szCs w:val="22"/>
                <w:lang w:val="hr-HR"/>
              </w:rPr>
            </w:pPr>
            <w:r>
              <w:rPr>
                <w:rFonts w:ascii="Times New Roman" w:hAnsi="Times New Roman"/>
                <w:b/>
                <w:sz w:val="22"/>
                <w:szCs w:val="22"/>
                <w:lang w:val="hr-HR"/>
              </w:rPr>
              <w:t>Ukupno</w:t>
            </w:r>
          </w:p>
        </w:tc>
        <w:tc>
          <w:tcPr>
            <w:tcW w:w="3686" w:type="dxa"/>
            <w:tcBorders>
              <w:top w:val="single" w:sz="6" w:space="0" w:color="auto"/>
              <w:left w:val="single" w:sz="6" w:space="0" w:color="auto"/>
              <w:bottom w:val="single" w:sz="6" w:space="0" w:color="auto"/>
              <w:right w:val="single" w:sz="6" w:space="0" w:color="auto"/>
            </w:tcBorders>
            <w:hideMark/>
          </w:tcPr>
          <w:p w14:paraId="7B412FC4" w14:textId="53D1C5DE" w:rsidR="00DA0FFB" w:rsidRDefault="00D34907">
            <w:pPr>
              <w:jc w:val="right"/>
              <w:rPr>
                <w:rFonts w:ascii="Times New Roman" w:hAnsi="Times New Roman"/>
                <w:b/>
                <w:sz w:val="22"/>
                <w:szCs w:val="22"/>
                <w:lang w:val="hr-HR"/>
              </w:rPr>
            </w:pPr>
            <w:r>
              <w:rPr>
                <w:rFonts w:ascii="Times New Roman" w:hAnsi="Times New Roman"/>
                <w:b/>
                <w:sz w:val="22"/>
                <w:szCs w:val="22"/>
                <w:lang w:val="hr-HR"/>
              </w:rPr>
              <w:t>781.573,45</w:t>
            </w:r>
          </w:p>
        </w:tc>
      </w:tr>
    </w:tbl>
    <w:p w14:paraId="39FA776C" w14:textId="77777777" w:rsidR="00DA0FFB" w:rsidRDefault="00DA0FFB" w:rsidP="00DA0FFB">
      <w:pPr>
        <w:jc w:val="both"/>
        <w:rPr>
          <w:rFonts w:ascii="Times" w:hAnsi="Times"/>
          <w:sz w:val="22"/>
          <w:szCs w:val="22"/>
          <w:lang w:val="hr-HR"/>
        </w:rPr>
      </w:pPr>
    </w:p>
    <w:p w14:paraId="6C9E32E1" w14:textId="213362A1" w:rsidR="00CC24C2" w:rsidRPr="00CC24C2" w:rsidRDefault="00CC24C2" w:rsidP="00CC24C2">
      <w:pPr>
        <w:jc w:val="both"/>
        <w:rPr>
          <w:rFonts w:ascii="Times New Roman" w:hAnsi="Times New Roman"/>
          <w:sz w:val="22"/>
          <w:szCs w:val="22"/>
          <w:lang w:val="hr-HR"/>
        </w:rPr>
      </w:pPr>
      <w:r w:rsidRPr="00CC24C2">
        <w:rPr>
          <w:rFonts w:ascii="Times New Roman" w:hAnsi="Times New Roman"/>
          <w:sz w:val="22"/>
          <w:szCs w:val="22"/>
          <w:lang w:val="hr-HR"/>
        </w:rPr>
        <w:t>Razgraničeni prihod za investicije u tijeku</w:t>
      </w:r>
      <w:r>
        <w:rPr>
          <w:rFonts w:ascii="Times New Roman" w:hAnsi="Times New Roman"/>
          <w:sz w:val="22"/>
          <w:szCs w:val="22"/>
          <w:lang w:val="hr-HR"/>
        </w:rPr>
        <w:t xml:space="preserve"> u ovisnom Društvu</w:t>
      </w:r>
      <w:r w:rsidRPr="00CC24C2">
        <w:rPr>
          <w:rFonts w:ascii="Times New Roman" w:hAnsi="Times New Roman"/>
          <w:sz w:val="22"/>
          <w:szCs w:val="22"/>
          <w:lang w:val="hr-HR"/>
        </w:rPr>
        <w:t xml:space="preserve">  iznosi ukupno 752.565,02 eura. Odnosi se na:</w:t>
      </w:r>
    </w:p>
    <w:p w14:paraId="0C12D25C" w14:textId="77777777" w:rsidR="00CC24C2" w:rsidRPr="00CC24C2" w:rsidRDefault="00CC24C2" w:rsidP="00CC24C2">
      <w:pPr>
        <w:jc w:val="both"/>
        <w:rPr>
          <w:rFonts w:ascii="Times New Roman" w:hAnsi="Times New Roman"/>
          <w:sz w:val="22"/>
          <w:szCs w:val="22"/>
          <w:lang w:val="hr-HR"/>
        </w:rPr>
      </w:pPr>
      <w:r w:rsidRPr="00CC24C2">
        <w:rPr>
          <w:rFonts w:ascii="Times New Roman" w:hAnsi="Times New Roman"/>
          <w:sz w:val="22"/>
          <w:szCs w:val="22"/>
          <w:lang w:val="hr-HR"/>
        </w:rPr>
        <w:t>- iznos od 80.887,79 eura odnosi se na primljene predujmove za investicije u tijeku od Grada Zaprešića</w:t>
      </w:r>
    </w:p>
    <w:p w14:paraId="491CC732" w14:textId="77777777" w:rsidR="00CC24C2" w:rsidRPr="00CC24C2" w:rsidRDefault="00CC24C2" w:rsidP="00CC24C2">
      <w:pPr>
        <w:jc w:val="both"/>
        <w:rPr>
          <w:rFonts w:ascii="Times New Roman" w:hAnsi="Times New Roman"/>
          <w:sz w:val="22"/>
          <w:szCs w:val="22"/>
          <w:lang w:val="hr-HR"/>
        </w:rPr>
      </w:pPr>
      <w:r w:rsidRPr="00CC24C2">
        <w:rPr>
          <w:rFonts w:ascii="Times New Roman" w:hAnsi="Times New Roman"/>
          <w:sz w:val="22"/>
          <w:szCs w:val="22"/>
          <w:lang w:val="hr-HR"/>
        </w:rPr>
        <w:t>- iznos od 227.822,31 eura - ostali (fizičke i pravne osobe) odnosi se na primljene  predujmove za izvedbu vodovodnih i kanalizacijskih priključaka i ostale razne usluge u vodoopskrbi i odvodnji, a koji radovi još nisu izvršeni</w:t>
      </w:r>
    </w:p>
    <w:p w14:paraId="0FAD165A" w14:textId="77777777" w:rsidR="00CC24C2" w:rsidRDefault="00CC24C2" w:rsidP="00CC24C2">
      <w:pPr>
        <w:jc w:val="both"/>
        <w:rPr>
          <w:rFonts w:ascii="Times New Roman" w:hAnsi="Times New Roman"/>
          <w:sz w:val="22"/>
          <w:szCs w:val="22"/>
          <w:lang w:val="hr-HR"/>
        </w:rPr>
      </w:pPr>
      <w:r w:rsidRPr="00CC24C2">
        <w:rPr>
          <w:rFonts w:ascii="Times New Roman" w:hAnsi="Times New Roman"/>
          <w:sz w:val="22"/>
          <w:szCs w:val="22"/>
          <w:lang w:val="hr-HR"/>
        </w:rPr>
        <w:t>- iznos od 443.854,92 eura se odnosi  na primljeni predujam Fonda za zaštitu okoliša i energetsku učinkovitost  u iznosu od 429.061,19 eura za radove na sanaciji vodosprema Veliki Vrh, Ivanec i Vadina, dok se preostali iznos od 14.793,73 eura odnosi na primljene predujmove investitora Adria oil d.o.o i Azimut projekt d.o.o. za još neizvršene radove na izgradnji vodno-komunalne infrastrukture.</w:t>
      </w:r>
    </w:p>
    <w:p w14:paraId="202C2B3C" w14:textId="37786058" w:rsidR="00DA0FFB" w:rsidRDefault="00DA0FFB" w:rsidP="00DA0FFB">
      <w:pPr>
        <w:jc w:val="both"/>
        <w:rPr>
          <w:rFonts w:ascii="Times" w:hAnsi="Times"/>
          <w:sz w:val="22"/>
          <w:szCs w:val="22"/>
          <w:lang w:val="hr-HR"/>
        </w:rPr>
      </w:pPr>
      <w:r>
        <w:rPr>
          <w:rFonts w:ascii="Times" w:hAnsi="Times"/>
          <w:sz w:val="22"/>
          <w:szCs w:val="22"/>
          <w:lang w:val="hr-HR"/>
        </w:rPr>
        <w:t>U vladajućem Društvu na poziciji razgraničenog prihoda iskazani su predujmovi u iznosu od 2</w:t>
      </w:r>
      <w:r w:rsidR="00CC24C2">
        <w:rPr>
          <w:rFonts w:ascii="Times" w:hAnsi="Times"/>
          <w:sz w:val="22"/>
          <w:szCs w:val="22"/>
          <w:lang w:val="hr-HR"/>
        </w:rPr>
        <w:t>9.008,43</w:t>
      </w:r>
      <w:r>
        <w:rPr>
          <w:rFonts w:ascii="Times" w:hAnsi="Times"/>
          <w:sz w:val="22"/>
          <w:szCs w:val="22"/>
          <w:lang w:val="hr-HR"/>
        </w:rPr>
        <w:t xml:space="preserve"> eura za građevinske radove koji još nisu izvedeni (sanacije prijekopa).</w:t>
      </w:r>
    </w:p>
    <w:p w14:paraId="14FAC12A" w14:textId="77777777" w:rsidR="00E96D01" w:rsidRDefault="00E96D01" w:rsidP="00DA0FFB">
      <w:pPr>
        <w:jc w:val="both"/>
        <w:rPr>
          <w:rFonts w:ascii="Times" w:hAnsi="Times"/>
          <w:sz w:val="22"/>
          <w:szCs w:val="22"/>
          <w:lang w:val="hr-HR"/>
        </w:rPr>
      </w:pPr>
    </w:p>
    <w:p w14:paraId="22E9C2B5" w14:textId="77777777" w:rsidR="00DA0FFB" w:rsidRDefault="00DA0FFB" w:rsidP="00DA0FFB">
      <w:pPr>
        <w:jc w:val="both"/>
        <w:rPr>
          <w:rFonts w:ascii="Times New Roman" w:hAnsi="Times New Roman"/>
          <w:bCs/>
          <w:sz w:val="22"/>
          <w:szCs w:val="22"/>
          <w:lang w:val="hr-HR"/>
        </w:rPr>
      </w:pPr>
      <w:r w:rsidRPr="00C425BB">
        <w:rPr>
          <w:rFonts w:ascii="Times New Roman" w:hAnsi="Times New Roman"/>
          <w:bCs/>
          <w:sz w:val="22"/>
          <w:szCs w:val="22"/>
          <w:u w:val="single"/>
          <w:lang w:val="hr-HR"/>
        </w:rPr>
        <w:t>4.8.3</w:t>
      </w:r>
      <w:r>
        <w:rPr>
          <w:rFonts w:ascii="Times New Roman" w:hAnsi="Times New Roman"/>
          <w:bCs/>
          <w:color w:val="FF0000"/>
          <w:sz w:val="22"/>
          <w:szCs w:val="22"/>
          <w:u w:val="single"/>
          <w:lang w:val="hr-HR"/>
        </w:rPr>
        <w:t>.</w:t>
      </w:r>
      <w:r>
        <w:rPr>
          <w:rFonts w:ascii="Times New Roman" w:hAnsi="Times New Roman"/>
          <w:bCs/>
          <w:sz w:val="22"/>
          <w:szCs w:val="22"/>
          <w:u w:val="single"/>
          <w:lang w:val="hr-HR"/>
        </w:rPr>
        <w:t xml:space="preserve"> Odgođeni prihodi za aktivirane investicije </w:t>
      </w:r>
      <w:r>
        <w:rPr>
          <w:rFonts w:ascii="Times New Roman" w:hAnsi="Times New Roman"/>
          <w:bCs/>
          <w:sz w:val="22"/>
          <w:szCs w:val="22"/>
          <w:lang w:val="hr-HR"/>
        </w:rPr>
        <w:t>odnose se na aktivirana osnovna sredstva komunalne infrastrukture financirane sredstvima drugih:</w:t>
      </w:r>
    </w:p>
    <w:p w14:paraId="7CDF6CC5" w14:textId="77777777" w:rsidR="00DA0FFB" w:rsidRDefault="00DA0FFB" w:rsidP="00DA0FFB">
      <w:pPr>
        <w:jc w:val="both"/>
        <w:rPr>
          <w:rFonts w:ascii="Times New Roman" w:hAnsi="Times New Roman"/>
          <w:bCs/>
          <w:sz w:val="22"/>
          <w:szCs w:val="22"/>
          <w:u w:val="single"/>
          <w:lang w:val="hr-HR"/>
        </w:rPr>
      </w:pPr>
      <w:r>
        <w:rPr>
          <w:rFonts w:ascii="Times New Roman" w:hAnsi="Times New Roman"/>
          <w:bCs/>
          <w:sz w:val="22"/>
          <w:szCs w:val="22"/>
          <w:u w:val="single"/>
          <w:lang w:val="hr-HR"/>
        </w:rPr>
        <w:t xml:space="preserve">                                                                                                                    </w:t>
      </w:r>
    </w:p>
    <w:tbl>
      <w:tblPr>
        <w:tblW w:w="936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672"/>
        <w:gridCol w:w="1844"/>
        <w:gridCol w:w="1844"/>
      </w:tblGrid>
      <w:tr w:rsidR="00DA0FFB" w14:paraId="0C5DB11B" w14:textId="77777777" w:rsidTr="00D34907">
        <w:tc>
          <w:tcPr>
            <w:tcW w:w="5672" w:type="dxa"/>
            <w:tcBorders>
              <w:top w:val="single" w:sz="6" w:space="0" w:color="auto"/>
              <w:left w:val="single" w:sz="6" w:space="0" w:color="auto"/>
              <w:bottom w:val="single" w:sz="6" w:space="0" w:color="auto"/>
              <w:right w:val="single" w:sz="6" w:space="0" w:color="auto"/>
            </w:tcBorders>
            <w:hideMark/>
          </w:tcPr>
          <w:p w14:paraId="225CCBA9" w14:textId="77777777" w:rsidR="00DA0FFB" w:rsidRDefault="00DA0FFB">
            <w:pPr>
              <w:jc w:val="both"/>
              <w:rPr>
                <w:rFonts w:ascii="Times New Roman" w:hAnsi="Times New Roman"/>
                <w:b/>
                <w:sz w:val="22"/>
                <w:szCs w:val="22"/>
                <w:lang w:val="hr-HR"/>
              </w:rPr>
            </w:pPr>
            <w:r>
              <w:rPr>
                <w:rFonts w:ascii="Times New Roman" w:hAnsi="Times New Roman"/>
                <w:b/>
                <w:sz w:val="22"/>
                <w:szCs w:val="22"/>
                <w:lang w:val="hr-HR"/>
              </w:rPr>
              <w:t>Opis</w:t>
            </w:r>
          </w:p>
        </w:tc>
        <w:tc>
          <w:tcPr>
            <w:tcW w:w="1844" w:type="dxa"/>
            <w:tcBorders>
              <w:top w:val="single" w:sz="6" w:space="0" w:color="auto"/>
              <w:left w:val="single" w:sz="6" w:space="0" w:color="auto"/>
              <w:bottom w:val="single" w:sz="6" w:space="0" w:color="auto"/>
              <w:right w:val="single" w:sz="6" w:space="0" w:color="auto"/>
            </w:tcBorders>
            <w:hideMark/>
          </w:tcPr>
          <w:p w14:paraId="5CFDE33E" w14:textId="550A3BAB" w:rsidR="00DA0FFB" w:rsidRDefault="00DA0FFB">
            <w:pPr>
              <w:jc w:val="center"/>
              <w:rPr>
                <w:rFonts w:ascii="Times New Roman" w:hAnsi="Times New Roman"/>
                <w:b/>
                <w:sz w:val="22"/>
                <w:szCs w:val="22"/>
                <w:lang w:val="hr-HR"/>
              </w:rPr>
            </w:pPr>
            <w:r>
              <w:rPr>
                <w:rFonts w:ascii="Times New Roman" w:hAnsi="Times New Roman"/>
                <w:b/>
                <w:sz w:val="22"/>
                <w:szCs w:val="22"/>
                <w:lang w:val="hr-HR"/>
              </w:rPr>
              <w:t>31.12.202</w:t>
            </w:r>
            <w:r w:rsidR="00D34907">
              <w:rPr>
                <w:rFonts w:ascii="Times New Roman" w:hAnsi="Times New Roman"/>
                <w:b/>
                <w:sz w:val="22"/>
                <w:szCs w:val="22"/>
                <w:lang w:val="hr-HR"/>
              </w:rPr>
              <w:t>4</w:t>
            </w:r>
            <w:r>
              <w:rPr>
                <w:rFonts w:ascii="Times New Roman" w:hAnsi="Times New Roman"/>
                <w:b/>
                <w:sz w:val="22"/>
                <w:szCs w:val="22"/>
                <w:lang w:val="hr-HR"/>
              </w:rPr>
              <w:t>.</w:t>
            </w:r>
          </w:p>
        </w:tc>
        <w:tc>
          <w:tcPr>
            <w:tcW w:w="1844" w:type="dxa"/>
            <w:tcBorders>
              <w:top w:val="single" w:sz="6" w:space="0" w:color="auto"/>
              <w:left w:val="single" w:sz="6" w:space="0" w:color="auto"/>
              <w:bottom w:val="single" w:sz="6" w:space="0" w:color="auto"/>
              <w:right w:val="single" w:sz="6" w:space="0" w:color="auto"/>
            </w:tcBorders>
            <w:hideMark/>
          </w:tcPr>
          <w:p w14:paraId="13039AFE" w14:textId="0462E66F" w:rsidR="00DA0FFB" w:rsidRDefault="00DA0FFB">
            <w:pPr>
              <w:jc w:val="center"/>
              <w:rPr>
                <w:rFonts w:ascii="Times New Roman" w:hAnsi="Times New Roman"/>
                <w:b/>
                <w:sz w:val="22"/>
                <w:szCs w:val="22"/>
                <w:lang w:val="hr-HR"/>
              </w:rPr>
            </w:pPr>
            <w:r>
              <w:rPr>
                <w:rFonts w:ascii="Times New Roman" w:hAnsi="Times New Roman"/>
                <w:b/>
                <w:sz w:val="22"/>
                <w:szCs w:val="22"/>
                <w:lang w:val="hr-HR"/>
              </w:rPr>
              <w:t>31.12.202</w:t>
            </w:r>
            <w:r w:rsidR="00D34907">
              <w:rPr>
                <w:rFonts w:ascii="Times New Roman" w:hAnsi="Times New Roman"/>
                <w:b/>
                <w:sz w:val="22"/>
                <w:szCs w:val="22"/>
                <w:lang w:val="hr-HR"/>
              </w:rPr>
              <w:t>5</w:t>
            </w:r>
            <w:r>
              <w:rPr>
                <w:rFonts w:ascii="Times New Roman" w:hAnsi="Times New Roman"/>
                <w:b/>
                <w:sz w:val="22"/>
                <w:szCs w:val="22"/>
                <w:lang w:val="hr-HR"/>
              </w:rPr>
              <w:t>.</w:t>
            </w:r>
          </w:p>
        </w:tc>
      </w:tr>
      <w:tr w:rsidR="00D34907" w14:paraId="6A01D308" w14:textId="77777777" w:rsidTr="00D34907">
        <w:tc>
          <w:tcPr>
            <w:tcW w:w="5672" w:type="dxa"/>
            <w:tcBorders>
              <w:top w:val="single" w:sz="6" w:space="0" w:color="auto"/>
              <w:left w:val="single" w:sz="6" w:space="0" w:color="auto"/>
              <w:bottom w:val="single" w:sz="6" w:space="0" w:color="auto"/>
              <w:right w:val="single" w:sz="6" w:space="0" w:color="auto"/>
            </w:tcBorders>
            <w:hideMark/>
          </w:tcPr>
          <w:p w14:paraId="01602072" w14:textId="77777777" w:rsidR="00D34907" w:rsidRDefault="00D34907" w:rsidP="00D34907">
            <w:pPr>
              <w:jc w:val="both"/>
              <w:rPr>
                <w:rFonts w:ascii="Times New Roman" w:hAnsi="Times New Roman"/>
                <w:sz w:val="22"/>
                <w:szCs w:val="22"/>
                <w:lang w:val="hr-HR"/>
              </w:rPr>
            </w:pPr>
            <w:r>
              <w:rPr>
                <w:rFonts w:ascii="Times New Roman" w:hAnsi="Times New Roman"/>
                <w:sz w:val="22"/>
                <w:szCs w:val="22"/>
                <w:lang w:val="hr-HR"/>
              </w:rPr>
              <w:t xml:space="preserve">Hrvatske vode </w:t>
            </w:r>
          </w:p>
        </w:tc>
        <w:tc>
          <w:tcPr>
            <w:tcW w:w="1844" w:type="dxa"/>
            <w:tcBorders>
              <w:top w:val="single" w:sz="6" w:space="0" w:color="auto"/>
              <w:left w:val="single" w:sz="6" w:space="0" w:color="auto"/>
              <w:bottom w:val="single" w:sz="6" w:space="0" w:color="auto"/>
              <w:right w:val="single" w:sz="6" w:space="0" w:color="auto"/>
            </w:tcBorders>
            <w:hideMark/>
          </w:tcPr>
          <w:p w14:paraId="5FC95B67" w14:textId="18E8C09F" w:rsidR="00D34907" w:rsidRDefault="00D34907" w:rsidP="00D34907">
            <w:pPr>
              <w:jc w:val="right"/>
              <w:rPr>
                <w:rFonts w:ascii="Times New Roman" w:hAnsi="Times New Roman"/>
                <w:sz w:val="22"/>
                <w:szCs w:val="22"/>
                <w:lang w:val="hr-HR"/>
              </w:rPr>
            </w:pPr>
            <w:r>
              <w:rPr>
                <w:rFonts w:ascii="Times New Roman" w:hAnsi="Times New Roman"/>
                <w:sz w:val="22"/>
                <w:szCs w:val="22"/>
                <w:lang w:val="hr-HR"/>
              </w:rPr>
              <w:t>21.636.208,83</w:t>
            </w:r>
          </w:p>
        </w:tc>
        <w:tc>
          <w:tcPr>
            <w:tcW w:w="1844" w:type="dxa"/>
            <w:tcBorders>
              <w:top w:val="single" w:sz="6" w:space="0" w:color="auto"/>
              <w:left w:val="single" w:sz="6" w:space="0" w:color="auto"/>
              <w:bottom w:val="single" w:sz="6" w:space="0" w:color="auto"/>
              <w:right w:val="single" w:sz="6" w:space="0" w:color="auto"/>
            </w:tcBorders>
            <w:hideMark/>
          </w:tcPr>
          <w:p w14:paraId="4AC45BC8" w14:textId="5A5A5D46" w:rsidR="00D34907" w:rsidRDefault="0082386A" w:rsidP="00D34907">
            <w:pPr>
              <w:jc w:val="right"/>
              <w:rPr>
                <w:rFonts w:ascii="Times New Roman" w:hAnsi="Times New Roman"/>
                <w:sz w:val="22"/>
                <w:szCs w:val="22"/>
                <w:lang w:val="hr-HR"/>
              </w:rPr>
            </w:pPr>
            <w:r>
              <w:rPr>
                <w:rFonts w:ascii="Times New Roman" w:hAnsi="Times New Roman"/>
                <w:sz w:val="22"/>
                <w:szCs w:val="22"/>
                <w:lang w:val="hr-HR"/>
              </w:rPr>
              <w:t>73.545.459,73</w:t>
            </w:r>
          </w:p>
        </w:tc>
      </w:tr>
      <w:tr w:rsidR="00D34907" w14:paraId="45B5222A" w14:textId="77777777" w:rsidTr="00D34907">
        <w:tc>
          <w:tcPr>
            <w:tcW w:w="5672" w:type="dxa"/>
            <w:tcBorders>
              <w:top w:val="single" w:sz="6" w:space="0" w:color="auto"/>
              <w:left w:val="single" w:sz="6" w:space="0" w:color="auto"/>
              <w:bottom w:val="single" w:sz="6" w:space="0" w:color="auto"/>
              <w:right w:val="single" w:sz="6" w:space="0" w:color="auto"/>
            </w:tcBorders>
            <w:hideMark/>
          </w:tcPr>
          <w:p w14:paraId="6309CFC4" w14:textId="77777777" w:rsidR="00D34907" w:rsidRDefault="00D34907" w:rsidP="00D34907">
            <w:pPr>
              <w:jc w:val="both"/>
              <w:rPr>
                <w:rFonts w:ascii="Times New Roman" w:hAnsi="Times New Roman"/>
                <w:sz w:val="22"/>
                <w:szCs w:val="22"/>
                <w:lang w:val="hr-HR"/>
              </w:rPr>
            </w:pPr>
            <w:r>
              <w:rPr>
                <w:rFonts w:ascii="Times New Roman" w:hAnsi="Times New Roman"/>
                <w:sz w:val="22"/>
                <w:szCs w:val="22"/>
                <w:lang w:val="hr-HR"/>
              </w:rPr>
              <w:t>Fond solidarnosti Europske unije-Ministarstvo gospodarstva i održivog razvoja</w:t>
            </w:r>
          </w:p>
        </w:tc>
        <w:tc>
          <w:tcPr>
            <w:tcW w:w="1844" w:type="dxa"/>
            <w:tcBorders>
              <w:top w:val="single" w:sz="6" w:space="0" w:color="auto"/>
              <w:left w:val="single" w:sz="6" w:space="0" w:color="auto"/>
              <w:bottom w:val="single" w:sz="6" w:space="0" w:color="auto"/>
              <w:right w:val="single" w:sz="6" w:space="0" w:color="auto"/>
            </w:tcBorders>
            <w:hideMark/>
          </w:tcPr>
          <w:p w14:paraId="0A7487B2" w14:textId="0C280FB1" w:rsidR="00D34907" w:rsidRDefault="00D34907" w:rsidP="00D34907">
            <w:pPr>
              <w:jc w:val="right"/>
              <w:rPr>
                <w:rFonts w:ascii="Times New Roman" w:hAnsi="Times New Roman"/>
                <w:sz w:val="22"/>
                <w:szCs w:val="22"/>
                <w:lang w:val="hr-HR"/>
              </w:rPr>
            </w:pPr>
            <w:r>
              <w:rPr>
                <w:rFonts w:ascii="Times New Roman" w:hAnsi="Times New Roman"/>
                <w:sz w:val="22"/>
                <w:szCs w:val="22"/>
                <w:lang w:val="hr-HR"/>
              </w:rPr>
              <w:t>1.118.873,97</w:t>
            </w:r>
          </w:p>
        </w:tc>
        <w:tc>
          <w:tcPr>
            <w:tcW w:w="1844" w:type="dxa"/>
            <w:tcBorders>
              <w:top w:val="single" w:sz="6" w:space="0" w:color="auto"/>
              <w:left w:val="single" w:sz="6" w:space="0" w:color="auto"/>
              <w:bottom w:val="single" w:sz="6" w:space="0" w:color="auto"/>
              <w:right w:val="single" w:sz="6" w:space="0" w:color="auto"/>
            </w:tcBorders>
            <w:hideMark/>
          </w:tcPr>
          <w:p w14:paraId="338663F3" w14:textId="20ABE8A9" w:rsidR="00D34907" w:rsidRDefault="0082386A" w:rsidP="00D34907">
            <w:pPr>
              <w:jc w:val="right"/>
              <w:rPr>
                <w:rFonts w:ascii="Times New Roman" w:hAnsi="Times New Roman"/>
                <w:sz w:val="22"/>
                <w:szCs w:val="22"/>
                <w:lang w:val="hr-HR"/>
              </w:rPr>
            </w:pPr>
            <w:r>
              <w:rPr>
                <w:rFonts w:ascii="Times New Roman" w:hAnsi="Times New Roman"/>
                <w:sz w:val="22"/>
                <w:szCs w:val="22"/>
                <w:lang w:val="hr-HR"/>
              </w:rPr>
              <w:t>1.090.902,12</w:t>
            </w:r>
          </w:p>
        </w:tc>
      </w:tr>
      <w:tr w:rsidR="00D34907" w14:paraId="179A7E51" w14:textId="77777777" w:rsidTr="00D34907">
        <w:tc>
          <w:tcPr>
            <w:tcW w:w="5672" w:type="dxa"/>
            <w:tcBorders>
              <w:top w:val="single" w:sz="6" w:space="0" w:color="auto"/>
              <w:left w:val="single" w:sz="6" w:space="0" w:color="auto"/>
              <w:bottom w:val="single" w:sz="6" w:space="0" w:color="auto"/>
              <w:right w:val="single" w:sz="6" w:space="0" w:color="auto"/>
            </w:tcBorders>
            <w:hideMark/>
          </w:tcPr>
          <w:p w14:paraId="50EC8AA3" w14:textId="77777777" w:rsidR="00D34907" w:rsidRDefault="00D34907" w:rsidP="00D34907">
            <w:pPr>
              <w:jc w:val="both"/>
              <w:rPr>
                <w:rFonts w:ascii="Times New Roman" w:hAnsi="Times New Roman"/>
                <w:sz w:val="22"/>
                <w:szCs w:val="22"/>
                <w:lang w:val="hr-HR"/>
              </w:rPr>
            </w:pPr>
            <w:r>
              <w:rPr>
                <w:rFonts w:ascii="Times New Roman" w:hAnsi="Times New Roman"/>
                <w:sz w:val="22"/>
                <w:szCs w:val="22"/>
                <w:lang w:val="hr-HR"/>
              </w:rPr>
              <w:t>Zagorski vodovod Zabok</w:t>
            </w:r>
          </w:p>
        </w:tc>
        <w:tc>
          <w:tcPr>
            <w:tcW w:w="1844" w:type="dxa"/>
            <w:tcBorders>
              <w:top w:val="single" w:sz="6" w:space="0" w:color="auto"/>
              <w:left w:val="single" w:sz="6" w:space="0" w:color="auto"/>
              <w:bottom w:val="single" w:sz="6" w:space="0" w:color="auto"/>
              <w:right w:val="single" w:sz="6" w:space="0" w:color="auto"/>
            </w:tcBorders>
            <w:hideMark/>
          </w:tcPr>
          <w:p w14:paraId="1D8F5FD7" w14:textId="1B5E54D8" w:rsidR="00D34907" w:rsidRDefault="00D34907" w:rsidP="00D34907">
            <w:pPr>
              <w:jc w:val="right"/>
              <w:rPr>
                <w:rFonts w:ascii="Times New Roman" w:hAnsi="Times New Roman"/>
                <w:sz w:val="22"/>
                <w:szCs w:val="22"/>
                <w:lang w:val="hr-HR"/>
              </w:rPr>
            </w:pPr>
            <w:r>
              <w:rPr>
                <w:rFonts w:ascii="Times New Roman" w:hAnsi="Times New Roman"/>
                <w:sz w:val="22"/>
                <w:szCs w:val="22"/>
                <w:lang w:val="hr-HR"/>
              </w:rPr>
              <w:t>846.181,51</w:t>
            </w:r>
          </w:p>
        </w:tc>
        <w:tc>
          <w:tcPr>
            <w:tcW w:w="1844" w:type="dxa"/>
            <w:tcBorders>
              <w:top w:val="single" w:sz="6" w:space="0" w:color="auto"/>
              <w:left w:val="single" w:sz="6" w:space="0" w:color="auto"/>
              <w:bottom w:val="single" w:sz="6" w:space="0" w:color="auto"/>
              <w:right w:val="single" w:sz="6" w:space="0" w:color="auto"/>
            </w:tcBorders>
            <w:hideMark/>
          </w:tcPr>
          <w:p w14:paraId="205C7FAB" w14:textId="77777777" w:rsidR="00D34907" w:rsidRDefault="00D34907" w:rsidP="00D34907">
            <w:pPr>
              <w:jc w:val="right"/>
              <w:rPr>
                <w:rFonts w:ascii="Times New Roman" w:hAnsi="Times New Roman"/>
                <w:sz w:val="22"/>
                <w:szCs w:val="22"/>
                <w:lang w:val="hr-HR"/>
              </w:rPr>
            </w:pPr>
            <w:r>
              <w:rPr>
                <w:rFonts w:ascii="Times New Roman" w:hAnsi="Times New Roman"/>
                <w:sz w:val="22"/>
                <w:szCs w:val="22"/>
                <w:lang w:val="hr-HR"/>
              </w:rPr>
              <w:t>846.181,51</w:t>
            </w:r>
          </w:p>
        </w:tc>
      </w:tr>
      <w:tr w:rsidR="00D34907" w14:paraId="2D7D579E" w14:textId="77777777" w:rsidTr="00D34907">
        <w:tc>
          <w:tcPr>
            <w:tcW w:w="5672" w:type="dxa"/>
            <w:tcBorders>
              <w:top w:val="single" w:sz="6" w:space="0" w:color="auto"/>
              <w:left w:val="single" w:sz="6" w:space="0" w:color="auto"/>
              <w:bottom w:val="single" w:sz="6" w:space="0" w:color="auto"/>
              <w:right w:val="single" w:sz="6" w:space="0" w:color="auto"/>
            </w:tcBorders>
            <w:hideMark/>
          </w:tcPr>
          <w:p w14:paraId="1CECAFF0" w14:textId="77777777" w:rsidR="00D34907" w:rsidRDefault="00D34907" w:rsidP="00D34907">
            <w:pPr>
              <w:jc w:val="both"/>
              <w:rPr>
                <w:rFonts w:ascii="Times New Roman" w:hAnsi="Times New Roman"/>
                <w:sz w:val="22"/>
                <w:szCs w:val="22"/>
                <w:lang w:val="hr-HR"/>
              </w:rPr>
            </w:pPr>
            <w:r>
              <w:rPr>
                <w:rFonts w:ascii="Times New Roman" w:hAnsi="Times New Roman"/>
                <w:sz w:val="22"/>
                <w:szCs w:val="22"/>
                <w:lang w:val="hr-HR"/>
              </w:rPr>
              <w:t>Grad Zaprešić i Općine –sredstva razvoja i potpore</w:t>
            </w:r>
          </w:p>
        </w:tc>
        <w:tc>
          <w:tcPr>
            <w:tcW w:w="1844" w:type="dxa"/>
            <w:tcBorders>
              <w:top w:val="single" w:sz="6" w:space="0" w:color="auto"/>
              <w:left w:val="single" w:sz="6" w:space="0" w:color="auto"/>
              <w:bottom w:val="single" w:sz="6" w:space="0" w:color="auto"/>
              <w:right w:val="single" w:sz="6" w:space="0" w:color="auto"/>
            </w:tcBorders>
            <w:hideMark/>
          </w:tcPr>
          <w:p w14:paraId="3F263ABE" w14:textId="7C7A04EC" w:rsidR="00D34907" w:rsidRDefault="00D34907" w:rsidP="00D34907">
            <w:pPr>
              <w:jc w:val="right"/>
              <w:rPr>
                <w:rFonts w:ascii="Times New Roman" w:hAnsi="Times New Roman"/>
                <w:sz w:val="22"/>
                <w:szCs w:val="22"/>
                <w:lang w:val="hr-HR"/>
              </w:rPr>
            </w:pPr>
            <w:r>
              <w:rPr>
                <w:rFonts w:ascii="Times New Roman" w:hAnsi="Times New Roman"/>
                <w:sz w:val="22"/>
                <w:szCs w:val="22"/>
                <w:lang w:val="hr-HR"/>
              </w:rPr>
              <w:t>29.015.306,96</w:t>
            </w:r>
          </w:p>
        </w:tc>
        <w:tc>
          <w:tcPr>
            <w:tcW w:w="1844" w:type="dxa"/>
            <w:tcBorders>
              <w:top w:val="single" w:sz="6" w:space="0" w:color="auto"/>
              <w:left w:val="single" w:sz="6" w:space="0" w:color="auto"/>
              <w:bottom w:val="single" w:sz="6" w:space="0" w:color="auto"/>
              <w:right w:val="single" w:sz="6" w:space="0" w:color="auto"/>
            </w:tcBorders>
            <w:hideMark/>
          </w:tcPr>
          <w:p w14:paraId="38A85979" w14:textId="344BC70F" w:rsidR="00D34907" w:rsidRDefault="00D15061" w:rsidP="00D34907">
            <w:pPr>
              <w:jc w:val="right"/>
              <w:rPr>
                <w:rFonts w:ascii="Times New Roman" w:hAnsi="Times New Roman"/>
                <w:sz w:val="22"/>
                <w:szCs w:val="22"/>
                <w:lang w:val="hr-HR"/>
              </w:rPr>
            </w:pPr>
            <w:r>
              <w:rPr>
                <w:rFonts w:ascii="Times New Roman" w:hAnsi="Times New Roman"/>
                <w:sz w:val="22"/>
                <w:szCs w:val="22"/>
                <w:lang w:val="hr-HR"/>
              </w:rPr>
              <w:t>34.754.759,29</w:t>
            </w:r>
          </w:p>
        </w:tc>
      </w:tr>
      <w:tr w:rsidR="00D34907" w14:paraId="29D1E7D3" w14:textId="77777777" w:rsidTr="00D34907">
        <w:tc>
          <w:tcPr>
            <w:tcW w:w="5672" w:type="dxa"/>
            <w:tcBorders>
              <w:top w:val="single" w:sz="6" w:space="0" w:color="auto"/>
              <w:left w:val="single" w:sz="6" w:space="0" w:color="auto"/>
              <w:bottom w:val="single" w:sz="6" w:space="0" w:color="auto"/>
              <w:right w:val="single" w:sz="6" w:space="0" w:color="auto"/>
            </w:tcBorders>
            <w:hideMark/>
          </w:tcPr>
          <w:p w14:paraId="3C970803" w14:textId="77777777" w:rsidR="00D34907" w:rsidRDefault="00D34907" w:rsidP="00D34907">
            <w:pPr>
              <w:jc w:val="both"/>
              <w:rPr>
                <w:rFonts w:ascii="Times New Roman" w:hAnsi="Times New Roman"/>
                <w:sz w:val="22"/>
                <w:szCs w:val="22"/>
                <w:lang w:val="hr-HR"/>
              </w:rPr>
            </w:pPr>
            <w:r>
              <w:rPr>
                <w:rFonts w:ascii="Times New Roman" w:hAnsi="Times New Roman"/>
                <w:sz w:val="22"/>
                <w:szCs w:val="22"/>
                <w:lang w:val="hr-HR"/>
              </w:rPr>
              <w:t>Ostali (fizičke i pravne osobe)</w:t>
            </w:r>
          </w:p>
        </w:tc>
        <w:tc>
          <w:tcPr>
            <w:tcW w:w="1844" w:type="dxa"/>
            <w:tcBorders>
              <w:top w:val="single" w:sz="6" w:space="0" w:color="auto"/>
              <w:left w:val="single" w:sz="6" w:space="0" w:color="auto"/>
              <w:bottom w:val="single" w:sz="6" w:space="0" w:color="auto"/>
              <w:right w:val="single" w:sz="6" w:space="0" w:color="auto"/>
            </w:tcBorders>
            <w:hideMark/>
          </w:tcPr>
          <w:p w14:paraId="091B3D1A" w14:textId="74D08743" w:rsidR="00D34907" w:rsidRDefault="00D34907" w:rsidP="00D34907">
            <w:pPr>
              <w:jc w:val="right"/>
              <w:rPr>
                <w:rFonts w:ascii="Times New Roman" w:hAnsi="Times New Roman"/>
                <w:sz w:val="22"/>
                <w:szCs w:val="22"/>
                <w:lang w:val="hr-HR"/>
              </w:rPr>
            </w:pPr>
            <w:r>
              <w:rPr>
                <w:rFonts w:ascii="Times New Roman" w:hAnsi="Times New Roman"/>
                <w:sz w:val="22"/>
                <w:szCs w:val="22"/>
                <w:lang w:val="hr-HR"/>
              </w:rPr>
              <w:t>770.614,31</w:t>
            </w:r>
          </w:p>
        </w:tc>
        <w:tc>
          <w:tcPr>
            <w:tcW w:w="1844" w:type="dxa"/>
            <w:tcBorders>
              <w:top w:val="single" w:sz="6" w:space="0" w:color="auto"/>
              <w:left w:val="single" w:sz="6" w:space="0" w:color="auto"/>
              <w:bottom w:val="single" w:sz="6" w:space="0" w:color="auto"/>
              <w:right w:val="single" w:sz="6" w:space="0" w:color="auto"/>
            </w:tcBorders>
            <w:hideMark/>
          </w:tcPr>
          <w:p w14:paraId="7503B209" w14:textId="310AFA09" w:rsidR="00D34907" w:rsidRDefault="00D15061" w:rsidP="00D34907">
            <w:pPr>
              <w:jc w:val="right"/>
              <w:rPr>
                <w:rFonts w:ascii="Times New Roman" w:hAnsi="Times New Roman"/>
                <w:sz w:val="22"/>
                <w:szCs w:val="22"/>
                <w:lang w:val="hr-HR"/>
              </w:rPr>
            </w:pPr>
            <w:r>
              <w:rPr>
                <w:rFonts w:ascii="Times New Roman" w:hAnsi="Times New Roman"/>
                <w:sz w:val="22"/>
                <w:szCs w:val="22"/>
                <w:lang w:val="hr-HR"/>
              </w:rPr>
              <w:t>825.966,66</w:t>
            </w:r>
          </w:p>
        </w:tc>
      </w:tr>
      <w:tr w:rsidR="00D34907" w14:paraId="4096C479" w14:textId="77777777" w:rsidTr="00D34907">
        <w:trPr>
          <w:trHeight w:val="236"/>
        </w:trPr>
        <w:tc>
          <w:tcPr>
            <w:tcW w:w="5672" w:type="dxa"/>
            <w:tcBorders>
              <w:top w:val="single" w:sz="6" w:space="0" w:color="auto"/>
              <w:left w:val="single" w:sz="6" w:space="0" w:color="auto"/>
              <w:bottom w:val="single" w:sz="6" w:space="0" w:color="auto"/>
              <w:right w:val="single" w:sz="6" w:space="0" w:color="auto"/>
            </w:tcBorders>
            <w:hideMark/>
          </w:tcPr>
          <w:p w14:paraId="74B75A7F" w14:textId="77777777" w:rsidR="00D34907" w:rsidRDefault="00D34907" w:rsidP="00D34907">
            <w:pPr>
              <w:jc w:val="both"/>
              <w:rPr>
                <w:rFonts w:ascii="Times New Roman" w:hAnsi="Times New Roman"/>
                <w:sz w:val="22"/>
                <w:szCs w:val="22"/>
                <w:lang w:val="hr-HR"/>
              </w:rPr>
            </w:pPr>
            <w:r>
              <w:rPr>
                <w:rFonts w:ascii="Times New Roman" w:hAnsi="Times New Roman"/>
                <w:sz w:val="22"/>
                <w:szCs w:val="22"/>
                <w:lang w:val="hr-HR"/>
              </w:rPr>
              <w:t>Grad Zaprešić i Općine-sredstva razvoja (CUPOV Zaprešić)</w:t>
            </w:r>
          </w:p>
        </w:tc>
        <w:tc>
          <w:tcPr>
            <w:tcW w:w="1844" w:type="dxa"/>
            <w:tcBorders>
              <w:top w:val="single" w:sz="6" w:space="0" w:color="auto"/>
              <w:left w:val="single" w:sz="6" w:space="0" w:color="auto"/>
              <w:bottom w:val="single" w:sz="6" w:space="0" w:color="auto"/>
              <w:right w:val="single" w:sz="6" w:space="0" w:color="auto"/>
            </w:tcBorders>
            <w:hideMark/>
          </w:tcPr>
          <w:p w14:paraId="3917B9F7" w14:textId="3FE323F4" w:rsidR="00D34907" w:rsidRDefault="00D34907" w:rsidP="00D34907">
            <w:pPr>
              <w:jc w:val="right"/>
              <w:rPr>
                <w:rFonts w:ascii="Times New Roman" w:hAnsi="Times New Roman"/>
                <w:sz w:val="22"/>
                <w:szCs w:val="22"/>
                <w:lang w:val="hr-HR"/>
              </w:rPr>
            </w:pPr>
            <w:r>
              <w:rPr>
                <w:rFonts w:ascii="Times New Roman" w:hAnsi="Times New Roman"/>
                <w:sz w:val="22"/>
                <w:szCs w:val="22"/>
                <w:lang w:val="hr-HR"/>
              </w:rPr>
              <w:t>4.142.200,40</w:t>
            </w:r>
          </w:p>
        </w:tc>
        <w:tc>
          <w:tcPr>
            <w:tcW w:w="1844" w:type="dxa"/>
            <w:tcBorders>
              <w:top w:val="single" w:sz="6" w:space="0" w:color="auto"/>
              <w:left w:val="single" w:sz="6" w:space="0" w:color="auto"/>
              <w:bottom w:val="single" w:sz="6" w:space="0" w:color="auto"/>
              <w:right w:val="single" w:sz="6" w:space="0" w:color="auto"/>
            </w:tcBorders>
            <w:hideMark/>
          </w:tcPr>
          <w:p w14:paraId="5E460E13" w14:textId="424426CA" w:rsidR="00D34907" w:rsidRDefault="00D15061" w:rsidP="00D34907">
            <w:pPr>
              <w:jc w:val="right"/>
              <w:rPr>
                <w:rFonts w:ascii="Times New Roman" w:hAnsi="Times New Roman"/>
                <w:sz w:val="22"/>
                <w:szCs w:val="22"/>
                <w:lang w:val="hr-HR"/>
              </w:rPr>
            </w:pPr>
            <w:r>
              <w:rPr>
                <w:rFonts w:ascii="Times New Roman" w:hAnsi="Times New Roman"/>
                <w:sz w:val="22"/>
                <w:szCs w:val="22"/>
                <w:lang w:val="hr-HR"/>
              </w:rPr>
              <w:t>3.803.688,02</w:t>
            </w:r>
          </w:p>
        </w:tc>
      </w:tr>
      <w:tr w:rsidR="00D34907" w14:paraId="5322AFC8" w14:textId="77777777" w:rsidTr="00D34907">
        <w:tc>
          <w:tcPr>
            <w:tcW w:w="5672" w:type="dxa"/>
            <w:tcBorders>
              <w:top w:val="single" w:sz="6" w:space="0" w:color="auto"/>
              <w:left w:val="single" w:sz="6" w:space="0" w:color="auto"/>
              <w:bottom w:val="single" w:sz="6" w:space="0" w:color="auto"/>
              <w:right w:val="single" w:sz="6" w:space="0" w:color="auto"/>
            </w:tcBorders>
            <w:hideMark/>
          </w:tcPr>
          <w:p w14:paraId="72FC1A10" w14:textId="77777777" w:rsidR="00D34907" w:rsidRDefault="00D34907" w:rsidP="00D34907">
            <w:pPr>
              <w:jc w:val="both"/>
              <w:rPr>
                <w:rFonts w:ascii="Times New Roman" w:hAnsi="Times New Roman"/>
                <w:sz w:val="22"/>
                <w:szCs w:val="22"/>
                <w:lang w:val="hr-HR"/>
              </w:rPr>
            </w:pPr>
            <w:r>
              <w:rPr>
                <w:rFonts w:ascii="Times New Roman" w:hAnsi="Times New Roman"/>
                <w:sz w:val="22"/>
                <w:szCs w:val="22"/>
                <w:lang w:val="hr-HR"/>
              </w:rPr>
              <w:t>Vodomjeri</w:t>
            </w:r>
          </w:p>
        </w:tc>
        <w:tc>
          <w:tcPr>
            <w:tcW w:w="1844" w:type="dxa"/>
            <w:tcBorders>
              <w:top w:val="single" w:sz="6" w:space="0" w:color="auto"/>
              <w:left w:val="single" w:sz="6" w:space="0" w:color="auto"/>
              <w:bottom w:val="single" w:sz="6" w:space="0" w:color="auto"/>
              <w:right w:val="single" w:sz="6" w:space="0" w:color="auto"/>
            </w:tcBorders>
            <w:hideMark/>
          </w:tcPr>
          <w:p w14:paraId="4C80DC49" w14:textId="4918FC10" w:rsidR="00D34907" w:rsidRDefault="00D34907" w:rsidP="00D34907">
            <w:pPr>
              <w:jc w:val="right"/>
              <w:rPr>
                <w:rFonts w:ascii="Times New Roman" w:hAnsi="Times New Roman"/>
                <w:sz w:val="22"/>
                <w:szCs w:val="22"/>
                <w:lang w:val="hr-HR"/>
              </w:rPr>
            </w:pPr>
            <w:r>
              <w:rPr>
                <w:rFonts w:ascii="Times New Roman" w:hAnsi="Times New Roman"/>
                <w:sz w:val="22"/>
                <w:szCs w:val="22"/>
                <w:lang w:val="hr-HR"/>
              </w:rPr>
              <w:t>134.843,08</w:t>
            </w:r>
          </w:p>
        </w:tc>
        <w:tc>
          <w:tcPr>
            <w:tcW w:w="1844" w:type="dxa"/>
            <w:tcBorders>
              <w:top w:val="single" w:sz="6" w:space="0" w:color="auto"/>
              <w:left w:val="single" w:sz="6" w:space="0" w:color="auto"/>
              <w:bottom w:val="single" w:sz="6" w:space="0" w:color="auto"/>
              <w:right w:val="single" w:sz="6" w:space="0" w:color="auto"/>
            </w:tcBorders>
            <w:hideMark/>
          </w:tcPr>
          <w:p w14:paraId="068FBBC2" w14:textId="5DCEB83A" w:rsidR="00D34907" w:rsidRDefault="00D15061" w:rsidP="00D34907">
            <w:pPr>
              <w:jc w:val="right"/>
              <w:rPr>
                <w:rFonts w:ascii="Times New Roman" w:hAnsi="Times New Roman"/>
                <w:sz w:val="22"/>
                <w:szCs w:val="22"/>
                <w:lang w:val="hr-HR"/>
              </w:rPr>
            </w:pPr>
            <w:r>
              <w:rPr>
                <w:rFonts w:ascii="Times New Roman" w:hAnsi="Times New Roman"/>
                <w:sz w:val="22"/>
                <w:szCs w:val="22"/>
                <w:lang w:val="hr-HR"/>
              </w:rPr>
              <w:t>191.550,04</w:t>
            </w:r>
          </w:p>
        </w:tc>
      </w:tr>
      <w:tr w:rsidR="00D15061" w14:paraId="259E2971" w14:textId="77777777" w:rsidTr="00A6762E">
        <w:tc>
          <w:tcPr>
            <w:tcW w:w="5672" w:type="dxa"/>
            <w:tcBorders>
              <w:top w:val="single" w:sz="6" w:space="0" w:color="auto"/>
              <w:left w:val="single" w:sz="6" w:space="0" w:color="auto"/>
              <w:bottom w:val="single" w:sz="6" w:space="0" w:color="auto"/>
              <w:right w:val="single" w:sz="6" w:space="0" w:color="auto"/>
            </w:tcBorders>
            <w:hideMark/>
          </w:tcPr>
          <w:p w14:paraId="74BE6F3C" w14:textId="77777777" w:rsidR="00D15061" w:rsidRDefault="00D15061" w:rsidP="00D15061">
            <w:pPr>
              <w:jc w:val="both"/>
              <w:rPr>
                <w:rFonts w:ascii="Times New Roman" w:hAnsi="Times New Roman"/>
                <w:sz w:val="22"/>
                <w:szCs w:val="22"/>
                <w:lang w:val="hr-HR"/>
              </w:rPr>
            </w:pPr>
            <w:r>
              <w:rPr>
                <w:rFonts w:ascii="Times" w:hAnsi="Times"/>
                <w:sz w:val="22"/>
                <w:szCs w:val="22"/>
                <w:lang w:val="hr-HR"/>
              </w:rPr>
              <w:t>Naknada za korištenje grobnog mjesta</w:t>
            </w:r>
          </w:p>
        </w:tc>
        <w:tc>
          <w:tcPr>
            <w:tcW w:w="1844" w:type="dxa"/>
            <w:tcBorders>
              <w:top w:val="single" w:sz="6" w:space="0" w:color="auto"/>
              <w:left w:val="single" w:sz="6" w:space="0" w:color="auto"/>
              <w:bottom w:val="single" w:sz="6" w:space="0" w:color="auto"/>
              <w:right w:val="single" w:sz="6" w:space="0" w:color="auto"/>
            </w:tcBorders>
            <w:hideMark/>
          </w:tcPr>
          <w:p w14:paraId="48BE39FF" w14:textId="0D351D09" w:rsidR="00D15061" w:rsidRDefault="00D15061" w:rsidP="00D15061">
            <w:pPr>
              <w:jc w:val="right"/>
              <w:rPr>
                <w:rFonts w:ascii="Times" w:hAnsi="Times"/>
                <w:sz w:val="22"/>
                <w:szCs w:val="22"/>
                <w:lang w:val="hr-HR"/>
              </w:rPr>
            </w:pPr>
            <w:r>
              <w:rPr>
                <w:rFonts w:ascii="Times" w:hAnsi="Times"/>
                <w:sz w:val="22"/>
                <w:szCs w:val="22"/>
                <w:lang w:val="hr-HR"/>
              </w:rPr>
              <w:t>585.593,19</w:t>
            </w:r>
          </w:p>
        </w:tc>
        <w:tc>
          <w:tcPr>
            <w:tcW w:w="1844" w:type="dxa"/>
            <w:hideMark/>
          </w:tcPr>
          <w:p w14:paraId="44C3C660" w14:textId="265B3C92" w:rsidR="00D15061" w:rsidRDefault="00D15061" w:rsidP="00D15061">
            <w:pPr>
              <w:jc w:val="right"/>
              <w:rPr>
                <w:rFonts w:ascii="Times" w:hAnsi="Times"/>
                <w:sz w:val="22"/>
                <w:szCs w:val="22"/>
                <w:lang w:val="hr-HR"/>
              </w:rPr>
            </w:pPr>
            <w:r>
              <w:rPr>
                <w:rFonts w:ascii="Times" w:hAnsi="Times"/>
                <w:sz w:val="22"/>
                <w:szCs w:val="22"/>
                <w:lang w:val="hr-HR"/>
              </w:rPr>
              <w:t>574.100,29</w:t>
            </w:r>
          </w:p>
        </w:tc>
      </w:tr>
      <w:tr w:rsidR="00D15061" w14:paraId="635681D3" w14:textId="77777777" w:rsidTr="00A6762E">
        <w:tc>
          <w:tcPr>
            <w:tcW w:w="5672" w:type="dxa"/>
            <w:tcBorders>
              <w:top w:val="single" w:sz="6" w:space="0" w:color="auto"/>
              <w:left w:val="single" w:sz="6" w:space="0" w:color="auto"/>
              <w:bottom w:val="single" w:sz="6" w:space="0" w:color="auto"/>
              <w:right w:val="single" w:sz="6" w:space="0" w:color="auto"/>
            </w:tcBorders>
            <w:hideMark/>
          </w:tcPr>
          <w:p w14:paraId="3FA8A25A" w14:textId="77777777" w:rsidR="00D15061" w:rsidRDefault="00D15061" w:rsidP="00D15061">
            <w:pPr>
              <w:jc w:val="both"/>
              <w:rPr>
                <w:rFonts w:ascii="Times New Roman" w:hAnsi="Times New Roman"/>
                <w:sz w:val="22"/>
                <w:szCs w:val="22"/>
                <w:lang w:val="hr-HR"/>
              </w:rPr>
            </w:pPr>
            <w:r>
              <w:rPr>
                <w:rFonts w:ascii="Times" w:hAnsi="Times"/>
                <w:sz w:val="22"/>
                <w:szCs w:val="22"/>
                <w:lang w:val="hr-HR"/>
              </w:rPr>
              <w:t>Fond zaštite okoliša (Grad Zaprešić) – specijalno vozilo</w:t>
            </w:r>
          </w:p>
        </w:tc>
        <w:tc>
          <w:tcPr>
            <w:tcW w:w="1844" w:type="dxa"/>
            <w:tcBorders>
              <w:top w:val="single" w:sz="6" w:space="0" w:color="auto"/>
              <w:left w:val="single" w:sz="6" w:space="0" w:color="auto"/>
              <w:bottom w:val="single" w:sz="6" w:space="0" w:color="auto"/>
              <w:right w:val="single" w:sz="6" w:space="0" w:color="auto"/>
            </w:tcBorders>
            <w:hideMark/>
          </w:tcPr>
          <w:p w14:paraId="4369296B" w14:textId="3B84E4F1" w:rsidR="00D15061" w:rsidRDefault="00D15061" w:rsidP="00D15061">
            <w:pPr>
              <w:jc w:val="right"/>
              <w:rPr>
                <w:rFonts w:ascii="Times New Roman" w:hAnsi="Times New Roman"/>
                <w:sz w:val="22"/>
                <w:szCs w:val="22"/>
                <w:lang w:val="hr-HR"/>
              </w:rPr>
            </w:pPr>
            <w:r>
              <w:rPr>
                <w:rFonts w:ascii="Times New Roman" w:hAnsi="Times New Roman"/>
                <w:sz w:val="22"/>
                <w:szCs w:val="22"/>
                <w:lang w:val="hr-HR"/>
              </w:rPr>
              <w:t>13.078,96</w:t>
            </w:r>
          </w:p>
        </w:tc>
        <w:tc>
          <w:tcPr>
            <w:tcW w:w="1844" w:type="dxa"/>
            <w:hideMark/>
          </w:tcPr>
          <w:p w14:paraId="3466B5BA" w14:textId="58D25461" w:rsidR="00D15061" w:rsidRDefault="00D15061" w:rsidP="00D15061">
            <w:pPr>
              <w:jc w:val="right"/>
              <w:rPr>
                <w:rFonts w:ascii="Times New Roman" w:hAnsi="Times New Roman"/>
                <w:sz w:val="22"/>
                <w:szCs w:val="22"/>
                <w:lang w:val="hr-HR"/>
              </w:rPr>
            </w:pPr>
            <w:r>
              <w:rPr>
                <w:rFonts w:ascii="Times" w:hAnsi="Times"/>
                <w:sz w:val="22"/>
                <w:szCs w:val="22"/>
                <w:lang w:val="hr-HR"/>
              </w:rPr>
              <w:t>5.605,26</w:t>
            </w:r>
          </w:p>
        </w:tc>
      </w:tr>
      <w:tr w:rsidR="00D15061" w14:paraId="6F01C6F3" w14:textId="77777777" w:rsidTr="00A6762E">
        <w:tc>
          <w:tcPr>
            <w:tcW w:w="5672" w:type="dxa"/>
            <w:tcBorders>
              <w:top w:val="single" w:sz="6" w:space="0" w:color="auto"/>
              <w:left w:val="single" w:sz="6" w:space="0" w:color="auto"/>
              <w:bottom w:val="single" w:sz="6" w:space="0" w:color="auto"/>
              <w:right w:val="single" w:sz="6" w:space="0" w:color="auto"/>
            </w:tcBorders>
            <w:hideMark/>
          </w:tcPr>
          <w:p w14:paraId="08BF7304" w14:textId="77777777" w:rsidR="00D15061" w:rsidRDefault="00D15061" w:rsidP="00D15061">
            <w:pPr>
              <w:jc w:val="both"/>
              <w:rPr>
                <w:rFonts w:ascii="Times New Roman" w:hAnsi="Times New Roman"/>
                <w:sz w:val="22"/>
                <w:szCs w:val="22"/>
                <w:lang w:val="hr-HR"/>
              </w:rPr>
            </w:pPr>
            <w:r>
              <w:rPr>
                <w:rFonts w:ascii="Times" w:hAnsi="Times"/>
                <w:sz w:val="22"/>
                <w:szCs w:val="22"/>
                <w:lang w:val="hr-HR"/>
              </w:rPr>
              <w:t>Grad Zaprešić - poslovna zgrada</w:t>
            </w:r>
          </w:p>
        </w:tc>
        <w:tc>
          <w:tcPr>
            <w:tcW w:w="1844" w:type="dxa"/>
            <w:tcBorders>
              <w:top w:val="single" w:sz="6" w:space="0" w:color="auto"/>
              <w:left w:val="single" w:sz="6" w:space="0" w:color="auto"/>
              <w:bottom w:val="single" w:sz="6" w:space="0" w:color="auto"/>
              <w:right w:val="single" w:sz="6" w:space="0" w:color="auto"/>
            </w:tcBorders>
            <w:hideMark/>
          </w:tcPr>
          <w:p w14:paraId="33AC217E" w14:textId="3257A2BA" w:rsidR="00D15061" w:rsidRDefault="00D15061" w:rsidP="00D15061">
            <w:pPr>
              <w:jc w:val="right"/>
              <w:rPr>
                <w:rFonts w:ascii="Times New Roman" w:hAnsi="Times New Roman"/>
                <w:sz w:val="22"/>
                <w:szCs w:val="22"/>
                <w:lang w:val="hr-HR"/>
              </w:rPr>
            </w:pPr>
            <w:r>
              <w:rPr>
                <w:rFonts w:ascii="Times New Roman" w:hAnsi="Times New Roman"/>
                <w:sz w:val="22"/>
                <w:szCs w:val="22"/>
                <w:lang w:val="hr-HR"/>
              </w:rPr>
              <w:t>204.393,13</w:t>
            </w:r>
          </w:p>
        </w:tc>
        <w:tc>
          <w:tcPr>
            <w:tcW w:w="1844" w:type="dxa"/>
            <w:hideMark/>
          </w:tcPr>
          <w:p w14:paraId="6D8DABB9" w14:textId="36277893" w:rsidR="00D15061" w:rsidRDefault="00D15061" w:rsidP="00D15061">
            <w:pPr>
              <w:jc w:val="right"/>
              <w:rPr>
                <w:rFonts w:ascii="Times New Roman" w:hAnsi="Times New Roman"/>
                <w:sz w:val="22"/>
                <w:szCs w:val="22"/>
                <w:lang w:val="hr-HR"/>
              </w:rPr>
            </w:pPr>
            <w:r>
              <w:rPr>
                <w:rFonts w:ascii="Times" w:hAnsi="Times"/>
                <w:sz w:val="22"/>
                <w:szCs w:val="22"/>
                <w:lang w:val="hr-HR"/>
              </w:rPr>
              <w:t>193.775,31</w:t>
            </w:r>
          </w:p>
        </w:tc>
      </w:tr>
      <w:tr w:rsidR="00D15061" w14:paraId="050340BF" w14:textId="77777777" w:rsidTr="00A6762E">
        <w:tc>
          <w:tcPr>
            <w:tcW w:w="5672" w:type="dxa"/>
            <w:tcBorders>
              <w:top w:val="single" w:sz="6" w:space="0" w:color="auto"/>
              <w:left w:val="single" w:sz="6" w:space="0" w:color="auto"/>
              <w:bottom w:val="single" w:sz="6" w:space="0" w:color="auto"/>
              <w:right w:val="single" w:sz="6" w:space="0" w:color="auto"/>
            </w:tcBorders>
            <w:hideMark/>
          </w:tcPr>
          <w:p w14:paraId="323A441A" w14:textId="77777777" w:rsidR="00D15061" w:rsidRDefault="00D15061" w:rsidP="00D15061">
            <w:pPr>
              <w:jc w:val="both"/>
              <w:rPr>
                <w:rFonts w:ascii="Times New Roman" w:hAnsi="Times New Roman"/>
                <w:sz w:val="22"/>
                <w:szCs w:val="22"/>
                <w:lang w:val="hr-HR"/>
              </w:rPr>
            </w:pPr>
            <w:r>
              <w:rPr>
                <w:rFonts w:ascii="Times" w:hAnsi="Times"/>
                <w:sz w:val="22"/>
                <w:szCs w:val="22"/>
                <w:lang w:val="hr-HR"/>
              </w:rPr>
              <w:t>Grad Zaprešić - podzemni kontejneri</w:t>
            </w:r>
          </w:p>
        </w:tc>
        <w:tc>
          <w:tcPr>
            <w:tcW w:w="1844" w:type="dxa"/>
            <w:tcBorders>
              <w:top w:val="single" w:sz="6" w:space="0" w:color="auto"/>
              <w:left w:val="single" w:sz="6" w:space="0" w:color="auto"/>
              <w:bottom w:val="single" w:sz="6" w:space="0" w:color="auto"/>
              <w:right w:val="single" w:sz="6" w:space="0" w:color="auto"/>
            </w:tcBorders>
            <w:hideMark/>
          </w:tcPr>
          <w:p w14:paraId="00535B9C" w14:textId="1BFF723B" w:rsidR="00D15061" w:rsidRDefault="00D15061" w:rsidP="00D15061">
            <w:pPr>
              <w:jc w:val="right"/>
              <w:rPr>
                <w:rFonts w:ascii="Times New Roman" w:hAnsi="Times New Roman"/>
                <w:sz w:val="22"/>
                <w:szCs w:val="22"/>
                <w:lang w:val="hr-HR"/>
              </w:rPr>
            </w:pPr>
            <w:r>
              <w:rPr>
                <w:rFonts w:ascii="Times New Roman" w:hAnsi="Times New Roman"/>
                <w:sz w:val="22"/>
                <w:szCs w:val="22"/>
                <w:lang w:val="hr-HR"/>
              </w:rPr>
              <w:t>171.275,97</w:t>
            </w:r>
          </w:p>
        </w:tc>
        <w:tc>
          <w:tcPr>
            <w:tcW w:w="1844" w:type="dxa"/>
            <w:hideMark/>
          </w:tcPr>
          <w:p w14:paraId="18EE3210" w14:textId="55DC8443" w:rsidR="00D15061" w:rsidRDefault="00D15061" w:rsidP="00D15061">
            <w:pPr>
              <w:jc w:val="right"/>
              <w:rPr>
                <w:rFonts w:ascii="Times New Roman" w:hAnsi="Times New Roman"/>
                <w:sz w:val="22"/>
                <w:szCs w:val="22"/>
                <w:lang w:val="hr-HR"/>
              </w:rPr>
            </w:pPr>
            <w:r>
              <w:rPr>
                <w:rFonts w:ascii="Times" w:hAnsi="Times"/>
                <w:sz w:val="22"/>
                <w:szCs w:val="22"/>
                <w:lang w:val="hr-HR"/>
              </w:rPr>
              <w:t>233.958,25</w:t>
            </w:r>
          </w:p>
        </w:tc>
      </w:tr>
      <w:tr w:rsidR="00D15061" w14:paraId="7D5E3469" w14:textId="77777777" w:rsidTr="00A6762E">
        <w:tc>
          <w:tcPr>
            <w:tcW w:w="5672" w:type="dxa"/>
            <w:tcBorders>
              <w:top w:val="single" w:sz="6" w:space="0" w:color="auto"/>
              <w:left w:val="single" w:sz="6" w:space="0" w:color="auto"/>
              <w:bottom w:val="single" w:sz="6" w:space="0" w:color="auto"/>
              <w:right w:val="single" w:sz="6" w:space="0" w:color="auto"/>
            </w:tcBorders>
            <w:hideMark/>
          </w:tcPr>
          <w:p w14:paraId="68D79251" w14:textId="77777777" w:rsidR="00D15061" w:rsidRDefault="00D15061" w:rsidP="00D15061">
            <w:pPr>
              <w:jc w:val="both"/>
              <w:rPr>
                <w:rFonts w:ascii="Times New Roman" w:hAnsi="Times New Roman"/>
                <w:sz w:val="22"/>
                <w:szCs w:val="22"/>
                <w:lang w:val="hr-HR"/>
              </w:rPr>
            </w:pPr>
            <w:r>
              <w:rPr>
                <w:rFonts w:ascii="Times" w:hAnsi="Times"/>
                <w:sz w:val="22"/>
                <w:szCs w:val="22"/>
                <w:lang w:val="hr-HR"/>
              </w:rPr>
              <w:t>Grad Zaprešić -deponija</w:t>
            </w:r>
          </w:p>
        </w:tc>
        <w:tc>
          <w:tcPr>
            <w:tcW w:w="1844" w:type="dxa"/>
            <w:tcBorders>
              <w:top w:val="single" w:sz="6" w:space="0" w:color="auto"/>
              <w:left w:val="single" w:sz="6" w:space="0" w:color="auto"/>
              <w:bottom w:val="single" w:sz="6" w:space="0" w:color="auto"/>
              <w:right w:val="single" w:sz="6" w:space="0" w:color="auto"/>
            </w:tcBorders>
            <w:hideMark/>
          </w:tcPr>
          <w:p w14:paraId="311522E5" w14:textId="4A0D68B5" w:rsidR="00D15061" w:rsidRDefault="00D15061" w:rsidP="00D15061">
            <w:pPr>
              <w:jc w:val="right"/>
              <w:rPr>
                <w:rFonts w:ascii="Times New Roman" w:hAnsi="Times New Roman"/>
                <w:sz w:val="22"/>
                <w:szCs w:val="22"/>
                <w:lang w:val="hr-HR"/>
              </w:rPr>
            </w:pPr>
            <w:r>
              <w:rPr>
                <w:rFonts w:ascii="Times New Roman" w:hAnsi="Times New Roman"/>
                <w:sz w:val="22"/>
                <w:szCs w:val="22"/>
                <w:lang w:val="hr-HR"/>
              </w:rPr>
              <w:t>326.844,73</w:t>
            </w:r>
          </w:p>
        </w:tc>
        <w:tc>
          <w:tcPr>
            <w:tcW w:w="1844" w:type="dxa"/>
            <w:hideMark/>
          </w:tcPr>
          <w:p w14:paraId="12E885B5" w14:textId="0D3E5E17" w:rsidR="00D15061" w:rsidRDefault="00D15061" w:rsidP="00D15061">
            <w:pPr>
              <w:jc w:val="right"/>
              <w:rPr>
                <w:rFonts w:ascii="Times New Roman" w:hAnsi="Times New Roman"/>
                <w:sz w:val="22"/>
                <w:szCs w:val="22"/>
                <w:lang w:val="hr-HR"/>
              </w:rPr>
            </w:pPr>
            <w:r>
              <w:rPr>
                <w:rFonts w:ascii="Times" w:hAnsi="Times"/>
                <w:sz w:val="22"/>
                <w:szCs w:val="22"/>
                <w:lang w:val="hr-HR"/>
              </w:rPr>
              <w:t>309.864,56</w:t>
            </w:r>
          </w:p>
        </w:tc>
      </w:tr>
      <w:tr w:rsidR="00D15061" w14:paraId="7BE62B7F" w14:textId="77777777" w:rsidTr="00A6762E">
        <w:tc>
          <w:tcPr>
            <w:tcW w:w="5672" w:type="dxa"/>
            <w:tcBorders>
              <w:top w:val="single" w:sz="6" w:space="0" w:color="auto"/>
              <w:left w:val="single" w:sz="6" w:space="0" w:color="auto"/>
              <w:bottom w:val="single" w:sz="6" w:space="0" w:color="auto"/>
              <w:right w:val="single" w:sz="6" w:space="0" w:color="auto"/>
            </w:tcBorders>
            <w:hideMark/>
          </w:tcPr>
          <w:p w14:paraId="220DA12C" w14:textId="77777777" w:rsidR="00D15061" w:rsidRDefault="00D15061" w:rsidP="00D15061">
            <w:pPr>
              <w:jc w:val="both"/>
              <w:rPr>
                <w:rFonts w:ascii="Times" w:hAnsi="Times"/>
                <w:sz w:val="22"/>
                <w:szCs w:val="22"/>
                <w:lang w:val="hr-HR"/>
              </w:rPr>
            </w:pPr>
            <w:r>
              <w:rPr>
                <w:rFonts w:ascii="Times" w:hAnsi="Times"/>
                <w:sz w:val="22"/>
                <w:szCs w:val="22"/>
                <w:lang w:val="hr-HR"/>
              </w:rPr>
              <w:t>Zagrebačka županija -deponija</w:t>
            </w:r>
          </w:p>
        </w:tc>
        <w:tc>
          <w:tcPr>
            <w:tcW w:w="1844" w:type="dxa"/>
            <w:tcBorders>
              <w:top w:val="single" w:sz="6" w:space="0" w:color="auto"/>
              <w:left w:val="single" w:sz="6" w:space="0" w:color="auto"/>
              <w:bottom w:val="single" w:sz="6" w:space="0" w:color="auto"/>
              <w:right w:val="single" w:sz="6" w:space="0" w:color="auto"/>
            </w:tcBorders>
            <w:hideMark/>
          </w:tcPr>
          <w:p w14:paraId="7FECE6BA" w14:textId="08C2C358" w:rsidR="00D15061" w:rsidRDefault="00D15061" w:rsidP="00D15061">
            <w:pPr>
              <w:jc w:val="right"/>
              <w:rPr>
                <w:rFonts w:ascii="Times New Roman" w:hAnsi="Times New Roman"/>
                <w:bCs/>
                <w:sz w:val="22"/>
                <w:szCs w:val="22"/>
                <w:lang w:val="hr-HR"/>
              </w:rPr>
            </w:pPr>
            <w:r>
              <w:rPr>
                <w:rFonts w:ascii="Times New Roman" w:hAnsi="Times New Roman"/>
                <w:bCs/>
                <w:sz w:val="22"/>
                <w:szCs w:val="22"/>
                <w:lang w:val="hr-HR"/>
              </w:rPr>
              <w:t>12.331,09</w:t>
            </w:r>
          </w:p>
        </w:tc>
        <w:tc>
          <w:tcPr>
            <w:tcW w:w="1844" w:type="dxa"/>
            <w:hideMark/>
          </w:tcPr>
          <w:p w14:paraId="3E5C744B" w14:textId="6B80DE0B" w:rsidR="00D15061" w:rsidRDefault="00D15061" w:rsidP="00D15061">
            <w:pPr>
              <w:jc w:val="right"/>
              <w:rPr>
                <w:rFonts w:ascii="Times New Roman" w:hAnsi="Times New Roman"/>
                <w:bCs/>
                <w:sz w:val="22"/>
                <w:szCs w:val="22"/>
                <w:lang w:val="hr-HR"/>
              </w:rPr>
            </w:pPr>
            <w:r>
              <w:rPr>
                <w:rFonts w:ascii="Times" w:hAnsi="Times"/>
                <w:sz w:val="22"/>
                <w:szCs w:val="22"/>
                <w:lang w:val="hr-HR"/>
              </w:rPr>
              <w:t>9.539,15</w:t>
            </w:r>
          </w:p>
        </w:tc>
      </w:tr>
      <w:tr w:rsidR="00D15061" w14:paraId="60AE3CB0" w14:textId="77777777" w:rsidTr="00A6762E">
        <w:tc>
          <w:tcPr>
            <w:tcW w:w="5672" w:type="dxa"/>
            <w:tcBorders>
              <w:top w:val="single" w:sz="6" w:space="0" w:color="auto"/>
              <w:left w:val="single" w:sz="6" w:space="0" w:color="auto"/>
              <w:bottom w:val="single" w:sz="6" w:space="0" w:color="auto"/>
              <w:right w:val="single" w:sz="6" w:space="0" w:color="auto"/>
            </w:tcBorders>
            <w:hideMark/>
          </w:tcPr>
          <w:p w14:paraId="481FA790" w14:textId="77777777" w:rsidR="00D15061" w:rsidRDefault="00D15061" w:rsidP="00D15061">
            <w:pPr>
              <w:jc w:val="both"/>
              <w:rPr>
                <w:rFonts w:ascii="Times New Roman" w:hAnsi="Times New Roman"/>
                <w:bCs/>
                <w:sz w:val="22"/>
                <w:szCs w:val="22"/>
                <w:lang w:val="hr-HR"/>
              </w:rPr>
            </w:pPr>
            <w:r>
              <w:rPr>
                <w:rFonts w:ascii="Times" w:hAnsi="Times"/>
                <w:bCs/>
                <w:sz w:val="22"/>
                <w:szCs w:val="22"/>
                <w:lang w:val="hr-HR"/>
              </w:rPr>
              <w:t>Grad Zaprešić-uređenje tržnice</w:t>
            </w:r>
          </w:p>
        </w:tc>
        <w:tc>
          <w:tcPr>
            <w:tcW w:w="1844" w:type="dxa"/>
            <w:tcBorders>
              <w:top w:val="single" w:sz="6" w:space="0" w:color="auto"/>
              <w:left w:val="single" w:sz="6" w:space="0" w:color="auto"/>
              <w:bottom w:val="single" w:sz="6" w:space="0" w:color="auto"/>
              <w:right w:val="single" w:sz="6" w:space="0" w:color="auto"/>
            </w:tcBorders>
            <w:hideMark/>
          </w:tcPr>
          <w:p w14:paraId="016C260B" w14:textId="740AEE38" w:rsidR="00D15061" w:rsidRDefault="00D15061" w:rsidP="00D15061">
            <w:pPr>
              <w:jc w:val="right"/>
              <w:rPr>
                <w:rFonts w:ascii="Times New Roman" w:hAnsi="Times New Roman"/>
                <w:bCs/>
                <w:sz w:val="22"/>
                <w:szCs w:val="22"/>
                <w:lang w:val="hr-HR"/>
              </w:rPr>
            </w:pPr>
            <w:r>
              <w:rPr>
                <w:rFonts w:ascii="Times New Roman" w:hAnsi="Times New Roman"/>
                <w:bCs/>
                <w:sz w:val="22"/>
                <w:szCs w:val="22"/>
                <w:lang w:val="hr-HR"/>
              </w:rPr>
              <w:t>170.733,84</w:t>
            </w:r>
          </w:p>
        </w:tc>
        <w:tc>
          <w:tcPr>
            <w:tcW w:w="1844" w:type="dxa"/>
            <w:hideMark/>
          </w:tcPr>
          <w:p w14:paraId="2CFC2899" w14:textId="4A80CDE0" w:rsidR="00D15061" w:rsidRDefault="00D15061" w:rsidP="00D15061">
            <w:pPr>
              <w:jc w:val="right"/>
              <w:rPr>
                <w:rFonts w:ascii="Times New Roman" w:hAnsi="Times New Roman"/>
                <w:bCs/>
                <w:sz w:val="22"/>
                <w:szCs w:val="22"/>
                <w:lang w:val="hr-HR"/>
              </w:rPr>
            </w:pPr>
            <w:r>
              <w:rPr>
                <w:rFonts w:ascii="Times" w:hAnsi="Times"/>
                <w:bCs/>
                <w:sz w:val="22"/>
                <w:szCs w:val="22"/>
                <w:lang w:val="hr-HR"/>
              </w:rPr>
              <w:t>162.232,57</w:t>
            </w:r>
          </w:p>
        </w:tc>
      </w:tr>
      <w:tr w:rsidR="00D15061" w14:paraId="7E2429CC" w14:textId="77777777" w:rsidTr="00A6762E">
        <w:tc>
          <w:tcPr>
            <w:tcW w:w="5672" w:type="dxa"/>
            <w:tcBorders>
              <w:top w:val="single" w:sz="6" w:space="0" w:color="auto"/>
              <w:left w:val="single" w:sz="6" w:space="0" w:color="auto"/>
              <w:bottom w:val="single" w:sz="6" w:space="0" w:color="auto"/>
              <w:right w:val="single" w:sz="6" w:space="0" w:color="auto"/>
            </w:tcBorders>
            <w:hideMark/>
          </w:tcPr>
          <w:p w14:paraId="175B1FBE" w14:textId="77777777" w:rsidR="00D15061" w:rsidRDefault="00D15061" w:rsidP="00D15061">
            <w:pPr>
              <w:jc w:val="both"/>
              <w:rPr>
                <w:rFonts w:ascii="Times New Roman" w:hAnsi="Times New Roman"/>
                <w:b/>
                <w:sz w:val="22"/>
                <w:szCs w:val="22"/>
                <w:lang w:val="hr-HR"/>
              </w:rPr>
            </w:pPr>
            <w:r>
              <w:rPr>
                <w:rFonts w:ascii="Times" w:hAnsi="Times"/>
                <w:sz w:val="22"/>
                <w:szCs w:val="22"/>
                <w:lang w:val="hr-HR"/>
              </w:rPr>
              <w:t>Fond za zaštitu okoliša-električna čistilica</w:t>
            </w:r>
          </w:p>
        </w:tc>
        <w:tc>
          <w:tcPr>
            <w:tcW w:w="1844" w:type="dxa"/>
            <w:tcBorders>
              <w:top w:val="single" w:sz="6" w:space="0" w:color="auto"/>
              <w:left w:val="single" w:sz="6" w:space="0" w:color="auto"/>
              <w:bottom w:val="single" w:sz="6" w:space="0" w:color="auto"/>
              <w:right w:val="single" w:sz="6" w:space="0" w:color="auto"/>
            </w:tcBorders>
            <w:hideMark/>
          </w:tcPr>
          <w:p w14:paraId="1DDD781E" w14:textId="5ED640EF" w:rsidR="00D15061" w:rsidRDefault="00D15061" w:rsidP="00D15061">
            <w:pPr>
              <w:jc w:val="right"/>
              <w:rPr>
                <w:rFonts w:ascii="Times New Roman" w:hAnsi="Times New Roman"/>
                <w:b/>
                <w:sz w:val="22"/>
                <w:szCs w:val="22"/>
                <w:lang w:val="hr-HR"/>
              </w:rPr>
            </w:pPr>
            <w:r>
              <w:rPr>
                <w:rFonts w:ascii="Times New Roman" w:hAnsi="Times New Roman"/>
                <w:sz w:val="22"/>
                <w:szCs w:val="22"/>
                <w:lang w:val="hr-HR"/>
              </w:rPr>
              <w:t>71.314,62</w:t>
            </w:r>
          </w:p>
        </w:tc>
        <w:tc>
          <w:tcPr>
            <w:tcW w:w="1844" w:type="dxa"/>
            <w:hideMark/>
          </w:tcPr>
          <w:p w14:paraId="5455E44C" w14:textId="6B47A161" w:rsidR="00D15061" w:rsidRDefault="00D15061" w:rsidP="00D15061">
            <w:pPr>
              <w:jc w:val="right"/>
              <w:rPr>
                <w:rFonts w:ascii="Times New Roman" w:hAnsi="Times New Roman"/>
                <w:sz w:val="22"/>
                <w:szCs w:val="22"/>
                <w:lang w:val="hr-HR"/>
              </w:rPr>
            </w:pPr>
            <w:r>
              <w:rPr>
                <w:rFonts w:ascii="Times" w:hAnsi="Times"/>
                <w:bCs/>
                <w:sz w:val="22"/>
                <w:szCs w:val="22"/>
                <w:lang w:val="hr-HR"/>
              </w:rPr>
              <w:t>62.841,60</w:t>
            </w:r>
          </w:p>
        </w:tc>
      </w:tr>
      <w:tr w:rsidR="00D15061" w14:paraId="2723A767" w14:textId="77777777" w:rsidTr="00D34907">
        <w:tc>
          <w:tcPr>
            <w:tcW w:w="5672" w:type="dxa"/>
            <w:tcBorders>
              <w:top w:val="single" w:sz="6" w:space="0" w:color="auto"/>
              <w:left w:val="single" w:sz="6" w:space="0" w:color="auto"/>
              <w:bottom w:val="single" w:sz="6" w:space="0" w:color="auto"/>
              <w:right w:val="single" w:sz="6" w:space="0" w:color="auto"/>
            </w:tcBorders>
            <w:hideMark/>
          </w:tcPr>
          <w:p w14:paraId="4C64706B" w14:textId="77777777" w:rsidR="00D15061" w:rsidRDefault="00D15061" w:rsidP="00D15061">
            <w:pPr>
              <w:jc w:val="both"/>
              <w:rPr>
                <w:rFonts w:ascii="Times New Roman" w:hAnsi="Times New Roman"/>
                <w:b/>
                <w:sz w:val="22"/>
                <w:szCs w:val="22"/>
                <w:lang w:val="hr-HR"/>
              </w:rPr>
            </w:pPr>
            <w:r>
              <w:rPr>
                <w:rFonts w:ascii="Times New Roman" w:hAnsi="Times New Roman"/>
                <w:b/>
                <w:sz w:val="22"/>
                <w:szCs w:val="22"/>
                <w:lang w:val="hr-HR"/>
              </w:rPr>
              <w:t>Ukupno</w:t>
            </w:r>
          </w:p>
        </w:tc>
        <w:tc>
          <w:tcPr>
            <w:tcW w:w="1844" w:type="dxa"/>
            <w:tcBorders>
              <w:top w:val="single" w:sz="6" w:space="0" w:color="auto"/>
              <w:left w:val="single" w:sz="6" w:space="0" w:color="auto"/>
              <w:bottom w:val="single" w:sz="6" w:space="0" w:color="auto"/>
              <w:right w:val="single" w:sz="6" w:space="0" w:color="auto"/>
            </w:tcBorders>
            <w:vAlign w:val="bottom"/>
            <w:hideMark/>
          </w:tcPr>
          <w:p w14:paraId="443995B5" w14:textId="1920A694" w:rsidR="00D15061" w:rsidRDefault="00D15061" w:rsidP="00D15061">
            <w:pPr>
              <w:jc w:val="right"/>
              <w:rPr>
                <w:rFonts w:ascii="Times New Roman" w:hAnsi="Times New Roman"/>
                <w:b/>
                <w:sz w:val="22"/>
                <w:szCs w:val="22"/>
                <w:lang w:val="hr-HR"/>
              </w:rPr>
            </w:pPr>
            <w:r>
              <w:rPr>
                <w:rFonts w:ascii="Times New Roman" w:hAnsi="Times New Roman"/>
                <w:b/>
                <w:sz w:val="22"/>
                <w:szCs w:val="22"/>
                <w:lang w:val="hr-HR"/>
              </w:rPr>
              <w:t>59.219.794,59</w:t>
            </w:r>
          </w:p>
        </w:tc>
        <w:tc>
          <w:tcPr>
            <w:tcW w:w="1844" w:type="dxa"/>
            <w:tcBorders>
              <w:top w:val="single" w:sz="6" w:space="0" w:color="auto"/>
              <w:left w:val="single" w:sz="6" w:space="0" w:color="auto"/>
              <w:bottom w:val="single" w:sz="6" w:space="0" w:color="auto"/>
              <w:right w:val="single" w:sz="6" w:space="0" w:color="auto"/>
            </w:tcBorders>
            <w:vAlign w:val="bottom"/>
            <w:hideMark/>
          </w:tcPr>
          <w:p w14:paraId="70311C9D" w14:textId="66257AF6" w:rsidR="00D15061" w:rsidRDefault="00D15061" w:rsidP="00D15061">
            <w:pPr>
              <w:jc w:val="right"/>
              <w:rPr>
                <w:rFonts w:ascii="Times New Roman" w:hAnsi="Times New Roman"/>
                <w:b/>
                <w:sz w:val="22"/>
                <w:szCs w:val="22"/>
                <w:lang w:val="hr-HR"/>
              </w:rPr>
            </w:pPr>
            <w:r w:rsidRPr="00D15061">
              <w:rPr>
                <w:rFonts w:ascii="Times New Roman" w:hAnsi="Times New Roman"/>
                <w:b/>
                <w:sz w:val="22"/>
                <w:szCs w:val="22"/>
                <w:lang w:val="hr-HR"/>
              </w:rPr>
              <w:t>116.610.424,36</w:t>
            </w:r>
          </w:p>
        </w:tc>
      </w:tr>
    </w:tbl>
    <w:p w14:paraId="1DD9D158" w14:textId="77777777" w:rsidR="00DA0FFB" w:rsidRDefault="00DA0FFB" w:rsidP="00DA0FFB">
      <w:pPr>
        <w:jc w:val="both"/>
        <w:rPr>
          <w:rFonts w:ascii="Times New Roman" w:hAnsi="Times New Roman"/>
          <w:sz w:val="22"/>
          <w:szCs w:val="22"/>
          <w:highlight w:val="yellow"/>
          <w:lang w:val="hr-HR"/>
        </w:rPr>
      </w:pPr>
    </w:p>
    <w:p w14:paraId="4840D5EA" w14:textId="3A97127D"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t xml:space="preserve">Bespovratno uložena sredstva drugih za financiranje komunalne infrastrukture evidentirana su u bilanci na poziciji razgraničenog prihoda za investicije u tijeku i aktivirane investicije po osnovu kojih se </w:t>
      </w:r>
      <w:r>
        <w:rPr>
          <w:rFonts w:ascii="Times New Roman" w:hAnsi="Times New Roman"/>
          <w:sz w:val="22"/>
          <w:szCs w:val="22"/>
          <w:lang w:val="hr-HR"/>
        </w:rPr>
        <w:lastRenderedPageBreak/>
        <w:t>obračunava amortizacija sukladno računovodstvenoj politici i HSFI 15. Umanjenje se obavlja za obračunatu amortizaciju koja za 202</w:t>
      </w:r>
      <w:r w:rsidR="009428D9">
        <w:rPr>
          <w:rFonts w:ascii="Times New Roman" w:hAnsi="Times New Roman"/>
          <w:sz w:val="22"/>
          <w:szCs w:val="22"/>
          <w:lang w:val="hr-HR"/>
        </w:rPr>
        <w:t>5</w:t>
      </w:r>
      <w:r>
        <w:rPr>
          <w:rFonts w:ascii="Times New Roman" w:hAnsi="Times New Roman"/>
          <w:sz w:val="22"/>
          <w:szCs w:val="22"/>
          <w:lang w:val="hr-HR"/>
        </w:rPr>
        <w:t>. godinu iznosi 12</w:t>
      </w:r>
      <w:r w:rsidR="009428D9">
        <w:rPr>
          <w:rFonts w:ascii="Times New Roman" w:hAnsi="Times New Roman"/>
          <w:sz w:val="22"/>
          <w:szCs w:val="22"/>
          <w:lang w:val="hr-HR"/>
        </w:rPr>
        <w:t>8.431,67</w:t>
      </w:r>
      <w:r>
        <w:rPr>
          <w:rFonts w:ascii="Times New Roman" w:hAnsi="Times New Roman"/>
          <w:sz w:val="22"/>
          <w:szCs w:val="22"/>
          <w:lang w:val="hr-HR"/>
        </w:rPr>
        <w:t xml:space="preserve"> eura u vladajućem društvu Z</w:t>
      </w:r>
      <w:r w:rsidR="009428D9">
        <w:rPr>
          <w:rFonts w:ascii="Times New Roman" w:hAnsi="Times New Roman"/>
          <w:sz w:val="22"/>
          <w:szCs w:val="22"/>
          <w:lang w:val="hr-HR"/>
        </w:rPr>
        <w:t>APREŠIĆ,</w:t>
      </w:r>
      <w:r>
        <w:rPr>
          <w:rFonts w:ascii="Times New Roman" w:hAnsi="Times New Roman"/>
          <w:sz w:val="22"/>
          <w:szCs w:val="22"/>
          <w:lang w:val="hr-HR"/>
        </w:rPr>
        <w:t xml:space="preserve"> d.o.o., a u ovisnom društvu VIO Zaprešić d.o.o. iznosi 2.</w:t>
      </w:r>
      <w:r w:rsidR="009428D9">
        <w:rPr>
          <w:rFonts w:ascii="Times New Roman" w:hAnsi="Times New Roman"/>
          <w:sz w:val="22"/>
          <w:szCs w:val="22"/>
          <w:lang w:val="hr-HR"/>
        </w:rPr>
        <w:t>370.353,12</w:t>
      </w:r>
      <w:r>
        <w:rPr>
          <w:rFonts w:ascii="Times New Roman" w:hAnsi="Times New Roman"/>
          <w:sz w:val="22"/>
          <w:szCs w:val="22"/>
          <w:lang w:val="hr-HR"/>
        </w:rPr>
        <w:t xml:space="preserve"> eura, za koji iznos su povećani prihodi razdoblja.</w:t>
      </w:r>
    </w:p>
    <w:p w14:paraId="7A5B4DA4" w14:textId="4EFFEFA8" w:rsidR="00DA0FFB" w:rsidRDefault="00DA0FFB" w:rsidP="00DA0FFB">
      <w:pPr>
        <w:jc w:val="both"/>
        <w:rPr>
          <w:rFonts w:ascii="Times New Roman" w:hAnsi="Times New Roman"/>
          <w:sz w:val="22"/>
          <w:szCs w:val="22"/>
          <w:lang w:val="hr-HR"/>
        </w:rPr>
      </w:pPr>
      <w:r>
        <w:rPr>
          <w:rFonts w:ascii="Times New Roman" w:hAnsi="Times New Roman"/>
          <w:sz w:val="22"/>
          <w:szCs w:val="22"/>
          <w:lang w:val="hr-HR"/>
        </w:rPr>
        <w:t>U vladajućem društvu Z</w:t>
      </w:r>
      <w:r w:rsidR="009428D9">
        <w:rPr>
          <w:rFonts w:ascii="Times New Roman" w:hAnsi="Times New Roman"/>
          <w:sz w:val="22"/>
          <w:szCs w:val="22"/>
          <w:lang w:val="hr-HR"/>
        </w:rPr>
        <w:t>APREŠIĆ,</w:t>
      </w:r>
      <w:r>
        <w:rPr>
          <w:rFonts w:ascii="Times New Roman" w:hAnsi="Times New Roman"/>
          <w:sz w:val="22"/>
          <w:szCs w:val="22"/>
          <w:lang w:val="hr-HR"/>
        </w:rPr>
        <w:t xml:space="preserve"> d.o.o. u 202</w:t>
      </w:r>
      <w:r w:rsidR="009428D9">
        <w:rPr>
          <w:rFonts w:ascii="Times New Roman" w:hAnsi="Times New Roman"/>
          <w:sz w:val="22"/>
          <w:szCs w:val="22"/>
          <w:lang w:val="hr-HR"/>
        </w:rPr>
        <w:t>5</w:t>
      </w:r>
      <w:r>
        <w:rPr>
          <w:rFonts w:ascii="Times New Roman" w:hAnsi="Times New Roman"/>
          <w:sz w:val="22"/>
          <w:szCs w:val="22"/>
          <w:lang w:val="hr-HR"/>
        </w:rPr>
        <w:t xml:space="preserve">. godini aktivirane su investicije u iznosu od </w:t>
      </w:r>
      <w:r w:rsidR="009428D9">
        <w:rPr>
          <w:rFonts w:ascii="Times New Roman" w:hAnsi="Times New Roman"/>
          <w:sz w:val="22"/>
          <w:szCs w:val="22"/>
          <w:lang w:val="hr-HR"/>
        </w:rPr>
        <w:t>124.783,13</w:t>
      </w:r>
      <w:r>
        <w:rPr>
          <w:rFonts w:ascii="Times New Roman" w:hAnsi="Times New Roman"/>
          <w:sz w:val="22"/>
          <w:szCs w:val="22"/>
          <w:lang w:val="hr-HR"/>
        </w:rPr>
        <w:t xml:space="preserve"> eura, a u ovisnom društvu VIO Zaprešić d.o.o. aktivirane su investicije financirane sredstvima drugih u iznosu od </w:t>
      </w:r>
      <w:r w:rsidR="009428D9">
        <w:rPr>
          <w:rFonts w:ascii="Times New Roman" w:hAnsi="Times New Roman"/>
          <w:sz w:val="22"/>
          <w:szCs w:val="22"/>
          <w:lang w:val="hr-HR"/>
        </w:rPr>
        <w:t>59.764.631,43</w:t>
      </w:r>
      <w:r>
        <w:rPr>
          <w:rFonts w:ascii="Times New Roman" w:hAnsi="Times New Roman"/>
          <w:sz w:val="22"/>
          <w:szCs w:val="22"/>
          <w:lang w:val="hr-HR"/>
        </w:rPr>
        <w:t xml:space="preserve"> eura.</w:t>
      </w:r>
    </w:p>
    <w:p w14:paraId="1BBE9267" w14:textId="77777777" w:rsidR="00DA0FFB" w:rsidRDefault="00DA0FFB" w:rsidP="00DA0FFB">
      <w:pPr>
        <w:jc w:val="both"/>
        <w:rPr>
          <w:rFonts w:ascii="Times New Roman" w:hAnsi="Times New Roman"/>
          <w:sz w:val="22"/>
          <w:szCs w:val="22"/>
          <w:lang w:val="hr-HR" w:eastAsia="hr-HR"/>
        </w:rPr>
      </w:pPr>
      <w:r>
        <w:rPr>
          <w:rFonts w:ascii="Times New Roman" w:hAnsi="Times New Roman"/>
          <w:sz w:val="22"/>
          <w:szCs w:val="22"/>
          <w:lang w:val="hr-HR"/>
        </w:rPr>
        <w:t>Sukladno Analizi međusobnih odnosa i stanja ulaganja u zajedničkoj investiciji (vodocrpilište Šibice) između  ovisnog društva Vodoopskrba i odvodnja Zaprešić d.o.o. i  društva Zagorski vodovod d.o.o. izrađenoj od strane neovisnog vanjskog konzultanta 2021. godine, društvu Zagorski vodovod Zabok d.o.o. priznato je 846.181,51 eura ulaganja u zajedničkoj investiciji.</w:t>
      </w:r>
      <w:r>
        <w:rPr>
          <w:rFonts w:ascii="Times New Roman" w:hAnsi="Times New Roman"/>
          <w:sz w:val="22"/>
          <w:szCs w:val="22"/>
          <w:lang w:val="hr-HR" w:eastAsia="hr-HR"/>
        </w:rPr>
        <w:t xml:space="preserve"> </w:t>
      </w:r>
    </w:p>
    <w:p w14:paraId="24D066C3" w14:textId="77777777" w:rsidR="009428D9" w:rsidRPr="009428D9" w:rsidRDefault="009428D9" w:rsidP="009428D9">
      <w:pPr>
        <w:jc w:val="both"/>
        <w:rPr>
          <w:rFonts w:ascii="Times New Roman" w:hAnsi="Times New Roman"/>
          <w:sz w:val="22"/>
          <w:szCs w:val="22"/>
          <w:lang w:val="hr-HR" w:eastAsia="hr-HR"/>
        </w:rPr>
      </w:pPr>
      <w:r w:rsidRPr="009428D9">
        <w:rPr>
          <w:rFonts w:ascii="Times New Roman" w:hAnsi="Times New Roman"/>
          <w:sz w:val="22"/>
          <w:szCs w:val="22"/>
          <w:lang w:val="hr-HR" w:eastAsia="hr-HR"/>
        </w:rPr>
        <w:t xml:space="preserve">Vezano uz Sporazum između Društva, koji datira iz 1992. godine i oko kojeg se vodi jedan od sporova, pokrenut je  prijedlog za raskid predmetnog Sporazuma,  koji  društvo  Zagorski vodovod d.o.o. ne prihvaća, te se  pokušavalo s obje strane Aneksom Sporazuma riješiti postojeće stanje.  </w:t>
      </w:r>
    </w:p>
    <w:p w14:paraId="11D635C0" w14:textId="6A030208" w:rsidR="009428D9" w:rsidRDefault="009428D9" w:rsidP="009428D9">
      <w:pPr>
        <w:jc w:val="both"/>
        <w:rPr>
          <w:rFonts w:ascii="Times New Roman" w:hAnsi="Times New Roman"/>
          <w:sz w:val="22"/>
          <w:szCs w:val="22"/>
          <w:lang w:val="hr-HR" w:eastAsia="hr-HR"/>
        </w:rPr>
      </w:pPr>
      <w:r w:rsidRPr="009428D9">
        <w:rPr>
          <w:rFonts w:ascii="Times New Roman" w:hAnsi="Times New Roman"/>
          <w:sz w:val="22"/>
          <w:szCs w:val="22"/>
          <w:lang w:val="hr-HR" w:eastAsia="hr-HR"/>
        </w:rPr>
        <w:t>Unatoč pojačanim naporima i željom za rješavanje sporova mirnim putem, do konačnog rješenja u periodu 2021.-2025. godine nije došlo.</w:t>
      </w:r>
    </w:p>
    <w:p w14:paraId="4FD78123" w14:textId="77777777" w:rsidR="009428D9" w:rsidRDefault="009428D9" w:rsidP="009428D9">
      <w:pPr>
        <w:jc w:val="both"/>
        <w:rPr>
          <w:rFonts w:ascii="Times New Roman" w:hAnsi="Times New Roman"/>
          <w:sz w:val="22"/>
          <w:szCs w:val="22"/>
          <w:lang w:val="hr-HR" w:eastAsia="hr-HR"/>
        </w:rPr>
      </w:pPr>
    </w:p>
    <w:p w14:paraId="5CDDC38D" w14:textId="0751C77B" w:rsidR="009428D9" w:rsidRDefault="009428D9" w:rsidP="009428D9">
      <w:pPr>
        <w:jc w:val="both"/>
        <w:rPr>
          <w:rFonts w:ascii="Times New Roman" w:hAnsi="Times New Roman"/>
          <w:sz w:val="22"/>
          <w:szCs w:val="22"/>
          <w:u w:val="single"/>
          <w:lang w:val="hr-HR"/>
        </w:rPr>
      </w:pPr>
      <w:r w:rsidRPr="00F23900">
        <w:rPr>
          <w:rFonts w:ascii="Times New Roman" w:hAnsi="Times New Roman"/>
          <w:sz w:val="22"/>
          <w:szCs w:val="22"/>
          <w:u w:val="single"/>
          <w:lang w:val="hr-HR"/>
        </w:rPr>
        <w:t>Primljeno pravo upravljanja</w:t>
      </w:r>
      <w:r w:rsidR="00E70877">
        <w:rPr>
          <w:rFonts w:ascii="Times New Roman" w:hAnsi="Times New Roman"/>
          <w:sz w:val="22"/>
          <w:szCs w:val="22"/>
          <w:u w:val="single"/>
          <w:lang w:val="hr-HR"/>
        </w:rPr>
        <w:t xml:space="preserve"> u ovisnom Društvu</w:t>
      </w:r>
    </w:p>
    <w:p w14:paraId="2BB9D923" w14:textId="77777777" w:rsidR="00E70877" w:rsidRPr="00F23900" w:rsidRDefault="00E70877" w:rsidP="009428D9">
      <w:pPr>
        <w:jc w:val="both"/>
        <w:rPr>
          <w:rFonts w:ascii="Times New Roman" w:hAnsi="Times New Roman"/>
          <w:sz w:val="22"/>
          <w:szCs w:val="22"/>
          <w:u w:val="single"/>
          <w:lang w:val="hr-HR"/>
        </w:rPr>
      </w:pPr>
    </w:p>
    <w:tbl>
      <w:tblPr>
        <w:tblW w:w="9498" w:type="dxa"/>
        <w:tblInd w:w="108" w:type="dxa"/>
        <w:tblLayout w:type="fixed"/>
        <w:tblLook w:val="04A0" w:firstRow="1" w:lastRow="0" w:firstColumn="1" w:lastColumn="0" w:noHBand="0" w:noVBand="1"/>
      </w:tblPr>
      <w:tblGrid>
        <w:gridCol w:w="5812"/>
        <w:gridCol w:w="1843"/>
        <w:gridCol w:w="1843"/>
      </w:tblGrid>
      <w:tr w:rsidR="009428D9" w:rsidRPr="00F23900" w14:paraId="6C36DC66" w14:textId="77777777" w:rsidTr="00E70877">
        <w:tc>
          <w:tcPr>
            <w:tcW w:w="5812" w:type="dxa"/>
            <w:tcBorders>
              <w:top w:val="single" w:sz="6" w:space="0" w:color="auto"/>
              <w:left w:val="single" w:sz="6" w:space="0" w:color="auto"/>
              <w:bottom w:val="single" w:sz="6" w:space="0" w:color="auto"/>
              <w:right w:val="single" w:sz="6" w:space="0" w:color="auto"/>
            </w:tcBorders>
            <w:hideMark/>
          </w:tcPr>
          <w:p w14:paraId="42A3D476" w14:textId="77777777" w:rsidR="009428D9" w:rsidRPr="00F23900" w:rsidRDefault="009428D9" w:rsidP="00A6762E">
            <w:pPr>
              <w:jc w:val="both"/>
              <w:rPr>
                <w:rFonts w:ascii="Times New Roman" w:hAnsi="Times New Roman"/>
                <w:b/>
                <w:sz w:val="22"/>
                <w:szCs w:val="22"/>
                <w:lang w:val="hr-HR"/>
              </w:rPr>
            </w:pPr>
            <w:r w:rsidRPr="00F23900">
              <w:rPr>
                <w:rFonts w:ascii="Times New Roman" w:hAnsi="Times New Roman"/>
                <w:b/>
                <w:sz w:val="22"/>
                <w:szCs w:val="22"/>
                <w:lang w:val="hr-HR"/>
              </w:rPr>
              <w:t>Opis</w:t>
            </w:r>
          </w:p>
        </w:tc>
        <w:tc>
          <w:tcPr>
            <w:tcW w:w="1843" w:type="dxa"/>
            <w:tcBorders>
              <w:top w:val="single" w:sz="6" w:space="0" w:color="auto"/>
              <w:left w:val="single" w:sz="6" w:space="0" w:color="auto"/>
              <w:bottom w:val="single" w:sz="6" w:space="0" w:color="auto"/>
              <w:right w:val="single" w:sz="6" w:space="0" w:color="auto"/>
            </w:tcBorders>
          </w:tcPr>
          <w:p w14:paraId="221A7D59" w14:textId="77777777" w:rsidR="009428D9" w:rsidRPr="00F23900" w:rsidRDefault="009428D9" w:rsidP="00A6762E">
            <w:pPr>
              <w:jc w:val="center"/>
              <w:rPr>
                <w:rFonts w:ascii="Times New Roman" w:hAnsi="Times New Roman"/>
                <w:b/>
                <w:sz w:val="22"/>
                <w:szCs w:val="22"/>
                <w:lang w:val="hr-HR"/>
              </w:rPr>
            </w:pPr>
            <w:r w:rsidRPr="00F23900">
              <w:rPr>
                <w:rFonts w:ascii="Times New Roman" w:hAnsi="Times New Roman"/>
                <w:b/>
                <w:sz w:val="22"/>
                <w:szCs w:val="22"/>
                <w:lang w:val="hr-HR"/>
              </w:rPr>
              <w:t>31.12.2024.</w:t>
            </w:r>
          </w:p>
        </w:tc>
        <w:tc>
          <w:tcPr>
            <w:tcW w:w="1843" w:type="dxa"/>
            <w:tcBorders>
              <w:top w:val="single" w:sz="6" w:space="0" w:color="auto"/>
              <w:left w:val="single" w:sz="6" w:space="0" w:color="auto"/>
              <w:bottom w:val="single" w:sz="6" w:space="0" w:color="auto"/>
              <w:right w:val="single" w:sz="6" w:space="0" w:color="auto"/>
            </w:tcBorders>
            <w:hideMark/>
          </w:tcPr>
          <w:p w14:paraId="6D4787EF" w14:textId="77777777" w:rsidR="009428D9" w:rsidRPr="00F23900" w:rsidRDefault="009428D9" w:rsidP="00A6762E">
            <w:pPr>
              <w:jc w:val="center"/>
              <w:rPr>
                <w:rFonts w:ascii="Times New Roman" w:hAnsi="Times New Roman"/>
                <w:b/>
                <w:sz w:val="22"/>
                <w:szCs w:val="22"/>
                <w:lang w:val="hr-HR"/>
              </w:rPr>
            </w:pPr>
            <w:r w:rsidRPr="00F23900">
              <w:rPr>
                <w:rFonts w:ascii="Times New Roman" w:hAnsi="Times New Roman"/>
                <w:b/>
                <w:sz w:val="22"/>
                <w:szCs w:val="22"/>
                <w:lang w:val="hr-HR"/>
              </w:rPr>
              <w:t>31.12.2025.</w:t>
            </w:r>
          </w:p>
        </w:tc>
      </w:tr>
      <w:tr w:rsidR="009428D9" w:rsidRPr="00F23900" w14:paraId="476F6026" w14:textId="77777777" w:rsidTr="00E70877">
        <w:tc>
          <w:tcPr>
            <w:tcW w:w="5812" w:type="dxa"/>
            <w:tcBorders>
              <w:top w:val="single" w:sz="6" w:space="0" w:color="auto"/>
              <w:left w:val="single" w:sz="6" w:space="0" w:color="auto"/>
              <w:bottom w:val="single" w:sz="6" w:space="0" w:color="auto"/>
              <w:right w:val="single" w:sz="6" w:space="0" w:color="auto"/>
            </w:tcBorders>
            <w:hideMark/>
          </w:tcPr>
          <w:p w14:paraId="0FB22992" w14:textId="77777777" w:rsidR="009428D9" w:rsidRPr="00F23900" w:rsidRDefault="009428D9" w:rsidP="00A6762E">
            <w:pPr>
              <w:jc w:val="both"/>
              <w:rPr>
                <w:rFonts w:ascii="Times New Roman" w:hAnsi="Times New Roman"/>
                <w:sz w:val="22"/>
                <w:szCs w:val="22"/>
                <w:lang w:val="hr-HR"/>
              </w:rPr>
            </w:pPr>
            <w:r w:rsidRPr="00F23900">
              <w:rPr>
                <w:rFonts w:ascii="Times New Roman" w:hAnsi="Times New Roman"/>
                <w:sz w:val="22"/>
                <w:szCs w:val="22"/>
                <w:lang w:val="hr-HR"/>
              </w:rPr>
              <w:t>Primljeno pravo upravljanja na zemljištu – RH k.č.972/1 i 976</w:t>
            </w:r>
          </w:p>
        </w:tc>
        <w:tc>
          <w:tcPr>
            <w:tcW w:w="1843" w:type="dxa"/>
            <w:tcBorders>
              <w:top w:val="single" w:sz="6" w:space="0" w:color="auto"/>
              <w:left w:val="single" w:sz="6" w:space="0" w:color="auto"/>
              <w:bottom w:val="single" w:sz="6" w:space="0" w:color="auto"/>
              <w:right w:val="single" w:sz="6" w:space="0" w:color="auto"/>
            </w:tcBorders>
          </w:tcPr>
          <w:p w14:paraId="40F18AE6" w14:textId="77777777" w:rsidR="009428D9" w:rsidRPr="00F23900" w:rsidRDefault="009428D9" w:rsidP="00A6762E">
            <w:pPr>
              <w:jc w:val="right"/>
              <w:rPr>
                <w:rFonts w:ascii="Times New Roman" w:hAnsi="Times New Roman"/>
                <w:sz w:val="22"/>
                <w:szCs w:val="22"/>
                <w:lang w:val="hr-HR"/>
              </w:rPr>
            </w:pPr>
            <w:r w:rsidRPr="00F23900">
              <w:rPr>
                <w:rFonts w:ascii="Times New Roman" w:hAnsi="Times New Roman"/>
                <w:sz w:val="22"/>
                <w:szCs w:val="22"/>
                <w:lang w:val="hr-HR"/>
              </w:rPr>
              <w:t>973.961,68</w:t>
            </w:r>
          </w:p>
        </w:tc>
        <w:tc>
          <w:tcPr>
            <w:tcW w:w="1843" w:type="dxa"/>
            <w:tcBorders>
              <w:top w:val="single" w:sz="6" w:space="0" w:color="auto"/>
              <w:left w:val="single" w:sz="6" w:space="0" w:color="auto"/>
              <w:bottom w:val="single" w:sz="6" w:space="0" w:color="auto"/>
              <w:right w:val="single" w:sz="6" w:space="0" w:color="auto"/>
            </w:tcBorders>
            <w:hideMark/>
          </w:tcPr>
          <w:p w14:paraId="0D6A70A0" w14:textId="77777777" w:rsidR="009428D9" w:rsidRPr="00F23900" w:rsidRDefault="009428D9" w:rsidP="00A6762E">
            <w:pPr>
              <w:jc w:val="right"/>
              <w:rPr>
                <w:rFonts w:ascii="Times New Roman" w:hAnsi="Times New Roman"/>
                <w:sz w:val="22"/>
                <w:szCs w:val="22"/>
                <w:lang w:val="hr-HR"/>
              </w:rPr>
            </w:pPr>
            <w:r w:rsidRPr="00F23900">
              <w:rPr>
                <w:rFonts w:ascii="Times New Roman" w:hAnsi="Times New Roman"/>
                <w:sz w:val="22"/>
                <w:szCs w:val="22"/>
                <w:lang w:val="hr-HR"/>
              </w:rPr>
              <w:t>973.961,68</w:t>
            </w:r>
          </w:p>
        </w:tc>
      </w:tr>
    </w:tbl>
    <w:p w14:paraId="16C86A39" w14:textId="77777777" w:rsidR="009428D9" w:rsidRPr="00F23900" w:rsidRDefault="009428D9" w:rsidP="009428D9">
      <w:pPr>
        <w:jc w:val="both"/>
        <w:rPr>
          <w:rFonts w:ascii="Times New Roman" w:hAnsi="Times New Roman"/>
          <w:sz w:val="22"/>
          <w:szCs w:val="22"/>
          <w:u w:val="single"/>
          <w:lang w:val="hr-HR"/>
        </w:rPr>
      </w:pPr>
    </w:p>
    <w:p w14:paraId="219FCD13" w14:textId="71195870" w:rsidR="009428D9" w:rsidRPr="00F23900" w:rsidRDefault="009428D9" w:rsidP="009428D9">
      <w:pPr>
        <w:jc w:val="both"/>
        <w:rPr>
          <w:rFonts w:ascii="Times New Roman" w:eastAsia="Calibri" w:hAnsi="Times New Roman"/>
          <w:sz w:val="22"/>
          <w:szCs w:val="22"/>
        </w:rPr>
      </w:pPr>
      <w:r w:rsidRPr="00F23900">
        <w:rPr>
          <w:rFonts w:ascii="Times New Roman" w:eastAsia="Calibri" w:hAnsi="Times New Roman"/>
          <w:sz w:val="22"/>
          <w:szCs w:val="22"/>
        </w:rPr>
        <w:t xml:space="preserve">Temeljem Pravilnika o izmjenama i dopunama pravilnika o strukturi i sadržaju godišnjih financijskih izvještaja (NN 144/2020) zemljište u vlasništvu Republike Hrvatske kao javno vodno dobro u općoj uporabi </w:t>
      </w:r>
      <w:r w:rsidR="00E70877">
        <w:rPr>
          <w:rFonts w:ascii="Times New Roman" w:eastAsia="Calibri" w:hAnsi="Times New Roman"/>
          <w:sz w:val="22"/>
          <w:szCs w:val="22"/>
        </w:rPr>
        <w:t xml:space="preserve">ovisnog Društva </w:t>
      </w:r>
      <w:r w:rsidRPr="00F23900">
        <w:rPr>
          <w:rFonts w:ascii="Times New Roman" w:eastAsia="Calibri" w:hAnsi="Times New Roman"/>
          <w:sz w:val="22"/>
          <w:szCs w:val="22"/>
        </w:rPr>
        <w:t xml:space="preserve">Vodoopskrbe i odvodnje Zaprešić d.o.o evidentirano je prema članku 3. stavak 2. </w:t>
      </w:r>
      <w:proofErr w:type="gramStart"/>
      <w:r w:rsidRPr="00F23900">
        <w:rPr>
          <w:rFonts w:ascii="Times New Roman" w:eastAsia="Calibri" w:hAnsi="Times New Roman"/>
          <w:sz w:val="22"/>
          <w:szCs w:val="22"/>
        </w:rPr>
        <w:t>istog</w:t>
      </w:r>
      <w:proofErr w:type="gramEnd"/>
      <w:r w:rsidRPr="00F23900">
        <w:rPr>
          <w:rFonts w:ascii="Times New Roman" w:eastAsia="Calibri" w:hAnsi="Times New Roman"/>
          <w:sz w:val="22"/>
          <w:szCs w:val="22"/>
        </w:rPr>
        <w:t xml:space="preserve"> </w:t>
      </w:r>
      <w:r w:rsidRPr="005A64A7">
        <w:rPr>
          <w:rFonts w:ascii="Times New Roman" w:eastAsia="Calibri" w:hAnsi="Times New Roman"/>
          <w:sz w:val="22"/>
          <w:szCs w:val="22"/>
        </w:rPr>
        <w:t>Pravilnika kao pravo upravljanja</w:t>
      </w:r>
      <w:r>
        <w:rPr>
          <w:rFonts w:ascii="Times New Roman" w:eastAsia="Calibri" w:hAnsi="Times New Roman"/>
          <w:sz w:val="22"/>
          <w:szCs w:val="22"/>
        </w:rPr>
        <w:t xml:space="preserve"> </w:t>
      </w:r>
      <w:r w:rsidRPr="00F23900">
        <w:rPr>
          <w:rFonts w:ascii="Times New Roman" w:eastAsia="Calibri" w:hAnsi="Times New Roman"/>
          <w:sz w:val="22"/>
          <w:szCs w:val="22"/>
        </w:rPr>
        <w:t xml:space="preserve"> na nekretnine na poziciji zemljišta u ukupnom iznosu od 973.961,68 eura.</w:t>
      </w:r>
    </w:p>
    <w:p w14:paraId="0A8B0681" w14:textId="77777777" w:rsidR="009428D9" w:rsidRPr="00F23900" w:rsidRDefault="009428D9" w:rsidP="009428D9">
      <w:pPr>
        <w:jc w:val="both"/>
        <w:rPr>
          <w:rFonts w:ascii="Times New Roman" w:eastAsia="Calibri" w:hAnsi="Times New Roman"/>
          <w:sz w:val="22"/>
          <w:szCs w:val="22"/>
          <w:lang w:val="hr-HR"/>
        </w:rPr>
      </w:pPr>
    </w:p>
    <w:p w14:paraId="79033CC6" w14:textId="77777777" w:rsidR="00DA0FFB" w:rsidRDefault="00DA0FFB" w:rsidP="00DA0FFB">
      <w:pPr>
        <w:jc w:val="both"/>
        <w:rPr>
          <w:rFonts w:ascii="Times New Roman" w:hAnsi="Times New Roman"/>
          <w:sz w:val="22"/>
          <w:szCs w:val="22"/>
          <w:lang w:val="hr-HR"/>
        </w:rPr>
      </w:pPr>
    </w:p>
    <w:p w14:paraId="51D48680" w14:textId="77777777" w:rsidR="00010119" w:rsidRDefault="00010119" w:rsidP="00DA0FFB">
      <w:pPr>
        <w:jc w:val="both"/>
        <w:rPr>
          <w:rFonts w:ascii="Times New Roman" w:hAnsi="Times New Roman"/>
          <w:sz w:val="22"/>
          <w:szCs w:val="22"/>
          <w:lang w:val="hr-HR"/>
        </w:rPr>
      </w:pPr>
    </w:p>
    <w:p w14:paraId="0C3F8373" w14:textId="77777777" w:rsidR="00DA0FFB" w:rsidRDefault="00DA0FFB" w:rsidP="00DA0FFB">
      <w:pPr>
        <w:keepNext/>
        <w:outlineLvl w:val="0"/>
        <w:rPr>
          <w:rFonts w:ascii="Times New Roman" w:hAnsi="Times New Roman"/>
          <w:sz w:val="22"/>
          <w:szCs w:val="22"/>
          <w:u w:val="single"/>
          <w:lang w:val="hr-HR"/>
        </w:rPr>
      </w:pPr>
      <w:r>
        <w:rPr>
          <w:rFonts w:ascii="Times New Roman" w:hAnsi="Times New Roman"/>
          <w:sz w:val="22"/>
          <w:szCs w:val="22"/>
          <w:u w:val="single"/>
          <w:lang w:val="hr-HR"/>
        </w:rPr>
        <w:t xml:space="preserve">4.9. IZVANBILANČNI ZAPISI </w:t>
      </w:r>
    </w:p>
    <w:p w14:paraId="7BA28EA4" w14:textId="77777777" w:rsidR="00DA0FFB" w:rsidRDefault="00DA0FFB" w:rsidP="00DA0FFB">
      <w:pPr>
        <w:jc w:val="both"/>
        <w:rPr>
          <w:rFonts w:ascii="Times New Roman" w:hAnsi="Times New Roman"/>
          <w:color w:val="000000"/>
          <w:sz w:val="22"/>
          <w:szCs w:val="22"/>
          <w:lang w:val="hr-HR"/>
        </w:rPr>
      </w:pPr>
    </w:p>
    <w:p w14:paraId="26472ECD" w14:textId="5152EF64" w:rsidR="00DA0FFB" w:rsidRDefault="00DA0FFB" w:rsidP="00DA0FFB">
      <w:pPr>
        <w:jc w:val="both"/>
        <w:rPr>
          <w:rFonts w:ascii="Times New Roman" w:hAnsi="Times New Roman"/>
          <w:color w:val="000000"/>
          <w:sz w:val="22"/>
          <w:szCs w:val="22"/>
          <w:lang w:val="hr-HR"/>
        </w:rPr>
      </w:pPr>
      <w:r>
        <w:rPr>
          <w:rFonts w:ascii="Times New Roman" w:hAnsi="Times New Roman"/>
          <w:color w:val="000000"/>
          <w:sz w:val="22"/>
          <w:szCs w:val="22"/>
          <w:lang w:val="hr-HR"/>
        </w:rPr>
        <w:t>Iskazani izvanbilančni zapisi u bilanci na dan 31.12.202</w:t>
      </w:r>
      <w:r w:rsidR="000628F5">
        <w:rPr>
          <w:rFonts w:ascii="Times New Roman" w:hAnsi="Times New Roman"/>
          <w:color w:val="000000"/>
          <w:sz w:val="22"/>
          <w:szCs w:val="22"/>
          <w:lang w:val="hr-HR"/>
        </w:rPr>
        <w:t>5</w:t>
      </w:r>
      <w:r>
        <w:rPr>
          <w:rFonts w:ascii="Times New Roman" w:hAnsi="Times New Roman"/>
          <w:color w:val="000000"/>
          <w:sz w:val="22"/>
          <w:szCs w:val="22"/>
          <w:lang w:val="hr-HR"/>
        </w:rPr>
        <w:t>.godine u iznosu od 3</w:t>
      </w:r>
      <w:r w:rsidR="000628F5">
        <w:rPr>
          <w:rFonts w:ascii="Times New Roman" w:hAnsi="Times New Roman"/>
          <w:color w:val="000000"/>
          <w:sz w:val="22"/>
          <w:szCs w:val="22"/>
          <w:lang w:val="hr-HR"/>
        </w:rPr>
        <w:t>7.859.552,32</w:t>
      </w:r>
      <w:r>
        <w:rPr>
          <w:rFonts w:ascii="Times New Roman" w:hAnsi="Times New Roman"/>
          <w:color w:val="000000"/>
          <w:sz w:val="22"/>
          <w:szCs w:val="22"/>
          <w:lang w:val="hr-HR"/>
        </w:rPr>
        <w:t xml:space="preserve"> eura odnose se na primljena i izdana jamstva za pravovremeno izvršenje ugovornih obveza</w:t>
      </w:r>
      <w:r w:rsidR="000628F5">
        <w:rPr>
          <w:rFonts w:ascii="Times New Roman" w:hAnsi="Times New Roman"/>
          <w:color w:val="000000"/>
          <w:sz w:val="22"/>
          <w:szCs w:val="22"/>
          <w:lang w:val="hr-HR"/>
        </w:rPr>
        <w:t xml:space="preserve"> u vladajućem i ovisnom Društvu</w:t>
      </w:r>
      <w:r>
        <w:rPr>
          <w:rFonts w:ascii="Times New Roman" w:hAnsi="Times New Roman"/>
          <w:color w:val="000000"/>
          <w:sz w:val="22"/>
          <w:szCs w:val="22"/>
          <w:lang w:val="hr-HR"/>
        </w:rPr>
        <w:t>, potvrđenih inventurom s 31.12.202</w:t>
      </w:r>
      <w:r w:rsidR="000628F5">
        <w:rPr>
          <w:rFonts w:ascii="Times New Roman" w:hAnsi="Times New Roman"/>
          <w:color w:val="000000"/>
          <w:sz w:val="22"/>
          <w:szCs w:val="22"/>
          <w:lang w:val="hr-HR"/>
        </w:rPr>
        <w:t>5</w:t>
      </w:r>
      <w:r>
        <w:rPr>
          <w:rFonts w:ascii="Times New Roman" w:hAnsi="Times New Roman"/>
          <w:color w:val="000000"/>
          <w:sz w:val="22"/>
          <w:szCs w:val="22"/>
          <w:lang w:val="hr-HR"/>
        </w:rPr>
        <w:t xml:space="preserve">. godine, te na izvanbilančne zapise vezane za pogrebnu opremu u konsignaciji u vladajućem Društvu. Od ukupno iskazanih izvanbilančnih zapisa na vladajuće društvo Zaprešić d.o.o. se odnosi se </w:t>
      </w:r>
      <w:r w:rsidR="000628F5">
        <w:rPr>
          <w:rFonts w:ascii="Times New Roman" w:hAnsi="Times New Roman"/>
          <w:color w:val="000000"/>
          <w:sz w:val="22"/>
          <w:szCs w:val="22"/>
          <w:lang w:val="hr-HR"/>
        </w:rPr>
        <w:t>9.698.297,18</w:t>
      </w:r>
      <w:r>
        <w:rPr>
          <w:rFonts w:ascii="Times New Roman" w:hAnsi="Times New Roman"/>
          <w:color w:val="000000"/>
          <w:sz w:val="22"/>
          <w:szCs w:val="22"/>
          <w:lang w:val="hr-HR"/>
        </w:rPr>
        <w:t xml:space="preserve"> eura, a na ovisno društvo VIO Zaprešić d.o.o. odnosi 28.16</w:t>
      </w:r>
      <w:r w:rsidR="000628F5">
        <w:rPr>
          <w:rFonts w:ascii="Times New Roman" w:hAnsi="Times New Roman"/>
          <w:color w:val="000000"/>
          <w:sz w:val="22"/>
          <w:szCs w:val="22"/>
          <w:lang w:val="hr-HR"/>
        </w:rPr>
        <w:t>1.255,14</w:t>
      </w:r>
      <w:r>
        <w:rPr>
          <w:rFonts w:ascii="Times New Roman" w:hAnsi="Times New Roman"/>
          <w:color w:val="000000"/>
          <w:sz w:val="22"/>
          <w:szCs w:val="22"/>
          <w:lang w:val="hr-HR"/>
        </w:rPr>
        <w:t xml:space="preserve"> eura.</w:t>
      </w:r>
    </w:p>
    <w:p w14:paraId="13DB46D1" w14:textId="77777777" w:rsidR="00DA0FFB" w:rsidRDefault="00DA0FFB" w:rsidP="00DA0FFB">
      <w:pPr>
        <w:jc w:val="both"/>
        <w:rPr>
          <w:rFonts w:ascii="Times New Roman" w:hAnsi="Times New Roman"/>
          <w:color w:val="000000"/>
          <w:sz w:val="22"/>
          <w:szCs w:val="22"/>
          <w:lang w:val="hr-HR"/>
        </w:rPr>
      </w:pPr>
    </w:p>
    <w:p w14:paraId="5E387952" w14:textId="77777777" w:rsidR="00DA0FFB" w:rsidRDefault="00DA0FFB" w:rsidP="00DA0FFB">
      <w:pPr>
        <w:jc w:val="both"/>
        <w:rPr>
          <w:rFonts w:ascii="Times New Roman" w:hAnsi="Times New Roman"/>
          <w:color w:val="000000"/>
          <w:sz w:val="22"/>
          <w:szCs w:val="22"/>
          <w:lang w:val="hr-HR"/>
        </w:rPr>
      </w:pPr>
    </w:p>
    <w:p w14:paraId="6138C446" w14:textId="77777777" w:rsidR="00010119" w:rsidRDefault="00010119" w:rsidP="00DA0FFB">
      <w:pPr>
        <w:jc w:val="both"/>
        <w:rPr>
          <w:rFonts w:ascii="Times New Roman" w:hAnsi="Times New Roman"/>
          <w:color w:val="000000"/>
          <w:sz w:val="22"/>
          <w:szCs w:val="22"/>
          <w:lang w:val="hr-HR"/>
        </w:rPr>
      </w:pPr>
    </w:p>
    <w:p w14:paraId="37931DE0" w14:textId="77777777" w:rsidR="00DA0FFB" w:rsidRDefault="00DA0FFB" w:rsidP="00DA0FFB">
      <w:pPr>
        <w:keepNext/>
        <w:outlineLvl w:val="0"/>
        <w:rPr>
          <w:rFonts w:ascii="Times New Roman" w:hAnsi="Times New Roman"/>
          <w:sz w:val="22"/>
          <w:szCs w:val="22"/>
          <w:u w:val="single"/>
        </w:rPr>
      </w:pPr>
      <w:r w:rsidRPr="00A6762E">
        <w:rPr>
          <w:rFonts w:ascii="Times New Roman" w:hAnsi="Times New Roman"/>
          <w:sz w:val="22"/>
          <w:szCs w:val="22"/>
          <w:u w:val="single"/>
        </w:rPr>
        <w:t>4.10. BILJEŠKE UZ RAČUN DOBITI I GUBITKA   - KONSOLIDIRANO</w:t>
      </w:r>
    </w:p>
    <w:p w14:paraId="21EDE11C" w14:textId="77777777" w:rsidR="00DA0FFB" w:rsidRDefault="00DA0FFB" w:rsidP="00DA0FFB">
      <w:pPr>
        <w:jc w:val="both"/>
        <w:rPr>
          <w:rFonts w:ascii="Times New Roman" w:hAnsi="Times New Roman"/>
          <w:sz w:val="22"/>
          <w:szCs w:val="22"/>
          <w:u w:val="single"/>
        </w:rPr>
      </w:pPr>
    </w:p>
    <w:p w14:paraId="3DE1B4A1" w14:textId="7FA3AFA5" w:rsidR="00DA0FFB" w:rsidRDefault="00DA0FFB" w:rsidP="00DA0FFB">
      <w:pPr>
        <w:jc w:val="both"/>
        <w:rPr>
          <w:rFonts w:ascii="Times New Roman" w:hAnsi="Times New Roman"/>
          <w:color w:val="000000"/>
          <w:sz w:val="22"/>
          <w:szCs w:val="22"/>
        </w:rPr>
      </w:pPr>
      <w:r>
        <w:rPr>
          <w:rFonts w:ascii="Times New Roman" w:hAnsi="Times New Roman"/>
          <w:color w:val="000000"/>
          <w:sz w:val="22"/>
          <w:szCs w:val="22"/>
        </w:rPr>
        <w:t>U 202</w:t>
      </w:r>
      <w:r w:rsidR="009F0175">
        <w:rPr>
          <w:rFonts w:ascii="Times New Roman" w:hAnsi="Times New Roman"/>
          <w:color w:val="000000"/>
          <w:sz w:val="22"/>
          <w:szCs w:val="22"/>
        </w:rPr>
        <w:t>5</w:t>
      </w:r>
      <w:r>
        <w:rPr>
          <w:rFonts w:ascii="Times New Roman" w:hAnsi="Times New Roman"/>
          <w:color w:val="000000"/>
          <w:sz w:val="22"/>
          <w:szCs w:val="22"/>
        </w:rPr>
        <w:t>. godini ostvareni su ukupni prihodi u uznosu od 1</w:t>
      </w:r>
      <w:r w:rsidR="009F0175">
        <w:rPr>
          <w:rFonts w:ascii="Times New Roman" w:hAnsi="Times New Roman"/>
          <w:color w:val="000000"/>
          <w:sz w:val="22"/>
          <w:szCs w:val="22"/>
        </w:rPr>
        <w:t>9.315.490,25</w:t>
      </w:r>
      <w:r>
        <w:rPr>
          <w:rFonts w:ascii="Times New Roman" w:hAnsi="Times New Roman"/>
          <w:color w:val="000000"/>
          <w:sz w:val="22"/>
          <w:szCs w:val="22"/>
        </w:rPr>
        <w:t xml:space="preserve"> eura i ukupni rashodi u iznosu od 1</w:t>
      </w:r>
      <w:r w:rsidR="009F0175">
        <w:rPr>
          <w:rFonts w:ascii="Times New Roman" w:hAnsi="Times New Roman"/>
          <w:color w:val="000000"/>
          <w:sz w:val="22"/>
          <w:szCs w:val="22"/>
        </w:rPr>
        <w:t>9.485.218,67</w:t>
      </w:r>
      <w:r>
        <w:rPr>
          <w:rFonts w:ascii="Times New Roman" w:hAnsi="Times New Roman"/>
          <w:color w:val="000000"/>
          <w:sz w:val="22"/>
          <w:szCs w:val="22"/>
        </w:rPr>
        <w:t xml:space="preserve"> eura.</w:t>
      </w:r>
    </w:p>
    <w:p w14:paraId="16DB6CF1" w14:textId="77777777" w:rsidR="00DA0FFB" w:rsidRDefault="00DA0FFB" w:rsidP="00DA0FFB">
      <w:pPr>
        <w:jc w:val="both"/>
        <w:rPr>
          <w:rFonts w:ascii="Times New Roman" w:hAnsi="Times New Roman"/>
          <w:b/>
          <w:color w:val="000000"/>
          <w:sz w:val="22"/>
          <w:szCs w:val="22"/>
          <w:u w:val="single"/>
        </w:rPr>
      </w:pPr>
    </w:p>
    <w:p w14:paraId="7AEF14F7" w14:textId="77777777" w:rsidR="00DA0FFB" w:rsidRDefault="00DA0FFB" w:rsidP="00DA0FFB">
      <w:pPr>
        <w:keepNext/>
        <w:outlineLvl w:val="0"/>
        <w:rPr>
          <w:rFonts w:ascii="Times New Roman" w:hAnsi="Times New Roman"/>
          <w:sz w:val="22"/>
          <w:szCs w:val="22"/>
          <w:u w:val="single"/>
        </w:rPr>
      </w:pPr>
      <w:r>
        <w:rPr>
          <w:rFonts w:ascii="Times New Roman" w:hAnsi="Times New Roman"/>
          <w:sz w:val="22"/>
          <w:szCs w:val="22"/>
          <w:u w:val="single"/>
        </w:rPr>
        <w:t>4.10.1</w:t>
      </w:r>
      <w:proofErr w:type="gramStart"/>
      <w:r>
        <w:rPr>
          <w:rFonts w:ascii="Times New Roman" w:hAnsi="Times New Roman"/>
          <w:sz w:val="22"/>
          <w:szCs w:val="22"/>
          <w:u w:val="single"/>
        </w:rPr>
        <w:t>.PRIHODI</w:t>
      </w:r>
      <w:proofErr w:type="gramEnd"/>
      <w:r>
        <w:rPr>
          <w:rFonts w:ascii="Times New Roman" w:hAnsi="Times New Roman"/>
          <w:sz w:val="22"/>
          <w:szCs w:val="22"/>
          <w:u w:val="single"/>
        </w:rPr>
        <w:t xml:space="preserve"> </w:t>
      </w:r>
    </w:p>
    <w:p w14:paraId="41044982" w14:textId="77777777" w:rsidR="00DA0FFB" w:rsidRDefault="00DA0FFB" w:rsidP="00DA0FFB">
      <w:pPr>
        <w:jc w:val="both"/>
        <w:rPr>
          <w:rFonts w:ascii="Times New Roman" w:hAnsi="Times New Roman"/>
          <w:b/>
          <w:color w:val="000000"/>
          <w:sz w:val="22"/>
          <w:szCs w:val="22"/>
          <w:u w:val="single"/>
        </w:rPr>
      </w:pPr>
    </w:p>
    <w:p w14:paraId="5C84CAC7" w14:textId="2EF29A9B" w:rsidR="00DA0FFB" w:rsidRDefault="00DA0FFB" w:rsidP="00DA0FFB">
      <w:pPr>
        <w:jc w:val="both"/>
        <w:rPr>
          <w:rFonts w:ascii="Times New Roman" w:hAnsi="Times New Roman"/>
          <w:color w:val="000000"/>
          <w:sz w:val="22"/>
          <w:szCs w:val="22"/>
        </w:rPr>
      </w:pPr>
      <w:r>
        <w:rPr>
          <w:rFonts w:ascii="Times New Roman" w:hAnsi="Times New Roman"/>
          <w:color w:val="000000"/>
          <w:sz w:val="22"/>
          <w:szCs w:val="22"/>
        </w:rPr>
        <w:t>Ukupni prihodi iskazani u računu dobiti i gubitka za 202</w:t>
      </w:r>
      <w:r w:rsidR="009F0175">
        <w:rPr>
          <w:rFonts w:ascii="Times New Roman" w:hAnsi="Times New Roman"/>
          <w:color w:val="000000"/>
          <w:sz w:val="22"/>
          <w:szCs w:val="22"/>
        </w:rPr>
        <w:t>5</w:t>
      </w:r>
      <w:r>
        <w:rPr>
          <w:rFonts w:ascii="Times New Roman" w:hAnsi="Times New Roman"/>
          <w:color w:val="000000"/>
          <w:sz w:val="22"/>
          <w:szCs w:val="22"/>
        </w:rPr>
        <w:t>. godinu su:</w:t>
      </w:r>
    </w:p>
    <w:p w14:paraId="6D642A3A" w14:textId="77777777" w:rsidR="00DA0FFB" w:rsidRDefault="00DA0FFB" w:rsidP="00DA0FFB">
      <w:pPr>
        <w:jc w:val="both"/>
        <w:rPr>
          <w:rFonts w:ascii="Times New Roman" w:hAnsi="Times New Roman"/>
          <w:color w:val="000000"/>
          <w:sz w:val="22"/>
          <w:szCs w:val="22"/>
        </w:rPr>
      </w:pP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p>
    <w:tbl>
      <w:tblPr>
        <w:tblW w:w="951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413"/>
        <w:gridCol w:w="1556"/>
        <w:gridCol w:w="1276"/>
        <w:gridCol w:w="1559"/>
        <w:gridCol w:w="1291"/>
        <w:gridCol w:w="1421"/>
      </w:tblGrid>
      <w:tr w:rsidR="00DA0FFB" w14:paraId="6E27F415" w14:textId="77777777" w:rsidTr="00DA0FFB">
        <w:trPr>
          <w:trHeight w:val="649"/>
        </w:trPr>
        <w:tc>
          <w:tcPr>
            <w:tcW w:w="2413" w:type="dxa"/>
            <w:tcBorders>
              <w:top w:val="single" w:sz="6" w:space="0" w:color="auto"/>
              <w:left w:val="single" w:sz="6" w:space="0" w:color="auto"/>
              <w:bottom w:val="single" w:sz="6" w:space="0" w:color="auto"/>
              <w:right w:val="single" w:sz="6" w:space="0" w:color="auto"/>
            </w:tcBorders>
            <w:hideMark/>
          </w:tcPr>
          <w:p w14:paraId="36B4EF87" w14:textId="77777777" w:rsidR="00DA0FFB" w:rsidRDefault="00DA0FFB">
            <w:pPr>
              <w:jc w:val="both"/>
              <w:rPr>
                <w:rFonts w:ascii="Times New Roman" w:hAnsi="Times New Roman"/>
                <w:b/>
                <w:color w:val="000000"/>
                <w:sz w:val="22"/>
                <w:szCs w:val="22"/>
              </w:rPr>
            </w:pPr>
            <w:r>
              <w:rPr>
                <w:rFonts w:ascii="Times New Roman" w:hAnsi="Times New Roman"/>
                <w:b/>
                <w:color w:val="000000"/>
                <w:sz w:val="22"/>
                <w:szCs w:val="22"/>
              </w:rPr>
              <w:t>Opis</w:t>
            </w:r>
          </w:p>
        </w:tc>
        <w:tc>
          <w:tcPr>
            <w:tcW w:w="1556" w:type="dxa"/>
            <w:tcBorders>
              <w:top w:val="single" w:sz="6" w:space="0" w:color="auto"/>
              <w:left w:val="single" w:sz="6" w:space="0" w:color="auto"/>
              <w:bottom w:val="single" w:sz="6" w:space="0" w:color="auto"/>
              <w:right w:val="single" w:sz="6" w:space="0" w:color="auto"/>
            </w:tcBorders>
            <w:hideMark/>
          </w:tcPr>
          <w:p w14:paraId="5655DCA4" w14:textId="1E109339" w:rsidR="00DA0FFB" w:rsidRDefault="00DA0FFB" w:rsidP="009F0175">
            <w:pPr>
              <w:jc w:val="center"/>
              <w:rPr>
                <w:rFonts w:ascii="Times New Roman" w:hAnsi="Times New Roman"/>
                <w:b/>
                <w:color w:val="000000"/>
                <w:sz w:val="22"/>
                <w:szCs w:val="22"/>
              </w:rPr>
            </w:pPr>
            <w:r>
              <w:rPr>
                <w:rFonts w:ascii="Times New Roman" w:hAnsi="Times New Roman"/>
                <w:b/>
                <w:color w:val="000000"/>
                <w:sz w:val="22"/>
                <w:szCs w:val="22"/>
              </w:rPr>
              <w:t>202</w:t>
            </w:r>
            <w:r w:rsidR="009F0175">
              <w:rPr>
                <w:rFonts w:ascii="Times New Roman" w:hAnsi="Times New Roman"/>
                <w:b/>
                <w:color w:val="000000"/>
                <w:sz w:val="22"/>
                <w:szCs w:val="22"/>
              </w:rPr>
              <w:t>4</w:t>
            </w:r>
            <w:r>
              <w:rPr>
                <w:rFonts w:ascii="Times New Roman" w:hAnsi="Times New Roman"/>
                <w:b/>
                <w:color w:val="000000"/>
                <w:sz w:val="22"/>
                <w:szCs w:val="22"/>
              </w:rPr>
              <w:t>.</w:t>
            </w:r>
          </w:p>
        </w:tc>
        <w:tc>
          <w:tcPr>
            <w:tcW w:w="1276" w:type="dxa"/>
            <w:tcBorders>
              <w:top w:val="single" w:sz="6" w:space="0" w:color="auto"/>
              <w:left w:val="single" w:sz="6" w:space="0" w:color="auto"/>
              <w:bottom w:val="single" w:sz="6" w:space="0" w:color="auto"/>
              <w:right w:val="single" w:sz="6" w:space="0" w:color="auto"/>
            </w:tcBorders>
            <w:hideMark/>
          </w:tcPr>
          <w:p w14:paraId="36FE6E2C" w14:textId="77777777" w:rsidR="00DA0FFB" w:rsidRDefault="00DA0FFB">
            <w:pPr>
              <w:jc w:val="center"/>
              <w:rPr>
                <w:rFonts w:ascii="Times New Roman" w:hAnsi="Times New Roman"/>
                <w:b/>
                <w:color w:val="000000"/>
                <w:sz w:val="22"/>
                <w:szCs w:val="22"/>
              </w:rPr>
            </w:pPr>
            <w:r>
              <w:rPr>
                <w:rFonts w:ascii="Times New Roman" w:hAnsi="Times New Roman"/>
                <w:b/>
                <w:color w:val="000000"/>
                <w:sz w:val="22"/>
                <w:szCs w:val="22"/>
              </w:rPr>
              <w:t>% u ukup.</w:t>
            </w:r>
          </w:p>
          <w:p w14:paraId="59D56BB8" w14:textId="77777777" w:rsidR="00DA0FFB" w:rsidRDefault="00DA0FFB">
            <w:pPr>
              <w:jc w:val="center"/>
              <w:rPr>
                <w:rFonts w:ascii="Times New Roman" w:hAnsi="Times New Roman"/>
                <w:b/>
                <w:color w:val="000000"/>
                <w:sz w:val="22"/>
                <w:szCs w:val="22"/>
              </w:rPr>
            </w:pPr>
            <w:r>
              <w:rPr>
                <w:rFonts w:ascii="Times New Roman" w:hAnsi="Times New Roman"/>
                <w:b/>
                <w:color w:val="000000"/>
                <w:sz w:val="22"/>
                <w:szCs w:val="22"/>
              </w:rPr>
              <w:t>prihodima</w:t>
            </w:r>
          </w:p>
        </w:tc>
        <w:tc>
          <w:tcPr>
            <w:tcW w:w="1559" w:type="dxa"/>
            <w:tcBorders>
              <w:top w:val="single" w:sz="6" w:space="0" w:color="auto"/>
              <w:left w:val="single" w:sz="6" w:space="0" w:color="auto"/>
              <w:bottom w:val="single" w:sz="6" w:space="0" w:color="auto"/>
              <w:right w:val="single" w:sz="6" w:space="0" w:color="auto"/>
            </w:tcBorders>
            <w:hideMark/>
          </w:tcPr>
          <w:p w14:paraId="6B925499" w14:textId="212A43FA" w:rsidR="00DA0FFB" w:rsidRDefault="00DA0FFB" w:rsidP="009F0175">
            <w:pPr>
              <w:jc w:val="center"/>
              <w:rPr>
                <w:rFonts w:ascii="Times New Roman" w:hAnsi="Times New Roman"/>
                <w:b/>
                <w:color w:val="000000"/>
                <w:sz w:val="22"/>
                <w:szCs w:val="22"/>
              </w:rPr>
            </w:pPr>
            <w:r>
              <w:rPr>
                <w:rFonts w:ascii="Times New Roman" w:hAnsi="Times New Roman"/>
                <w:b/>
                <w:color w:val="000000"/>
                <w:sz w:val="22"/>
                <w:szCs w:val="22"/>
              </w:rPr>
              <w:t>202</w:t>
            </w:r>
            <w:r w:rsidR="009F0175">
              <w:rPr>
                <w:rFonts w:ascii="Times New Roman" w:hAnsi="Times New Roman"/>
                <w:b/>
                <w:color w:val="000000"/>
                <w:sz w:val="22"/>
                <w:szCs w:val="22"/>
              </w:rPr>
              <w:t>5</w:t>
            </w:r>
            <w:r>
              <w:rPr>
                <w:rFonts w:ascii="Times New Roman" w:hAnsi="Times New Roman"/>
                <w:b/>
                <w:color w:val="000000"/>
                <w:sz w:val="22"/>
                <w:szCs w:val="22"/>
              </w:rPr>
              <w:t>.</w:t>
            </w:r>
          </w:p>
        </w:tc>
        <w:tc>
          <w:tcPr>
            <w:tcW w:w="1291" w:type="dxa"/>
            <w:tcBorders>
              <w:top w:val="single" w:sz="6" w:space="0" w:color="auto"/>
              <w:left w:val="single" w:sz="6" w:space="0" w:color="auto"/>
              <w:bottom w:val="single" w:sz="6" w:space="0" w:color="auto"/>
              <w:right w:val="single" w:sz="6" w:space="0" w:color="auto"/>
            </w:tcBorders>
            <w:hideMark/>
          </w:tcPr>
          <w:p w14:paraId="67C45ADB" w14:textId="77777777" w:rsidR="00DA0FFB" w:rsidRDefault="00DA0FFB">
            <w:pPr>
              <w:jc w:val="center"/>
              <w:rPr>
                <w:rFonts w:ascii="Times New Roman" w:hAnsi="Times New Roman"/>
                <w:b/>
                <w:color w:val="000000"/>
                <w:sz w:val="22"/>
                <w:szCs w:val="22"/>
              </w:rPr>
            </w:pPr>
            <w:r>
              <w:rPr>
                <w:rFonts w:ascii="Times New Roman" w:hAnsi="Times New Roman"/>
                <w:b/>
                <w:color w:val="000000"/>
                <w:sz w:val="22"/>
                <w:szCs w:val="22"/>
              </w:rPr>
              <w:t>% u ukup.</w:t>
            </w:r>
          </w:p>
          <w:p w14:paraId="72DE6556" w14:textId="77777777" w:rsidR="00DA0FFB" w:rsidRDefault="00DA0FFB">
            <w:pPr>
              <w:jc w:val="center"/>
              <w:rPr>
                <w:rFonts w:ascii="Times New Roman" w:hAnsi="Times New Roman"/>
                <w:b/>
                <w:color w:val="000000"/>
                <w:sz w:val="22"/>
                <w:szCs w:val="22"/>
              </w:rPr>
            </w:pPr>
            <w:r>
              <w:rPr>
                <w:rFonts w:ascii="Times New Roman" w:hAnsi="Times New Roman"/>
                <w:b/>
                <w:color w:val="000000"/>
                <w:sz w:val="22"/>
                <w:szCs w:val="22"/>
              </w:rPr>
              <w:t>prihodima</w:t>
            </w:r>
          </w:p>
        </w:tc>
        <w:tc>
          <w:tcPr>
            <w:tcW w:w="1421" w:type="dxa"/>
            <w:tcBorders>
              <w:top w:val="single" w:sz="6" w:space="0" w:color="auto"/>
              <w:left w:val="single" w:sz="6" w:space="0" w:color="auto"/>
              <w:bottom w:val="single" w:sz="6" w:space="0" w:color="auto"/>
              <w:right w:val="single" w:sz="6" w:space="0" w:color="auto"/>
            </w:tcBorders>
            <w:hideMark/>
          </w:tcPr>
          <w:p w14:paraId="58E29604" w14:textId="77777777" w:rsidR="00DA0FFB" w:rsidRDefault="00DA0FFB">
            <w:pPr>
              <w:jc w:val="center"/>
              <w:rPr>
                <w:rFonts w:ascii="Times New Roman" w:hAnsi="Times New Roman"/>
                <w:b/>
                <w:color w:val="000000"/>
                <w:sz w:val="22"/>
                <w:szCs w:val="22"/>
              </w:rPr>
            </w:pPr>
            <w:r>
              <w:rPr>
                <w:rFonts w:ascii="Times New Roman" w:hAnsi="Times New Roman"/>
                <w:b/>
                <w:color w:val="000000"/>
                <w:sz w:val="22"/>
                <w:szCs w:val="22"/>
              </w:rPr>
              <w:t>Index</w:t>
            </w:r>
          </w:p>
          <w:p w14:paraId="07A20860" w14:textId="5F04207F" w:rsidR="00DA0FFB" w:rsidRDefault="00DA0FFB" w:rsidP="009F0175">
            <w:pPr>
              <w:jc w:val="center"/>
              <w:rPr>
                <w:rFonts w:ascii="Times New Roman" w:hAnsi="Times New Roman"/>
                <w:b/>
                <w:color w:val="000000"/>
                <w:sz w:val="22"/>
                <w:szCs w:val="22"/>
              </w:rPr>
            </w:pPr>
            <w:r>
              <w:rPr>
                <w:rFonts w:ascii="Times New Roman" w:hAnsi="Times New Roman"/>
                <w:b/>
                <w:color w:val="000000"/>
                <w:sz w:val="22"/>
                <w:szCs w:val="22"/>
              </w:rPr>
              <w:t>2</w:t>
            </w:r>
            <w:r w:rsidR="009F0175">
              <w:rPr>
                <w:rFonts w:ascii="Times New Roman" w:hAnsi="Times New Roman"/>
                <w:b/>
                <w:color w:val="000000"/>
                <w:sz w:val="22"/>
                <w:szCs w:val="22"/>
              </w:rPr>
              <w:t>5</w:t>
            </w:r>
            <w:r>
              <w:rPr>
                <w:rFonts w:ascii="Times New Roman" w:hAnsi="Times New Roman"/>
                <w:b/>
                <w:color w:val="000000"/>
                <w:sz w:val="22"/>
                <w:szCs w:val="22"/>
              </w:rPr>
              <w:t>/2</w:t>
            </w:r>
            <w:r w:rsidR="009F0175">
              <w:rPr>
                <w:rFonts w:ascii="Times New Roman" w:hAnsi="Times New Roman"/>
                <w:b/>
                <w:color w:val="000000"/>
                <w:sz w:val="22"/>
                <w:szCs w:val="22"/>
              </w:rPr>
              <w:t>4</w:t>
            </w:r>
          </w:p>
        </w:tc>
      </w:tr>
      <w:tr w:rsidR="009F0175" w14:paraId="6EBE48F8" w14:textId="77777777" w:rsidTr="00DA0FFB">
        <w:tc>
          <w:tcPr>
            <w:tcW w:w="2413" w:type="dxa"/>
            <w:tcBorders>
              <w:top w:val="single" w:sz="6" w:space="0" w:color="auto"/>
              <w:left w:val="single" w:sz="6" w:space="0" w:color="auto"/>
              <w:bottom w:val="single" w:sz="6" w:space="0" w:color="auto"/>
              <w:right w:val="single" w:sz="6" w:space="0" w:color="auto"/>
            </w:tcBorders>
            <w:hideMark/>
          </w:tcPr>
          <w:p w14:paraId="0DCBC617" w14:textId="77777777" w:rsidR="009F0175" w:rsidRDefault="009F0175">
            <w:pPr>
              <w:jc w:val="both"/>
              <w:rPr>
                <w:rFonts w:ascii="Times New Roman" w:hAnsi="Times New Roman"/>
                <w:color w:val="000000"/>
                <w:sz w:val="22"/>
                <w:szCs w:val="22"/>
              </w:rPr>
            </w:pPr>
            <w:r>
              <w:rPr>
                <w:rFonts w:ascii="Times New Roman" w:hAnsi="Times New Roman"/>
                <w:color w:val="000000"/>
                <w:sz w:val="22"/>
                <w:szCs w:val="22"/>
              </w:rPr>
              <w:t>Poslovni prihodi</w:t>
            </w:r>
          </w:p>
        </w:tc>
        <w:tc>
          <w:tcPr>
            <w:tcW w:w="1556" w:type="dxa"/>
            <w:tcBorders>
              <w:top w:val="single" w:sz="6" w:space="0" w:color="auto"/>
              <w:left w:val="single" w:sz="6" w:space="0" w:color="auto"/>
              <w:bottom w:val="single" w:sz="6" w:space="0" w:color="auto"/>
              <w:right w:val="single" w:sz="6" w:space="0" w:color="auto"/>
            </w:tcBorders>
            <w:hideMark/>
          </w:tcPr>
          <w:p w14:paraId="5D7B0897" w14:textId="6CF5440E" w:rsidR="009F0175" w:rsidRDefault="009F0175">
            <w:pPr>
              <w:jc w:val="right"/>
              <w:rPr>
                <w:rFonts w:ascii="Times New Roman" w:hAnsi="Times New Roman"/>
                <w:color w:val="000000"/>
                <w:sz w:val="22"/>
                <w:szCs w:val="22"/>
              </w:rPr>
            </w:pPr>
            <w:r>
              <w:rPr>
                <w:rFonts w:ascii="Times New Roman" w:hAnsi="Times New Roman"/>
                <w:color w:val="000000"/>
                <w:sz w:val="22"/>
                <w:szCs w:val="22"/>
              </w:rPr>
              <w:t>16.670.092,38</w:t>
            </w:r>
          </w:p>
        </w:tc>
        <w:tc>
          <w:tcPr>
            <w:tcW w:w="1276" w:type="dxa"/>
            <w:tcBorders>
              <w:top w:val="single" w:sz="6" w:space="0" w:color="auto"/>
              <w:left w:val="single" w:sz="6" w:space="0" w:color="auto"/>
              <w:bottom w:val="single" w:sz="6" w:space="0" w:color="auto"/>
              <w:right w:val="single" w:sz="6" w:space="0" w:color="auto"/>
            </w:tcBorders>
            <w:hideMark/>
          </w:tcPr>
          <w:p w14:paraId="54057773" w14:textId="0807ED88" w:rsidR="009F0175" w:rsidRDefault="009F0175">
            <w:pPr>
              <w:jc w:val="center"/>
              <w:rPr>
                <w:rFonts w:ascii="Times New Roman" w:hAnsi="Times New Roman"/>
                <w:color w:val="000000"/>
                <w:sz w:val="22"/>
                <w:szCs w:val="22"/>
              </w:rPr>
            </w:pPr>
            <w:r>
              <w:rPr>
                <w:rFonts w:ascii="Times New Roman" w:hAnsi="Times New Roman"/>
                <w:color w:val="000000"/>
                <w:sz w:val="22"/>
                <w:szCs w:val="22"/>
              </w:rPr>
              <w:t>97,66</w:t>
            </w:r>
          </w:p>
        </w:tc>
        <w:tc>
          <w:tcPr>
            <w:tcW w:w="1559" w:type="dxa"/>
            <w:tcBorders>
              <w:top w:val="single" w:sz="6" w:space="0" w:color="auto"/>
              <w:left w:val="single" w:sz="6" w:space="0" w:color="auto"/>
              <w:bottom w:val="single" w:sz="6" w:space="0" w:color="auto"/>
              <w:right w:val="single" w:sz="6" w:space="0" w:color="auto"/>
            </w:tcBorders>
            <w:hideMark/>
          </w:tcPr>
          <w:p w14:paraId="70C45483" w14:textId="428B6AA4" w:rsidR="009F0175" w:rsidRDefault="009F0175">
            <w:pPr>
              <w:jc w:val="right"/>
              <w:rPr>
                <w:rFonts w:ascii="Times New Roman" w:hAnsi="Times New Roman"/>
                <w:color w:val="000000"/>
                <w:sz w:val="22"/>
                <w:szCs w:val="22"/>
              </w:rPr>
            </w:pPr>
            <w:r>
              <w:rPr>
                <w:rFonts w:ascii="Times New Roman" w:hAnsi="Times New Roman"/>
                <w:color w:val="000000"/>
                <w:sz w:val="22"/>
                <w:szCs w:val="22"/>
              </w:rPr>
              <w:t>18.957.882,02</w:t>
            </w:r>
          </w:p>
        </w:tc>
        <w:tc>
          <w:tcPr>
            <w:tcW w:w="1291" w:type="dxa"/>
            <w:tcBorders>
              <w:top w:val="single" w:sz="6" w:space="0" w:color="auto"/>
              <w:left w:val="single" w:sz="6" w:space="0" w:color="auto"/>
              <w:bottom w:val="single" w:sz="6" w:space="0" w:color="auto"/>
              <w:right w:val="single" w:sz="6" w:space="0" w:color="auto"/>
            </w:tcBorders>
            <w:hideMark/>
          </w:tcPr>
          <w:p w14:paraId="36EB0859" w14:textId="2C42FB9C" w:rsidR="009F0175" w:rsidRDefault="00564B2B">
            <w:pPr>
              <w:jc w:val="center"/>
              <w:rPr>
                <w:rFonts w:ascii="Times New Roman" w:hAnsi="Times New Roman"/>
                <w:color w:val="000000"/>
                <w:sz w:val="22"/>
                <w:szCs w:val="22"/>
              </w:rPr>
            </w:pPr>
            <w:r>
              <w:rPr>
                <w:rFonts w:ascii="Times New Roman" w:hAnsi="Times New Roman"/>
                <w:color w:val="000000"/>
                <w:sz w:val="22"/>
                <w:szCs w:val="22"/>
              </w:rPr>
              <w:t>98,15</w:t>
            </w:r>
          </w:p>
        </w:tc>
        <w:tc>
          <w:tcPr>
            <w:tcW w:w="1421" w:type="dxa"/>
            <w:tcBorders>
              <w:top w:val="single" w:sz="6" w:space="0" w:color="auto"/>
              <w:left w:val="single" w:sz="6" w:space="0" w:color="auto"/>
              <w:bottom w:val="single" w:sz="6" w:space="0" w:color="auto"/>
              <w:right w:val="single" w:sz="6" w:space="0" w:color="auto"/>
            </w:tcBorders>
            <w:hideMark/>
          </w:tcPr>
          <w:p w14:paraId="71AC0164" w14:textId="04C2A19D" w:rsidR="009F0175" w:rsidRDefault="009F0175">
            <w:pPr>
              <w:jc w:val="center"/>
              <w:rPr>
                <w:rFonts w:ascii="Times New Roman" w:hAnsi="Times New Roman"/>
                <w:color w:val="000000"/>
                <w:sz w:val="22"/>
                <w:szCs w:val="22"/>
              </w:rPr>
            </w:pPr>
            <w:r>
              <w:rPr>
                <w:rFonts w:ascii="Times New Roman" w:hAnsi="Times New Roman"/>
                <w:color w:val="000000"/>
                <w:sz w:val="22"/>
                <w:szCs w:val="22"/>
              </w:rPr>
              <w:t>114</w:t>
            </w:r>
          </w:p>
        </w:tc>
      </w:tr>
      <w:tr w:rsidR="009F0175" w14:paraId="2B35F8C6" w14:textId="77777777" w:rsidTr="00DA0FFB">
        <w:tc>
          <w:tcPr>
            <w:tcW w:w="2413" w:type="dxa"/>
            <w:tcBorders>
              <w:top w:val="single" w:sz="6" w:space="0" w:color="auto"/>
              <w:left w:val="single" w:sz="6" w:space="0" w:color="auto"/>
              <w:bottom w:val="single" w:sz="6" w:space="0" w:color="auto"/>
              <w:right w:val="single" w:sz="6" w:space="0" w:color="auto"/>
            </w:tcBorders>
            <w:hideMark/>
          </w:tcPr>
          <w:p w14:paraId="150244D0" w14:textId="77777777" w:rsidR="009F0175" w:rsidRDefault="009F0175">
            <w:pPr>
              <w:jc w:val="both"/>
              <w:rPr>
                <w:rFonts w:ascii="Times New Roman" w:hAnsi="Times New Roman"/>
                <w:color w:val="000000"/>
                <w:sz w:val="22"/>
                <w:szCs w:val="22"/>
              </w:rPr>
            </w:pPr>
            <w:r>
              <w:rPr>
                <w:rFonts w:ascii="Times New Roman" w:hAnsi="Times New Roman"/>
                <w:color w:val="000000"/>
                <w:sz w:val="22"/>
                <w:szCs w:val="22"/>
              </w:rPr>
              <w:t>Financijski prihodi</w:t>
            </w:r>
          </w:p>
        </w:tc>
        <w:tc>
          <w:tcPr>
            <w:tcW w:w="1556" w:type="dxa"/>
            <w:tcBorders>
              <w:top w:val="single" w:sz="6" w:space="0" w:color="auto"/>
              <w:left w:val="single" w:sz="6" w:space="0" w:color="auto"/>
              <w:bottom w:val="single" w:sz="6" w:space="0" w:color="auto"/>
              <w:right w:val="single" w:sz="6" w:space="0" w:color="auto"/>
            </w:tcBorders>
            <w:hideMark/>
          </w:tcPr>
          <w:p w14:paraId="131696A3" w14:textId="5AAAA548" w:rsidR="009F0175" w:rsidRDefault="009F0175">
            <w:pPr>
              <w:jc w:val="right"/>
              <w:rPr>
                <w:rFonts w:ascii="Times New Roman" w:hAnsi="Times New Roman"/>
                <w:sz w:val="22"/>
                <w:szCs w:val="22"/>
              </w:rPr>
            </w:pPr>
            <w:r>
              <w:rPr>
                <w:rFonts w:ascii="Times New Roman" w:hAnsi="Times New Roman"/>
                <w:sz w:val="22"/>
                <w:szCs w:val="22"/>
              </w:rPr>
              <w:t>379.648,23</w:t>
            </w:r>
          </w:p>
        </w:tc>
        <w:tc>
          <w:tcPr>
            <w:tcW w:w="1276" w:type="dxa"/>
            <w:tcBorders>
              <w:top w:val="single" w:sz="6" w:space="0" w:color="auto"/>
              <w:left w:val="single" w:sz="6" w:space="0" w:color="auto"/>
              <w:bottom w:val="single" w:sz="6" w:space="0" w:color="auto"/>
              <w:right w:val="single" w:sz="6" w:space="0" w:color="auto"/>
            </w:tcBorders>
            <w:hideMark/>
          </w:tcPr>
          <w:p w14:paraId="649DB218" w14:textId="3C49267D" w:rsidR="009F0175" w:rsidRDefault="009F0175">
            <w:pPr>
              <w:jc w:val="center"/>
              <w:rPr>
                <w:rFonts w:ascii="Times New Roman" w:hAnsi="Times New Roman"/>
                <w:color w:val="000000"/>
                <w:sz w:val="22"/>
                <w:szCs w:val="22"/>
              </w:rPr>
            </w:pPr>
            <w:r>
              <w:rPr>
                <w:rFonts w:ascii="Times New Roman" w:hAnsi="Times New Roman"/>
                <w:color w:val="000000"/>
                <w:sz w:val="22"/>
                <w:szCs w:val="22"/>
              </w:rPr>
              <w:t>2,23</w:t>
            </w:r>
          </w:p>
        </w:tc>
        <w:tc>
          <w:tcPr>
            <w:tcW w:w="1559" w:type="dxa"/>
            <w:tcBorders>
              <w:top w:val="single" w:sz="6" w:space="0" w:color="auto"/>
              <w:left w:val="single" w:sz="6" w:space="0" w:color="auto"/>
              <w:bottom w:val="single" w:sz="6" w:space="0" w:color="auto"/>
              <w:right w:val="single" w:sz="6" w:space="0" w:color="auto"/>
            </w:tcBorders>
            <w:hideMark/>
          </w:tcPr>
          <w:p w14:paraId="10C63C7B" w14:textId="46F1F7BC" w:rsidR="009F0175" w:rsidRDefault="009F0175">
            <w:pPr>
              <w:jc w:val="right"/>
              <w:rPr>
                <w:rFonts w:ascii="Times New Roman" w:hAnsi="Times New Roman"/>
                <w:sz w:val="22"/>
                <w:szCs w:val="22"/>
              </w:rPr>
            </w:pPr>
            <w:r>
              <w:rPr>
                <w:rFonts w:ascii="Times New Roman" w:hAnsi="Times New Roman"/>
                <w:sz w:val="22"/>
                <w:szCs w:val="22"/>
              </w:rPr>
              <w:t>349.570,23</w:t>
            </w:r>
          </w:p>
        </w:tc>
        <w:tc>
          <w:tcPr>
            <w:tcW w:w="1291" w:type="dxa"/>
            <w:tcBorders>
              <w:top w:val="single" w:sz="6" w:space="0" w:color="auto"/>
              <w:left w:val="single" w:sz="6" w:space="0" w:color="auto"/>
              <w:bottom w:val="single" w:sz="6" w:space="0" w:color="auto"/>
              <w:right w:val="single" w:sz="6" w:space="0" w:color="auto"/>
            </w:tcBorders>
            <w:hideMark/>
          </w:tcPr>
          <w:p w14:paraId="200AF488" w14:textId="5ED367F7" w:rsidR="009F0175" w:rsidRDefault="00564B2B">
            <w:pPr>
              <w:jc w:val="center"/>
              <w:rPr>
                <w:rFonts w:ascii="Times New Roman" w:hAnsi="Times New Roman"/>
                <w:color w:val="000000"/>
                <w:sz w:val="22"/>
                <w:szCs w:val="22"/>
              </w:rPr>
            </w:pPr>
            <w:r>
              <w:rPr>
                <w:rFonts w:ascii="Times New Roman" w:hAnsi="Times New Roman"/>
                <w:color w:val="000000"/>
                <w:sz w:val="22"/>
                <w:szCs w:val="22"/>
              </w:rPr>
              <w:t>1,81</w:t>
            </w:r>
          </w:p>
        </w:tc>
        <w:tc>
          <w:tcPr>
            <w:tcW w:w="1421" w:type="dxa"/>
            <w:tcBorders>
              <w:top w:val="single" w:sz="6" w:space="0" w:color="auto"/>
              <w:left w:val="single" w:sz="6" w:space="0" w:color="auto"/>
              <w:bottom w:val="single" w:sz="6" w:space="0" w:color="auto"/>
              <w:right w:val="single" w:sz="6" w:space="0" w:color="auto"/>
            </w:tcBorders>
            <w:hideMark/>
          </w:tcPr>
          <w:p w14:paraId="5F53C192" w14:textId="272AC359" w:rsidR="009F0175" w:rsidRDefault="00564B2B">
            <w:pPr>
              <w:jc w:val="center"/>
              <w:rPr>
                <w:rFonts w:ascii="Times New Roman" w:hAnsi="Times New Roman"/>
                <w:color w:val="000000"/>
                <w:sz w:val="22"/>
                <w:szCs w:val="22"/>
              </w:rPr>
            </w:pPr>
            <w:r>
              <w:rPr>
                <w:rFonts w:ascii="Times New Roman" w:hAnsi="Times New Roman"/>
                <w:color w:val="000000"/>
                <w:sz w:val="22"/>
                <w:szCs w:val="22"/>
              </w:rPr>
              <w:t>92</w:t>
            </w:r>
          </w:p>
        </w:tc>
      </w:tr>
      <w:tr w:rsidR="009F0175" w14:paraId="345DBB0D" w14:textId="77777777" w:rsidTr="00DA0FFB">
        <w:tc>
          <w:tcPr>
            <w:tcW w:w="2413" w:type="dxa"/>
            <w:tcBorders>
              <w:top w:val="single" w:sz="6" w:space="0" w:color="auto"/>
              <w:left w:val="single" w:sz="6" w:space="0" w:color="auto"/>
              <w:bottom w:val="single" w:sz="6" w:space="0" w:color="auto"/>
              <w:right w:val="single" w:sz="6" w:space="0" w:color="auto"/>
            </w:tcBorders>
            <w:hideMark/>
          </w:tcPr>
          <w:p w14:paraId="50958BA3" w14:textId="77777777" w:rsidR="009F0175" w:rsidRDefault="009F0175">
            <w:pPr>
              <w:jc w:val="both"/>
              <w:rPr>
                <w:rFonts w:ascii="Times New Roman" w:hAnsi="Times New Roman"/>
                <w:b/>
                <w:color w:val="000000"/>
                <w:sz w:val="22"/>
                <w:szCs w:val="22"/>
              </w:rPr>
            </w:pPr>
            <w:r>
              <w:rPr>
                <w:rFonts w:ascii="Times" w:hAnsi="Times"/>
                <w:color w:val="000000"/>
                <w:sz w:val="22"/>
                <w:szCs w:val="22"/>
                <w:lang w:val="hr-HR"/>
              </w:rPr>
              <w:lastRenderedPageBreak/>
              <w:t>Udio u dobiti od društava povezanih sudjelujućim interesom</w:t>
            </w:r>
          </w:p>
        </w:tc>
        <w:tc>
          <w:tcPr>
            <w:tcW w:w="1556" w:type="dxa"/>
            <w:tcBorders>
              <w:top w:val="single" w:sz="6" w:space="0" w:color="auto"/>
              <w:left w:val="single" w:sz="6" w:space="0" w:color="auto"/>
              <w:bottom w:val="single" w:sz="6" w:space="0" w:color="auto"/>
              <w:right w:val="single" w:sz="6" w:space="0" w:color="auto"/>
            </w:tcBorders>
            <w:hideMark/>
          </w:tcPr>
          <w:p w14:paraId="141ABF8A" w14:textId="570D75B4" w:rsidR="009F0175" w:rsidRDefault="009F0175">
            <w:pPr>
              <w:jc w:val="right"/>
              <w:rPr>
                <w:rFonts w:ascii="Times New Roman" w:hAnsi="Times New Roman"/>
                <w:bCs/>
                <w:color w:val="000000"/>
                <w:sz w:val="22"/>
                <w:szCs w:val="22"/>
              </w:rPr>
            </w:pPr>
            <w:r>
              <w:rPr>
                <w:rFonts w:ascii="Times New Roman" w:hAnsi="Times New Roman"/>
                <w:color w:val="000000"/>
                <w:sz w:val="22"/>
                <w:szCs w:val="22"/>
              </w:rPr>
              <w:t>2.143,31</w:t>
            </w:r>
          </w:p>
        </w:tc>
        <w:tc>
          <w:tcPr>
            <w:tcW w:w="1276" w:type="dxa"/>
            <w:tcBorders>
              <w:top w:val="single" w:sz="6" w:space="0" w:color="auto"/>
              <w:left w:val="single" w:sz="6" w:space="0" w:color="auto"/>
              <w:bottom w:val="single" w:sz="6" w:space="0" w:color="auto"/>
              <w:right w:val="single" w:sz="6" w:space="0" w:color="auto"/>
            </w:tcBorders>
            <w:hideMark/>
          </w:tcPr>
          <w:p w14:paraId="6132C402" w14:textId="78B3EBDE" w:rsidR="009F0175" w:rsidRDefault="009F0175">
            <w:pPr>
              <w:jc w:val="center"/>
              <w:rPr>
                <w:rFonts w:ascii="Times New Roman" w:hAnsi="Times New Roman"/>
                <w:b/>
                <w:color w:val="000000"/>
                <w:sz w:val="22"/>
                <w:szCs w:val="22"/>
              </w:rPr>
            </w:pPr>
            <w:r>
              <w:rPr>
                <w:rFonts w:ascii="Times New Roman" w:hAnsi="Times New Roman"/>
                <w:color w:val="000000"/>
                <w:sz w:val="22"/>
                <w:szCs w:val="22"/>
              </w:rPr>
              <w:t>0,01</w:t>
            </w:r>
          </w:p>
        </w:tc>
        <w:tc>
          <w:tcPr>
            <w:tcW w:w="1559" w:type="dxa"/>
            <w:tcBorders>
              <w:top w:val="single" w:sz="6" w:space="0" w:color="auto"/>
              <w:left w:val="single" w:sz="6" w:space="0" w:color="auto"/>
              <w:bottom w:val="single" w:sz="6" w:space="0" w:color="auto"/>
              <w:right w:val="single" w:sz="6" w:space="0" w:color="auto"/>
            </w:tcBorders>
            <w:hideMark/>
          </w:tcPr>
          <w:p w14:paraId="73966760" w14:textId="66C82957" w:rsidR="009F0175" w:rsidRDefault="009F0175">
            <w:pPr>
              <w:jc w:val="right"/>
              <w:rPr>
                <w:rFonts w:ascii="Times New Roman" w:hAnsi="Times New Roman"/>
                <w:color w:val="000000"/>
                <w:sz w:val="22"/>
                <w:szCs w:val="22"/>
              </w:rPr>
            </w:pPr>
            <w:r>
              <w:rPr>
                <w:rFonts w:ascii="Times New Roman" w:hAnsi="Times New Roman"/>
                <w:color w:val="000000"/>
                <w:sz w:val="22"/>
                <w:szCs w:val="22"/>
              </w:rPr>
              <w:t>8.038,00</w:t>
            </w:r>
          </w:p>
        </w:tc>
        <w:tc>
          <w:tcPr>
            <w:tcW w:w="1291" w:type="dxa"/>
            <w:tcBorders>
              <w:top w:val="single" w:sz="6" w:space="0" w:color="auto"/>
              <w:left w:val="single" w:sz="6" w:space="0" w:color="auto"/>
              <w:bottom w:val="single" w:sz="6" w:space="0" w:color="auto"/>
              <w:right w:val="single" w:sz="6" w:space="0" w:color="auto"/>
            </w:tcBorders>
            <w:hideMark/>
          </w:tcPr>
          <w:p w14:paraId="6C08C83B" w14:textId="1703DE4A" w:rsidR="009F0175" w:rsidRDefault="009F0175" w:rsidP="00564B2B">
            <w:pPr>
              <w:jc w:val="center"/>
              <w:rPr>
                <w:rFonts w:ascii="Times New Roman" w:hAnsi="Times New Roman"/>
                <w:color w:val="000000"/>
                <w:sz w:val="22"/>
                <w:szCs w:val="22"/>
              </w:rPr>
            </w:pPr>
            <w:r>
              <w:rPr>
                <w:rFonts w:ascii="Times New Roman" w:hAnsi="Times New Roman"/>
                <w:color w:val="000000"/>
                <w:sz w:val="22"/>
                <w:szCs w:val="22"/>
              </w:rPr>
              <w:t>0,0</w:t>
            </w:r>
            <w:r w:rsidR="00564B2B">
              <w:rPr>
                <w:rFonts w:ascii="Times New Roman" w:hAnsi="Times New Roman"/>
                <w:color w:val="000000"/>
                <w:sz w:val="22"/>
                <w:szCs w:val="22"/>
              </w:rPr>
              <w:t>4</w:t>
            </w:r>
          </w:p>
        </w:tc>
        <w:tc>
          <w:tcPr>
            <w:tcW w:w="1421" w:type="dxa"/>
            <w:tcBorders>
              <w:top w:val="single" w:sz="6" w:space="0" w:color="auto"/>
              <w:left w:val="single" w:sz="6" w:space="0" w:color="auto"/>
              <w:bottom w:val="single" w:sz="6" w:space="0" w:color="auto"/>
              <w:right w:val="single" w:sz="6" w:space="0" w:color="auto"/>
            </w:tcBorders>
            <w:hideMark/>
          </w:tcPr>
          <w:p w14:paraId="27F6711A" w14:textId="19A4A8CE" w:rsidR="009F0175" w:rsidRDefault="00564B2B">
            <w:pPr>
              <w:jc w:val="center"/>
              <w:rPr>
                <w:rFonts w:ascii="Times New Roman" w:hAnsi="Times New Roman"/>
                <w:color w:val="000000"/>
                <w:sz w:val="22"/>
                <w:szCs w:val="22"/>
              </w:rPr>
            </w:pPr>
            <w:r>
              <w:rPr>
                <w:rFonts w:ascii="Times New Roman" w:hAnsi="Times New Roman"/>
                <w:color w:val="000000"/>
                <w:sz w:val="22"/>
                <w:szCs w:val="22"/>
              </w:rPr>
              <w:t>375</w:t>
            </w:r>
          </w:p>
        </w:tc>
      </w:tr>
      <w:tr w:rsidR="009F0175" w14:paraId="71F62460" w14:textId="77777777" w:rsidTr="00DA0FFB">
        <w:tc>
          <w:tcPr>
            <w:tcW w:w="2413" w:type="dxa"/>
            <w:tcBorders>
              <w:top w:val="single" w:sz="6" w:space="0" w:color="auto"/>
              <w:left w:val="single" w:sz="6" w:space="0" w:color="auto"/>
              <w:bottom w:val="single" w:sz="6" w:space="0" w:color="auto"/>
              <w:right w:val="single" w:sz="6" w:space="0" w:color="auto"/>
            </w:tcBorders>
            <w:hideMark/>
          </w:tcPr>
          <w:p w14:paraId="0ADDBBF1" w14:textId="77777777" w:rsidR="009F0175" w:rsidRDefault="009F0175">
            <w:pPr>
              <w:jc w:val="both"/>
              <w:rPr>
                <w:rFonts w:ascii="Times New Roman" w:hAnsi="Times New Roman"/>
                <w:b/>
                <w:color w:val="000000"/>
                <w:sz w:val="22"/>
                <w:szCs w:val="22"/>
              </w:rPr>
            </w:pPr>
            <w:r>
              <w:rPr>
                <w:rFonts w:ascii="Times New Roman" w:hAnsi="Times New Roman"/>
                <w:b/>
                <w:color w:val="000000"/>
                <w:sz w:val="22"/>
                <w:szCs w:val="22"/>
              </w:rPr>
              <w:t>Ukupno prihodi</w:t>
            </w:r>
          </w:p>
        </w:tc>
        <w:tc>
          <w:tcPr>
            <w:tcW w:w="1556" w:type="dxa"/>
            <w:tcBorders>
              <w:top w:val="single" w:sz="6" w:space="0" w:color="auto"/>
              <w:left w:val="single" w:sz="6" w:space="0" w:color="auto"/>
              <w:bottom w:val="single" w:sz="6" w:space="0" w:color="auto"/>
              <w:right w:val="single" w:sz="6" w:space="0" w:color="auto"/>
            </w:tcBorders>
            <w:hideMark/>
          </w:tcPr>
          <w:p w14:paraId="777FB456" w14:textId="44477D03" w:rsidR="009F0175" w:rsidRDefault="009F0175">
            <w:pPr>
              <w:jc w:val="right"/>
              <w:rPr>
                <w:rFonts w:ascii="Times New Roman" w:hAnsi="Times New Roman"/>
                <w:b/>
                <w:color w:val="000000"/>
                <w:sz w:val="22"/>
                <w:szCs w:val="22"/>
              </w:rPr>
            </w:pPr>
            <w:r>
              <w:rPr>
                <w:rFonts w:ascii="Times New Roman" w:hAnsi="Times New Roman"/>
                <w:b/>
                <w:color w:val="000000"/>
                <w:sz w:val="22"/>
                <w:szCs w:val="22"/>
              </w:rPr>
              <w:t>17.051.883,92</w:t>
            </w:r>
          </w:p>
        </w:tc>
        <w:tc>
          <w:tcPr>
            <w:tcW w:w="1276" w:type="dxa"/>
            <w:tcBorders>
              <w:top w:val="single" w:sz="6" w:space="0" w:color="auto"/>
              <w:left w:val="single" w:sz="6" w:space="0" w:color="auto"/>
              <w:bottom w:val="single" w:sz="6" w:space="0" w:color="auto"/>
              <w:right w:val="single" w:sz="6" w:space="0" w:color="auto"/>
            </w:tcBorders>
            <w:hideMark/>
          </w:tcPr>
          <w:p w14:paraId="79363263" w14:textId="110A425E" w:rsidR="009F0175" w:rsidRDefault="009F0175">
            <w:pPr>
              <w:jc w:val="center"/>
              <w:rPr>
                <w:rFonts w:ascii="Times New Roman" w:hAnsi="Times New Roman"/>
                <w:b/>
                <w:color w:val="000000"/>
                <w:sz w:val="22"/>
                <w:szCs w:val="22"/>
              </w:rPr>
            </w:pPr>
            <w:r>
              <w:rPr>
                <w:rFonts w:ascii="Times New Roman" w:hAnsi="Times New Roman"/>
                <w:b/>
                <w:color w:val="000000"/>
                <w:sz w:val="22"/>
                <w:szCs w:val="22"/>
              </w:rPr>
              <w:t>100,00</w:t>
            </w:r>
          </w:p>
        </w:tc>
        <w:tc>
          <w:tcPr>
            <w:tcW w:w="1559" w:type="dxa"/>
            <w:tcBorders>
              <w:top w:val="single" w:sz="6" w:space="0" w:color="auto"/>
              <w:left w:val="single" w:sz="6" w:space="0" w:color="auto"/>
              <w:bottom w:val="single" w:sz="6" w:space="0" w:color="auto"/>
              <w:right w:val="single" w:sz="6" w:space="0" w:color="auto"/>
            </w:tcBorders>
            <w:hideMark/>
          </w:tcPr>
          <w:p w14:paraId="2F37F694" w14:textId="5F29529A" w:rsidR="009F0175" w:rsidRDefault="00564B2B">
            <w:pPr>
              <w:jc w:val="right"/>
              <w:rPr>
                <w:rFonts w:ascii="Times New Roman" w:hAnsi="Times New Roman"/>
                <w:b/>
                <w:color w:val="000000"/>
                <w:sz w:val="22"/>
                <w:szCs w:val="22"/>
              </w:rPr>
            </w:pPr>
            <w:r>
              <w:rPr>
                <w:rFonts w:ascii="Times New Roman" w:hAnsi="Times New Roman"/>
                <w:b/>
                <w:color w:val="000000"/>
                <w:sz w:val="22"/>
                <w:szCs w:val="22"/>
              </w:rPr>
              <w:t>19.315.490,25</w:t>
            </w:r>
          </w:p>
        </w:tc>
        <w:tc>
          <w:tcPr>
            <w:tcW w:w="1291" w:type="dxa"/>
            <w:tcBorders>
              <w:top w:val="single" w:sz="6" w:space="0" w:color="auto"/>
              <w:left w:val="single" w:sz="6" w:space="0" w:color="auto"/>
              <w:bottom w:val="single" w:sz="6" w:space="0" w:color="auto"/>
              <w:right w:val="single" w:sz="6" w:space="0" w:color="auto"/>
            </w:tcBorders>
            <w:hideMark/>
          </w:tcPr>
          <w:p w14:paraId="10FB53ED" w14:textId="77777777" w:rsidR="009F0175" w:rsidRDefault="009F0175">
            <w:pPr>
              <w:jc w:val="center"/>
              <w:rPr>
                <w:rFonts w:ascii="Times New Roman" w:hAnsi="Times New Roman"/>
                <w:b/>
                <w:color w:val="000000"/>
                <w:sz w:val="22"/>
                <w:szCs w:val="22"/>
              </w:rPr>
            </w:pPr>
            <w:r>
              <w:rPr>
                <w:rFonts w:ascii="Times New Roman" w:hAnsi="Times New Roman"/>
                <w:b/>
                <w:color w:val="000000"/>
                <w:sz w:val="22"/>
                <w:szCs w:val="22"/>
              </w:rPr>
              <w:t>100,00</w:t>
            </w:r>
          </w:p>
        </w:tc>
        <w:tc>
          <w:tcPr>
            <w:tcW w:w="1421" w:type="dxa"/>
            <w:tcBorders>
              <w:top w:val="single" w:sz="6" w:space="0" w:color="auto"/>
              <w:left w:val="single" w:sz="6" w:space="0" w:color="auto"/>
              <w:bottom w:val="single" w:sz="6" w:space="0" w:color="auto"/>
              <w:right w:val="single" w:sz="6" w:space="0" w:color="auto"/>
            </w:tcBorders>
            <w:hideMark/>
          </w:tcPr>
          <w:p w14:paraId="14CF5B81" w14:textId="04188224" w:rsidR="009F0175" w:rsidRDefault="00564B2B">
            <w:pPr>
              <w:jc w:val="center"/>
              <w:rPr>
                <w:rFonts w:ascii="Times New Roman" w:hAnsi="Times New Roman"/>
                <w:b/>
                <w:color w:val="000000"/>
                <w:sz w:val="22"/>
                <w:szCs w:val="22"/>
              </w:rPr>
            </w:pPr>
            <w:r>
              <w:rPr>
                <w:rFonts w:ascii="Times New Roman" w:hAnsi="Times New Roman"/>
                <w:b/>
                <w:color w:val="000000"/>
                <w:sz w:val="22"/>
                <w:szCs w:val="22"/>
              </w:rPr>
              <w:t>113</w:t>
            </w:r>
          </w:p>
        </w:tc>
      </w:tr>
    </w:tbl>
    <w:p w14:paraId="0ADE5FC7" w14:textId="77777777" w:rsidR="00DA0FFB" w:rsidRDefault="00DA0FFB" w:rsidP="00DA0FFB">
      <w:pPr>
        <w:jc w:val="both"/>
        <w:rPr>
          <w:rFonts w:ascii="Times New Roman" w:hAnsi="Times New Roman"/>
          <w:sz w:val="22"/>
          <w:szCs w:val="22"/>
        </w:rPr>
      </w:pPr>
    </w:p>
    <w:p w14:paraId="100D1429" w14:textId="32785307" w:rsidR="00DA0FFB" w:rsidRDefault="00DA0FFB" w:rsidP="00DA0FFB">
      <w:pPr>
        <w:jc w:val="both"/>
        <w:rPr>
          <w:rFonts w:ascii="Times New Roman" w:hAnsi="Times New Roman"/>
          <w:sz w:val="22"/>
          <w:szCs w:val="22"/>
        </w:rPr>
      </w:pPr>
      <w:r>
        <w:rPr>
          <w:rFonts w:ascii="Times New Roman" w:hAnsi="Times New Roman"/>
          <w:sz w:val="22"/>
          <w:szCs w:val="22"/>
        </w:rPr>
        <w:t>Od ukupno iskazanih prihoda u 202</w:t>
      </w:r>
      <w:r w:rsidR="00D50A17">
        <w:rPr>
          <w:rFonts w:ascii="Times New Roman" w:hAnsi="Times New Roman"/>
          <w:sz w:val="22"/>
          <w:szCs w:val="22"/>
        </w:rPr>
        <w:t>5</w:t>
      </w:r>
      <w:r>
        <w:rPr>
          <w:rFonts w:ascii="Times New Roman" w:hAnsi="Times New Roman"/>
          <w:sz w:val="22"/>
          <w:szCs w:val="22"/>
        </w:rPr>
        <w:t>. godini na vladajuće društvo Z</w:t>
      </w:r>
      <w:r w:rsidR="00D50A17">
        <w:rPr>
          <w:rFonts w:ascii="Times New Roman" w:hAnsi="Times New Roman"/>
          <w:sz w:val="22"/>
          <w:szCs w:val="22"/>
        </w:rPr>
        <w:t>APREŠIĆ,</w:t>
      </w:r>
      <w:r>
        <w:rPr>
          <w:rFonts w:ascii="Times New Roman" w:hAnsi="Times New Roman"/>
          <w:sz w:val="22"/>
          <w:szCs w:val="22"/>
        </w:rPr>
        <w:t xml:space="preserve"> d.o.o. odnosi se </w:t>
      </w:r>
      <w:r w:rsidR="00D50A17">
        <w:rPr>
          <w:rFonts w:ascii="Times New Roman" w:hAnsi="Times New Roman"/>
          <w:sz w:val="22"/>
          <w:szCs w:val="22"/>
        </w:rPr>
        <w:t>10.158.497,74</w:t>
      </w:r>
      <w:r>
        <w:rPr>
          <w:rFonts w:ascii="Times New Roman" w:hAnsi="Times New Roman"/>
          <w:sz w:val="22"/>
          <w:szCs w:val="22"/>
        </w:rPr>
        <w:t xml:space="preserve"> eura, a na ovisno društvo VIO Zaprešić d.o.o. iznos od </w:t>
      </w:r>
      <w:r w:rsidR="00D50A17">
        <w:rPr>
          <w:rFonts w:ascii="Times New Roman" w:hAnsi="Times New Roman"/>
          <w:sz w:val="22"/>
          <w:szCs w:val="22"/>
        </w:rPr>
        <w:t>9.156</w:t>
      </w:r>
      <w:r w:rsidR="00645CAD">
        <w:rPr>
          <w:rFonts w:ascii="Times New Roman" w:hAnsi="Times New Roman"/>
          <w:sz w:val="22"/>
          <w:szCs w:val="22"/>
        </w:rPr>
        <w:t>.992,51</w:t>
      </w:r>
      <w:r>
        <w:rPr>
          <w:rFonts w:ascii="Times New Roman" w:hAnsi="Times New Roman"/>
          <w:sz w:val="22"/>
          <w:szCs w:val="22"/>
        </w:rPr>
        <w:t xml:space="preserve"> eura.</w:t>
      </w:r>
    </w:p>
    <w:p w14:paraId="60CB2B94" w14:textId="77777777" w:rsidR="00DA0FFB" w:rsidRDefault="00DA0FFB" w:rsidP="00DA0FFB">
      <w:pPr>
        <w:jc w:val="both"/>
        <w:rPr>
          <w:rFonts w:ascii="Times New Roman" w:hAnsi="Times New Roman"/>
          <w:sz w:val="22"/>
          <w:szCs w:val="22"/>
        </w:rPr>
      </w:pPr>
    </w:p>
    <w:p w14:paraId="6D53BFEE" w14:textId="77777777" w:rsidR="00DA0FFB" w:rsidRPr="00C425BB" w:rsidRDefault="00DA0FFB" w:rsidP="00DA0FFB">
      <w:pPr>
        <w:numPr>
          <w:ilvl w:val="0"/>
          <w:numId w:val="49"/>
        </w:numPr>
        <w:jc w:val="both"/>
        <w:rPr>
          <w:rFonts w:ascii="Times New Roman" w:hAnsi="Times New Roman"/>
          <w:sz w:val="22"/>
          <w:szCs w:val="22"/>
          <w:u w:val="single"/>
        </w:rPr>
      </w:pPr>
      <w:r w:rsidRPr="00C425BB">
        <w:rPr>
          <w:rFonts w:ascii="Times New Roman" w:hAnsi="Times New Roman"/>
          <w:sz w:val="22"/>
          <w:szCs w:val="22"/>
          <w:u w:val="single"/>
        </w:rPr>
        <w:t>Poslovni prihodi</w:t>
      </w:r>
    </w:p>
    <w:p w14:paraId="40F6EE45" w14:textId="77777777" w:rsidR="00DA0FFB" w:rsidRDefault="00DA0FFB" w:rsidP="00DA0FFB">
      <w:pPr>
        <w:jc w:val="both"/>
        <w:rPr>
          <w:rFonts w:ascii="Times New Roman" w:hAnsi="Times New Roman"/>
          <w:color w:val="000000"/>
          <w:sz w:val="22"/>
          <w:szCs w:val="22"/>
        </w:rPr>
      </w:pPr>
    </w:p>
    <w:p w14:paraId="5C1F9A9E" w14:textId="68EA401F" w:rsidR="00DA0FFB" w:rsidRDefault="00DA0FFB" w:rsidP="00DA0FFB">
      <w:pPr>
        <w:jc w:val="both"/>
        <w:rPr>
          <w:rFonts w:ascii="Times New Roman" w:hAnsi="Times New Roman"/>
          <w:color w:val="000000"/>
          <w:sz w:val="22"/>
          <w:szCs w:val="22"/>
        </w:rPr>
      </w:pPr>
      <w:r>
        <w:rPr>
          <w:rFonts w:ascii="Times New Roman" w:hAnsi="Times New Roman"/>
          <w:color w:val="000000"/>
          <w:sz w:val="22"/>
          <w:szCs w:val="22"/>
        </w:rPr>
        <w:t>U strukturi ukupnih prihoda 9</w:t>
      </w:r>
      <w:r w:rsidR="00564B2B">
        <w:rPr>
          <w:rFonts w:ascii="Times New Roman" w:hAnsi="Times New Roman"/>
          <w:color w:val="000000"/>
          <w:sz w:val="22"/>
          <w:szCs w:val="22"/>
        </w:rPr>
        <w:t>8</w:t>
      </w:r>
      <w:proofErr w:type="gramStart"/>
      <w:r w:rsidR="00564B2B">
        <w:rPr>
          <w:rFonts w:ascii="Times New Roman" w:hAnsi="Times New Roman"/>
          <w:color w:val="000000"/>
          <w:sz w:val="22"/>
          <w:szCs w:val="22"/>
        </w:rPr>
        <w:t>,15</w:t>
      </w:r>
      <w:proofErr w:type="gramEnd"/>
      <w:r>
        <w:rPr>
          <w:rFonts w:ascii="Times New Roman" w:hAnsi="Times New Roman"/>
          <w:color w:val="000000"/>
          <w:sz w:val="22"/>
          <w:szCs w:val="22"/>
        </w:rPr>
        <w:t xml:space="preserve"> % čine poslovni prihodi, a ostvareni su po djelatnostima kako slijedi:</w:t>
      </w:r>
    </w:p>
    <w:p w14:paraId="437B792A" w14:textId="77777777" w:rsidR="00DA0FFB" w:rsidRDefault="00DA0FFB" w:rsidP="00DA0FFB">
      <w:pPr>
        <w:jc w:val="both"/>
        <w:rPr>
          <w:rFonts w:ascii="Times New Roman" w:hAnsi="Times New Roman"/>
          <w:color w:val="000000"/>
          <w:sz w:val="22"/>
          <w:szCs w:val="22"/>
        </w:rPr>
      </w:pPr>
      <w:r>
        <w:rPr>
          <w:rFonts w:ascii="Times New Roman" w:hAnsi="Times New Roman"/>
          <w:color w:val="000000"/>
          <w:sz w:val="22"/>
          <w:szCs w:val="22"/>
        </w:rPr>
        <w:t xml:space="preserve"> </w:t>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p>
    <w:tbl>
      <w:tblPr>
        <w:tblW w:w="951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112"/>
        <w:gridCol w:w="1846"/>
        <w:gridCol w:w="1694"/>
        <w:gridCol w:w="864"/>
      </w:tblGrid>
      <w:tr w:rsidR="00DA0FFB" w14:paraId="32FFAF0D" w14:textId="77777777" w:rsidTr="00564B2B">
        <w:trPr>
          <w:cantSplit/>
        </w:trPr>
        <w:tc>
          <w:tcPr>
            <w:tcW w:w="5112" w:type="dxa"/>
            <w:tcBorders>
              <w:top w:val="single" w:sz="6" w:space="0" w:color="auto"/>
              <w:left w:val="single" w:sz="6" w:space="0" w:color="auto"/>
              <w:bottom w:val="single" w:sz="6" w:space="0" w:color="auto"/>
              <w:right w:val="single" w:sz="6" w:space="0" w:color="auto"/>
            </w:tcBorders>
            <w:hideMark/>
          </w:tcPr>
          <w:p w14:paraId="72E40AF5" w14:textId="77777777" w:rsidR="00DA0FFB" w:rsidRDefault="00DA0FFB">
            <w:pPr>
              <w:jc w:val="both"/>
              <w:rPr>
                <w:rFonts w:ascii="Times New Roman" w:hAnsi="Times New Roman"/>
                <w:color w:val="000000"/>
                <w:sz w:val="22"/>
                <w:szCs w:val="22"/>
              </w:rPr>
            </w:pPr>
            <w:r>
              <w:rPr>
                <w:rFonts w:ascii="Times New Roman" w:hAnsi="Times New Roman"/>
                <w:b/>
                <w:color w:val="000000"/>
                <w:sz w:val="22"/>
                <w:szCs w:val="22"/>
              </w:rPr>
              <w:t>Poslovni prihodi</w:t>
            </w:r>
          </w:p>
        </w:tc>
        <w:tc>
          <w:tcPr>
            <w:tcW w:w="1846" w:type="dxa"/>
            <w:tcBorders>
              <w:top w:val="single" w:sz="6" w:space="0" w:color="auto"/>
              <w:left w:val="single" w:sz="6" w:space="0" w:color="auto"/>
              <w:bottom w:val="single" w:sz="6" w:space="0" w:color="auto"/>
              <w:right w:val="single" w:sz="6" w:space="0" w:color="auto"/>
            </w:tcBorders>
            <w:hideMark/>
          </w:tcPr>
          <w:p w14:paraId="31855CE1" w14:textId="02D9829A" w:rsidR="00DA0FFB" w:rsidRDefault="00DA0FFB" w:rsidP="00564B2B">
            <w:pPr>
              <w:jc w:val="center"/>
              <w:rPr>
                <w:rFonts w:ascii="Times New Roman" w:hAnsi="Times New Roman"/>
                <w:b/>
                <w:color w:val="000000"/>
                <w:sz w:val="22"/>
                <w:szCs w:val="22"/>
              </w:rPr>
            </w:pPr>
            <w:r>
              <w:rPr>
                <w:rFonts w:ascii="Times New Roman" w:hAnsi="Times New Roman"/>
                <w:b/>
                <w:color w:val="000000"/>
                <w:sz w:val="22"/>
                <w:szCs w:val="22"/>
              </w:rPr>
              <w:t>202</w:t>
            </w:r>
            <w:r w:rsidR="00564B2B">
              <w:rPr>
                <w:rFonts w:ascii="Times New Roman" w:hAnsi="Times New Roman"/>
                <w:b/>
                <w:color w:val="000000"/>
                <w:sz w:val="22"/>
                <w:szCs w:val="22"/>
              </w:rPr>
              <w:t>4</w:t>
            </w:r>
            <w:r>
              <w:rPr>
                <w:rFonts w:ascii="Times New Roman" w:hAnsi="Times New Roman"/>
                <w:b/>
                <w:color w:val="000000"/>
                <w:sz w:val="22"/>
                <w:szCs w:val="22"/>
              </w:rPr>
              <w:t>.</w:t>
            </w:r>
          </w:p>
        </w:tc>
        <w:tc>
          <w:tcPr>
            <w:tcW w:w="1694" w:type="dxa"/>
            <w:tcBorders>
              <w:top w:val="single" w:sz="6" w:space="0" w:color="auto"/>
              <w:left w:val="single" w:sz="6" w:space="0" w:color="auto"/>
              <w:bottom w:val="single" w:sz="6" w:space="0" w:color="auto"/>
              <w:right w:val="single" w:sz="6" w:space="0" w:color="auto"/>
            </w:tcBorders>
            <w:hideMark/>
          </w:tcPr>
          <w:p w14:paraId="6448F196" w14:textId="18BD4303" w:rsidR="00DA0FFB" w:rsidRDefault="00DA0FFB" w:rsidP="00564B2B">
            <w:pPr>
              <w:jc w:val="center"/>
              <w:rPr>
                <w:rFonts w:ascii="Times New Roman" w:hAnsi="Times New Roman"/>
                <w:b/>
                <w:color w:val="000000"/>
                <w:sz w:val="22"/>
                <w:szCs w:val="22"/>
              </w:rPr>
            </w:pPr>
            <w:r>
              <w:rPr>
                <w:rFonts w:ascii="Times New Roman" w:hAnsi="Times New Roman"/>
                <w:b/>
                <w:color w:val="000000"/>
                <w:sz w:val="22"/>
                <w:szCs w:val="22"/>
              </w:rPr>
              <w:t>202</w:t>
            </w:r>
            <w:r w:rsidR="00564B2B">
              <w:rPr>
                <w:rFonts w:ascii="Times New Roman" w:hAnsi="Times New Roman"/>
                <w:b/>
                <w:color w:val="000000"/>
                <w:sz w:val="22"/>
                <w:szCs w:val="22"/>
              </w:rPr>
              <w:t>5</w:t>
            </w:r>
            <w:r>
              <w:rPr>
                <w:rFonts w:ascii="Times New Roman" w:hAnsi="Times New Roman"/>
                <w:b/>
                <w:color w:val="000000"/>
                <w:sz w:val="22"/>
                <w:szCs w:val="22"/>
              </w:rPr>
              <w:t>.</w:t>
            </w:r>
          </w:p>
        </w:tc>
        <w:tc>
          <w:tcPr>
            <w:tcW w:w="864" w:type="dxa"/>
            <w:tcBorders>
              <w:top w:val="single" w:sz="6" w:space="0" w:color="auto"/>
              <w:left w:val="single" w:sz="6" w:space="0" w:color="auto"/>
              <w:bottom w:val="single" w:sz="6" w:space="0" w:color="auto"/>
              <w:right w:val="single" w:sz="6" w:space="0" w:color="auto"/>
            </w:tcBorders>
            <w:hideMark/>
          </w:tcPr>
          <w:p w14:paraId="5D68FD21" w14:textId="77777777" w:rsidR="00DA0FFB" w:rsidRDefault="00DA0FFB">
            <w:pPr>
              <w:jc w:val="both"/>
              <w:rPr>
                <w:rFonts w:ascii="Times New Roman" w:hAnsi="Times New Roman"/>
                <w:b/>
                <w:sz w:val="22"/>
                <w:szCs w:val="22"/>
              </w:rPr>
            </w:pPr>
            <w:r>
              <w:rPr>
                <w:rFonts w:ascii="Times New Roman" w:hAnsi="Times New Roman"/>
                <w:b/>
                <w:sz w:val="22"/>
                <w:szCs w:val="22"/>
              </w:rPr>
              <w:t>Index</w:t>
            </w:r>
          </w:p>
          <w:p w14:paraId="1FC3BB93" w14:textId="111B70FC" w:rsidR="00DA0FFB" w:rsidRDefault="00DA0FFB" w:rsidP="00564B2B">
            <w:pPr>
              <w:jc w:val="center"/>
              <w:rPr>
                <w:rFonts w:ascii="Times New Roman" w:hAnsi="Times New Roman"/>
                <w:b/>
                <w:color w:val="000000"/>
                <w:sz w:val="22"/>
                <w:szCs w:val="22"/>
              </w:rPr>
            </w:pPr>
            <w:r>
              <w:rPr>
                <w:rFonts w:ascii="Times New Roman" w:hAnsi="Times New Roman"/>
                <w:b/>
                <w:sz w:val="22"/>
                <w:szCs w:val="22"/>
              </w:rPr>
              <w:t>2</w:t>
            </w:r>
            <w:r w:rsidR="00564B2B">
              <w:rPr>
                <w:rFonts w:ascii="Times New Roman" w:hAnsi="Times New Roman"/>
                <w:b/>
                <w:sz w:val="22"/>
                <w:szCs w:val="22"/>
              </w:rPr>
              <w:t>5</w:t>
            </w:r>
            <w:r>
              <w:rPr>
                <w:rFonts w:ascii="Times New Roman" w:hAnsi="Times New Roman"/>
                <w:b/>
                <w:sz w:val="22"/>
                <w:szCs w:val="22"/>
              </w:rPr>
              <w:t>/2</w:t>
            </w:r>
            <w:r w:rsidR="00564B2B">
              <w:rPr>
                <w:rFonts w:ascii="Times New Roman" w:hAnsi="Times New Roman"/>
                <w:b/>
                <w:sz w:val="22"/>
                <w:szCs w:val="22"/>
              </w:rPr>
              <w:t>4</w:t>
            </w:r>
          </w:p>
        </w:tc>
      </w:tr>
      <w:tr w:rsidR="00564B2B" w14:paraId="704E5EB8" w14:textId="77777777" w:rsidTr="00564B2B">
        <w:trPr>
          <w:cantSplit/>
        </w:trPr>
        <w:tc>
          <w:tcPr>
            <w:tcW w:w="5112" w:type="dxa"/>
            <w:tcBorders>
              <w:top w:val="single" w:sz="6" w:space="0" w:color="auto"/>
              <w:left w:val="single" w:sz="6" w:space="0" w:color="auto"/>
              <w:bottom w:val="single" w:sz="6" w:space="0" w:color="auto"/>
              <w:right w:val="single" w:sz="6" w:space="0" w:color="auto"/>
            </w:tcBorders>
            <w:hideMark/>
          </w:tcPr>
          <w:p w14:paraId="15EB457D" w14:textId="77777777" w:rsidR="00564B2B" w:rsidRDefault="00564B2B">
            <w:pPr>
              <w:jc w:val="both"/>
              <w:rPr>
                <w:rFonts w:ascii="Times New Roman" w:hAnsi="Times New Roman"/>
                <w:b/>
                <w:color w:val="000000"/>
                <w:sz w:val="22"/>
                <w:szCs w:val="22"/>
              </w:rPr>
            </w:pPr>
            <w:r>
              <w:rPr>
                <w:rFonts w:ascii="Times New Roman" w:hAnsi="Times New Roman"/>
                <w:b/>
                <w:color w:val="000000"/>
                <w:sz w:val="22"/>
                <w:szCs w:val="22"/>
              </w:rPr>
              <w:t>Prihodi od prodaje s poduzetnicima unutar grupe- usluge izgradnje</w:t>
            </w:r>
          </w:p>
        </w:tc>
        <w:tc>
          <w:tcPr>
            <w:tcW w:w="1846" w:type="dxa"/>
            <w:tcBorders>
              <w:top w:val="single" w:sz="6" w:space="0" w:color="auto"/>
              <w:left w:val="single" w:sz="6" w:space="0" w:color="auto"/>
              <w:bottom w:val="single" w:sz="6" w:space="0" w:color="auto"/>
              <w:right w:val="single" w:sz="6" w:space="0" w:color="auto"/>
            </w:tcBorders>
            <w:hideMark/>
          </w:tcPr>
          <w:p w14:paraId="7DD595FC" w14:textId="2A42EEC3" w:rsidR="00564B2B" w:rsidRDefault="00564B2B">
            <w:pPr>
              <w:jc w:val="right"/>
              <w:rPr>
                <w:rFonts w:ascii="Times New Roman" w:hAnsi="Times New Roman"/>
                <w:b/>
                <w:color w:val="000000"/>
                <w:sz w:val="22"/>
                <w:szCs w:val="22"/>
              </w:rPr>
            </w:pPr>
            <w:r>
              <w:rPr>
                <w:rFonts w:ascii="Times New Roman" w:hAnsi="Times New Roman"/>
                <w:b/>
                <w:color w:val="000000"/>
                <w:sz w:val="22"/>
                <w:szCs w:val="22"/>
              </w:rPr>
              <w:t>1.149.551,96</w:t>
            </w:r>
          </w:p>
        </w:tc>
        <w:tc>
          <w:tcPr>
            <w:tcW w:w="1694" w:type="dxa"/>
            <w:tcBorders>
              <w:top w:val="single" w:sz="6" w:space="0" w:color="auto"/>
              <w:left w:val="single" w:sz="6" w:space="0" w:color="auto"/>
              <w:bottom w:val="single" w:sz="6" w:space="0" w:color="auto"/>
              <w:right w:val="single" w:sz="6" w:space="0" w:color="auto"/>
            </w:tcBorders>
            <w:hideMark/>
          </w:tcPr>
          <w:p w14:paraId="05E7F2FD" w14:textId="662B190B" w:rsidR="00564B2B" w:rsidRDefault="00564B2B">
            <w:pPr>
              <w:jc w:val="right"/>
              <w:rPr>
                <w:rFonts w:ascii="Times New Roman" w:hAnsi="Times New Roman"/>
                <w:b/>
                <w:color w:val="000000"/>
                <w:sz w:val="22"/>
                <w:szCs w:val="22"/>
              </w:rPr>
            </w:pPr>
            <w:r>
              <w:rPr>
                <w:rFonts w:ascii="Times New Roman" w:hAnsi="Times New Roman"/>
                <w:b/>
                <w:color w:val="000000"/>
                <w:sz w:val="22"/>
                <w:szCs w:val="22"/>
              </w:rPr>
              <w:t>1.601.691,26</w:t>
            </w:r>
          </w:p>
        </w:tc>
        <w:tc>
          <w:tcPr>
            <w:tcW w:w="864" w:type="dxa"/>
            <w:tcBorders>
              <w:top w:val="single" w:sz="6" w:space="0" w:color="auto"/>
              <w:left w:val="single" w:sz="6" w:space="0" w:color="auto"/>
              <w:bottom w:val="single" w:sz="6" w:space="0" w:color="auto"/>
              <w:right w:val="single" w:sz="6" w:space="0" w:color="auto"/>
            </w:tcBorders>
            <w:hideMark/>
          </w:tcPr>
          <w:p w14:paraId="2E6192ED" w14:textId="070DF488" w:rsidR="00564B2B" w:rsidRDefault="009D4282">
            <w:pPr>
              <w:jc w:val="center"/>
              <w:rPr>
                <w:rFonts w:ascii="Times New Roman" w:hAnsi="Times New Roman"/>
                <w:color w:val="000000"/>
                <w:sz w:val="22"/>
                <w:szCs w:val="22"/>
              </w:rPr>
            </w:pPr>
            <w:r>
              <w:rPr>
                <w:rFonts w:ascii="Times New Roman" w:hAnsi="Times New Roman"/>
                <w:color w:val="000000"/>
                <w:sz w:val="22"/>
                <w:szCs w:val="22"/>
              </w:rPr>
              <w:t>139</w:t>
            </w:r>
            <w:r w:rsidR="00564B2B">
              <w:rPr>
                <w:rFonts w:ascii="Times New Roman" w:hAnsi="Times New Roman"/>
                <w:color w:val="000000"/>
                <w:sz w:val="22"/>
                <w:szCs w:val="22"/>
              </w:rPr>
              <w:t xml:space="preserve"> </w:t>
            </w:r>
          </w:p>
        </w:tc>
      </w:tr>
      <w:tr w:rsidR="00564B2B" w14:paraId="399098E7" w14:textId="77777777" w:rsidTr="00564B2B">
        <w:trPr>
          <w:cantSplit/>
        </w:trPr>
        <w:tc>
          <w:tcPr>
            <w:tcW w:w="5112" w:type="dxa"/>
            <w:tcBorders>
              <w:top w:val="single" w:sz="6" w:space="0" w:color="auto"/>
              <w:left w:val="single" w:sz="6" w:space="0" w:color="auto"/>
              <w:bottom w:val="single" w:sz="6" w:space="0" w:color="auto"/>
              <w:right w:val="single" w:sz="6" w:space="0" w:color="auto"/>
            </w:tcBorders>
            <w:hideMark/>
          </w:tcPr>
          <w:p w14:paraId="0994A3C5" w14:textId="77777777" w:rsidR="00564B2B" w:rsidRDefault="00564B2B">
            <w:pPr>
              <w:jc w:val="both"/>
              <w:rPr>
                <w:rFonts w:ascii="Times New Roman" w:hAnsi="Times New Roman"/>
                <w:color w:val="000000"/>
                <w:sz w:val="22"/>
                <w:szCs w:val="22"/>
              </w:rPr>
            </w:pPr>
            <w:r>
              <w:rPr>
                <w:rFonts w:ascii="Times New Roman" w:hAnsi="Times New Roman"/>
                <w:color w:val="000000"/>
                <w:sz w:val="22"/>
                <w:szCs w:val="22"/>
              </w:rPr>
              <w:t>Prihodi od obavljanja djel. vodoopskrbe</w:t>
            </w:r>
          </w:p>
        </w:tc>
        <w:tc>
          <w:tcPr>
            <w:tcW w:w="1846" w:type="dxa"/>
            <w:tcBorders>
              <w:top w:val="single" w:sz="6" w:space="0" w:color="auto"/>
              <w:left w:val="single" w:sz="6" w:space="0" w:color="auto"/>
              <w:bottom w:val="single" w:sz="6" w:space="0" w:color="auto"/>
              <w:right w:val="single" w:sz="6" w:space="0" w:color="auto"/>
            </w:tcBorders>
            <w:vAlign w:val="center"/>
            <w:hideMark/>
          </w:tcPr>
          <w:p w14:paraId="265B77D6" w14:textId="5E08BECD" w:rsidR="00564B2B" w:rsidRDefault="00564B2B">
            <w:pPr>
              <w:jc w:val="right"/>
              <w:rPr>
                <w:rFonts w:ascii="Times New Roman" w:hAnsi="Times New Roman"/>
                <w:color w:val="000000"/>
                <w:sz w:val="22"/>
                <w:szCs w:val="22"/>
              </w:rPr>
            </w:pPr>
            <w:r>
              <w:rPr>
                <w:rFonts w:ascii="Times New Roman" w:hAnsi="Times New Roman"/>
                <w:color w:val="000000"/>
                <w:sz w:val="22"/>
                <w:szCs w:val="22"/>
              </w:rPr>
              <w:t>3.330.591,06</w:t>
            </w:r>
          </w:p>
        </w:tc>
        <w:tc>
          <w:tcPr>
            <w:tcW w:w="1694" w:type="dxa"/>
            <w:tcBorders>
              <w:top w:val="single" w:sz="6" w:space="0" w:color="auto"/>
              <w:left w:val="single" w:sz="6" w:space="0" w:color="auto"/>
              <w:bottom w:val="single" w:sz="6" w:space="0" w:color="auto"/>
              <w:right w:val="single" w:sz="6" w:space="0" w:color="auto"/>
            </w:tcBorders>
            <w:vAlign w:val="center"/>
            <w:hideMark/>
          </w:tcPr>
          <w:p w14:paraId="1E111A38" w14:textId="7A98A87E" w:rsidR="00564B2B" w:rsidRDefault="00AB7064">
            <w:pPr>
              <w:jc w:val="right"/>
              <w:rPr>
                <w:rFonts w:ascii="Times New Roman" w:hAnsi="Times New Roman"/>
                <w:color w:val="000000"/>
                <w:sz w:val="22"/>
                <w:szCs w:val="22"/>
              </w:rPr>
            </w:pPr>
            <w:r w:rsidRPr="00AB7064">
              <w:rPr>
                <w:rFonts w:ascii="Times New Roman" w:hAnsi="Times New Roman"/>
                <w:color w:val="000000"/>
                <w:sz w:val="22"/>
                <w:szCs w:val="22"/>
              </w:rPr>
              <w:t>3.633.209,58</w:t>
            </w:r>
          </w:p>
        </w:tc>
        <w:tc>
          <w:tcPr>
            <w:tcW w:w="864" w:type="dxa"/>
            <w:tcBorders>
              <w:top w:val="single" w:sz="6" w:space="0" w:color="auto"/>
              <w:left w:val="single" w:sz="6" w:space="0" w:color="auto"/>
              <w:bottom w:val="single" w:sz="6" w:space="0" w:color="auto"/>
              <w:right w:val="single" w:sz="6" w:space="0" w:color="auto"/>
            </w:tcBorders>
            <w:vAlign w:val="center"/>
            <w:hideMark/>
          </w:tcPr>
          <w:p w14:paraId="1127A925" w14:textId="6CDA0C50" w:rsidR="00564B2B" w:rsidRDefault="00AB7064">
            <w:pPr>
              <w:jc w:val="center"/>
              <w:rPr>
                <w:rFonts w:ascii="Times New Roman" w:hAnsi="Times New Roman"/>
                <w:bCs/>
                <w:sz w:val="22"/>
                <w:szCs w:val="22"/>
                <w:lang w:eastAsia="hr-HR"/>
              </w:rPr>
            </w:pPr>
            <w:r>
              <w:rPr>
                <w:rFonts w:ascii="Times New Roman" w:hAnsi="Times New Roman"/>
                <w:bCs/>
                <w:color w:val="000000"/>
                <w:sz w:val="22"/>
                <w:szCs w:val="22"/>
              </w:rPr>
              <w:t>109</w:t>
            </w:r>
          </w:p>
        </w:tc>
      </w:tr>
      <w:tr w:rsidR="00564B2B" w14:paraId="3F32B219" w14:textId="77777777" w:rsidTr="00564B2B">
        <w:trPr>
          <w:cantSplit/>
        </w:trPr>
        <w:tc>
          <w:tcPr>
            <w:tcW w:w="5112" w:type="dxa"/>
            <w:tcBorders>
              <w:top w:val="single" w:sz="6" w:space="0" w:color="auto"/>
              <w:left w:val="single" w:sz="6" w:space="0" w:color="auto"/>
              <w:bottom w:val="single" w:sz="6" w:space="0" w:color="auto"/>
              <w:right w:val="single" w:sz="6" w:space="0" w:color="auto"/>
            </w:tcBorders>
            <w:hideMark/>
          </w:tcPr>
          <w:p w14:paraId="7B46B30D" w14:textId="77777777" w:rsidR="00564B2B" w:rsidRDefault="00564B2B">
            <w:pPr>
              <w:jc w:val="both"/>
              <w:rPr>
                <w:rFonts w:ascii="Times New Roman" w:hAnsi="Times New Roman"/>
                <w:color w:val="000000"/>
                <w:sz w:val="22"/>
                <w:szCs w:val="22"/>
              </w:rPr>
            </w:pPr>
            <w:r>
              <w:rPr>
                <w:rFonts w:ascii="Times New Roman" w:hAnsi="Times New Roman"/>
                <w:color w:val="000000"/>
                <w:sz w:val="22"/>
                <w:szCs w:val="22"/>
              </w:rPr>
              <w:t>Prihod od djelatn. odvodnje i pročišćav. otpadnih voda</w:t>
            </w:r>
          </w:p>
        </w:tc>
        <w:tc>
          <w:tcPr>
            <w:tcW w:w="1846" w:type="dxa"/>
            <w:tcBorders>
              <w:top w:val="single" w:sz="6" w:space="0" w:color="auto"/>
              <w:left w:val="single" w:sz="6" w:space="0" w:color="auto"/>
              <w:bottom w:val="single" w:sz="6" w:space="0" w:color="auto"/>
              <w:right w:val="single" w:sz="6" w:space="0" w:color="auto"/>
            </w:tcBorders>
            <w:vAlign w:val="bottom"/>
            <w:hideMark/>
          </w:tcPr>
          <w:p w14:paraId="624FF175" w14:textId="7F56E8BA" w:rsidR="00564B2B" w:rsidRDefault="00564B2B">
            <w:pPr>
              <w:jc w:val="right"/>
              <w:rPr>
                <w:rFonts w:ascii="Times New Roman" w:hAnsi="Times New Roman"/>
                <w:color w:val="000000"/>
                <w:sz w:val="22"/>
                <w:szCs w:val="22"/>
              </w:rPr>
            </w:pPr>
            <w:r>
              <w:rPr>
                <w:rFonts w:ascii="Times New Roman" w:hAnsi="Times New Roman"/>
                <w:color w:val="000000"/>
                <w:sz w:val="22"/>
                <w:szCs w:val="22"/>
              </w:rPr>
              <w:t>2.173.117,09</w:t>
            </w:r>
          </w:p>
        </w:tc>
        <w:tc>
          <w:tcPr>
            <w:tcW w:w="1694" w:type="dxa"/>
            <w:tcBorders>
              <w:top w:val="single" w:sz="6" w:space="0" w:color="auto"/>
              <w:left w:val="single" w:sz="6" w:space="0" w:color="auto"/>
              <w:bottom w:val="single" w:sz="6" w:space="0" w:color="auto"/>
              <w:right w:val="single" w:sz="6" w:space="0" w:color="auto"/>
            </w:tcBorders>
            <w:vAlign w:val="bottom"/>
            <w:hideMark/>
          </w:tcPr>
          <w:p w14:paraId="2FEEF989" w14:textId="5110EBF3" w:rsidR="00564B2B" w:rsidRDefault="00AB7064">
            <w:pPr>
              <w:jc w:val="right"/>
              <w:rPr>
                <w:rFonts w:ascii="Times New Roman" w:hAnsi="Times New Roman"/>
                <w:color w:val="000000"/>
                <w:sz w:val="22"/>
                <w:szCs w:val="22"/>
              </w:rPr>
            </w:pPr>
            <w:r w:rsidRPr="00AB7064">
              <w:rPr>
                <w:rFonts w:ascii="Times New Roman" w:hAnsi="Times New Roman"/>
                <w:color w:val="000000"/>
                <w:sz w:val="22"/>
                <w:szCs w:val="22"/>
              </w:rPr>
              <w:t>2.455.495,38</w:t>
            </w:r>
          </w:p>
        </w:tc>
        <w:tc>
          <w:tcPr>
            <w:tcW w:w="864" w:type="dxa"/>
            <w:tcBorders>
              <w:top w:val="single" w:sz="6" w:space="0" w:color="auto"/>
              <w:left w:val="single" w:sz="6" w:space="0" w:color="auto"/>
              <w:bottom w:val="single" w:sz="6" w:space="0" w:color="auto"/>
              <w:right w:val="single" w:sz="6" w:space="0" w:color="auto"/>
            </w:tcBorders>
            <w:vAlign w:val="bottom"/>
            <w:hideMark/>
          </w:tcPr>
          <w:p w14:paraId="7DE7C30C" w14:textId="4709EE39" w:rsidR="00564B2B" w:rsidRDefault="00564B2B" w:rsidP="00AB7064">
            <w:pPr>
              <w:jc w:val="center"/>
              <w:rPr>
                <w:rFonts w:ascii="Times New Roman" w:hAnsi="Times New Roman"/>
                <w:sz w:val="22"/>
                <w:szCs w:val="22"/>
                <w:lang w:eastAsia="hr-HR"/>
              </w:rPr>
            </w:pPr>
            <w:r>
              <w:rPr>
                <w:rFonts w:ascii="Times New Roman" w:hAnsi="Times New Roman"/>
                <w:sz w:val="22"/>
                <w:szCs w:val="22"/>
                <w:lang w:eastAsia="hr-HR"/>
              </w:rPr>
              <w:t>11</w:t>
            </w:r>
            <w:r w:rsidR="00AB7064">
              <w:rPr>
                <w:rFonts w:ascii="Times New Roman" w:hAnsi="Times New Roman"/>
                <w:sz w:val="22"/>
                <w:szCs w:val="22"/>
                <w:lang w:eastAsia="hr-HR"/>
              </w:rPr>
              <w:t>3</w:t>
            </w:r>
          </w:p>
        </w:tc>
      </w:tr>
      <w:tr w:rsidR="00AB7064" w14:paraId="2F5AAC89" w14:textId="77777777" w:rsidTr="00A6762E">
        <w:trPr>
          <w:cantSplit/>
        </w:trPr>
        <w:tc>
          <w:tcPr>
            <w:tcW w:w="5112" w:type="dxa"/>
            <w:tcBorders>
              <w:top w:val="single" w:sz="6" w:space="0" w:color="auto"/>
              <w:left w:val="single" w:sz="6" w:space="0" w:color="auto"/>
              <w:bottom w:val="single" w:sz="6" w:space="0" w:color="auto"/>
              <w:right w:val="single" w:sz="6" w:space="0" w:color="auto"/>
            </w:tcBorders>
            <w:hideMark/>
          </w:tcPr>
          <w:p w14:paraId="16E743F9" w14:textId="77777777" w:rsidR="00AB7064" w:rsidRDefault="00AB7064">
            <w:pPr>
              <w:jc w:val="both"/>
              <w:rPr>
                <w:rFonts w:ascii="Times New Roman" w:hAnsi="Times New Roman"/>
                <w:color w:val="000000"/>
                <w:sz w:val="22"/>
                <w:szCs w:val="22"/>
              </w:rPr>
            </w:pPr>
            <w:r>
              <w:rPr>
                <w:rFonts w:ascii="Times New Roman" w:hAnsi="Times New Roman"/>
                <w:color w:val="000000"/>
                <w:sz w:val="22"/>
                <w:szCs w:val="22"/>
              </w:rPr>
              <w:t>Prihodi od prikupljanja i zbrinjavanja otpada</w:t>
            </w:r>
          </w:p>
        </w:tc>
        <w:tc>
          <w:tcPr>
            <w:tcW w:w="1846" w:type="dxa"/>
            <w:tcBorders>
              <w:top w:val="single" w:sz="6" w:space="0" w:color="auto"/>
              <w:left w:val="single" w:sz="6" w:space="0" w:color="auto"/>
              <w:bottom w:val="single" w:sz="6" w:space="0" w:color="auto"/>
              <w:right w:val="single" w:sz="6" w:space="0" w:color="auto"/>
            </w:tcBorders>
            <w:hideMark/>
          </w:tcPr>
          <w:p w14:paraId="41276799" w14:textId="47036447" w:rsidR="00AB7064" w:rsidRDefault="00AB7064">
            <w:pPr>
              <w:jc w:val="right"/>
              <w:rPr>
                <w:rFonts w:ascii="Times New Roman" w:hAnsi="Times New Roman"/>
                <w:color w:val="000000"/>
                <w:sz w:val="22"/>
                <w:szCs w:val="22"/>
              </w:rPr>
            </w:pPr>
            <w:r>
              <w:rPr>
                <w:rFonts w:ascii="Times" w:hAnsi="Times"/>
                <w:color w:val="000000"/>
                <w:sz w:val="22"/>
                <w:szCs w:val="22"/>
                <w:lang w:val="hr-HR"/>
              </w:rPr>
              <w:t>3.079.794,42</w:t>
            </w:r>
          </w:p>
        </w:tc>
        <w:tc>
          <w:tcPr>
            <w:tcW w:w="1694" w:type="dxa"/>
            <w:tcBorders>
              <w:top w:val="single" w:sz="6" w:space="0" w:color="auto"/>
              <w:left w:val="single" w:sz="6" w:space="0" w:color="auto"/>
              <w:bottom w:val="single" w:sz="6" w:space="0" w:color="auto"/>
              <w:right w:val="single" w:sz="6" w:space="0" w:color="auto"/>
            </w:tcBorders>
            <w:vAlign w:val="center"/>
            <w:hideMark/>
          </w:tcPr>
          <w:p w14:paraId="1FBE1EA4" w14:textId="365E45D8" w:rsidR="00AB7064" w:rsidRDefault="00AB7064">
            <w:pPr>
              <w:jc w:val="right"/>
              <w:rPr>
                <w:rFonts w:ascii="Times New Roman" w:hAnsi="Times New Roman"/>
                <w:color w:val="000000"/>
                <w:sz w:val="22"/>
                <w:szCs w:val="22"/>
              </w:rPr>
            </w:pPr>
            <w:r w:rsidRPr="0058066A">
              <w:rPr>
                <w:rFonts w:ascii="Times New Roman" w:hAnsi="Times New Roman"/>
                <w:color w:val="000000"/>
                <w:sz w:val="22"/>
                <w:szCs w:val="22"/>
              </w:rPr>
              <w:t>3.229.378,37</w:t>
            </w:r>
          </w:p>
        </w:tc>
        <w:tc>
          <w:tcPr>
            <w:tcW w:w="864" w:type="dxa"/>
            <w:tcBorders>
              <w:top w:val="single" w:sz="6" w:space="0" w:color="auto"/>
              <w:left w:val="single" w:sz="6" w:space="0" w:color="auto"/>
              <w:bottom w:val="single" w:sz="6" w:space="0" w:color="auto"/>
              <w:right w:val="single" w:sz="6" w:space="0" w:color="auto"/>
            </w:tcBorders>
            <w:vAlign w:val="bottom"/>
            <w:hideMark/>
          </w:tcPr>
          <w:p w14:paraId="5BAA4D0C" w14:textId="1DCF685D" w:rsidR="00AB7064" w:rsidRDefault="00AB7064">
            <w:pPr>
              <w:jc w:val="center"/>
              <w:rPr>
                <w:rFonts w:ascii="Times New Roman" w:hAnsi="Times New Roman"/>
                <w:color w:val="000000"/>
                <w:sz w:val="22"/>
                <w:szCs w:val="22"/>
              </w:rPr>
            </w:pPr>
            <w:r w:rsidRPr="0058066A">
              <w:rPr>
                <w:rFonts w:ascii="Times New Roman" w:hAnsi="Times New Roman"/>
                <w:color w:val="000000"/>
                <w:sz w:val="22"/>
                <w:szCs w:val="22"/>
              </w:rPr>
              <w:t>105</w:t>
            </w:r>
          </w:p>
        </w:tc>
      </w:tr>
      <w:tr w:rsidR="00AB7064" w14:paraId="3FEF50A4" w14:textId="77777777" w:rsidTr="00A6762E">
        <w:trPr>
          <w:cantSplit/>
        </w:trPr>
        <w:tc>
          <w:tcPr>
            <w:tcW w:w="5112" w:type="dxa"/>
            <w:tcBorders>
              <w:top w:val="single" w:sz="6" w:space="0" w:color="auto"/>
              <w:left w:val="single" w:sz="6" w:space="0" w:color="auto"/>
              <w:bottom w:val="single" w:sz="6" w:space="0" w:color="auto"/>
              <w:right w:val="single" w:sz="6" w:space="0" w:color="auto"/>
            </w:tcBorders>
            <w:hideMark/>
          </w:tcPr>
          <w:p w14:paraId="4499E22E" w14:textId="77777777" w:rsidR="00AB7064" w:rsidRDefault="00AB7064">
            <w:pPr>
              <w:jc w:val="both"/>
              <w:rPr>
                <w:rFonts w:ascii="Times New Roman" w:hAnsi="Times New Roman"/>
                <w:color w:val="000000"/>
                <w:sz w:val="22"/>
                <w:szCs w:val="22"/>
              </w:rPr>
            </w:pPr>
            <w:r>
              <w:rPr>
                <w:rFonts w:ascii="Times New Roman" w:hAnsi="Times New Roman"/>
                <w:color w:val="000000"/>
                <w:sz w:val="22"/>
                <w:szCs w:val="22"/>
              </w:rPr>
              <w:t xml:space="preserve">Prihodi od usluga izgradnje </w:t>
            </w:r>
          </w:p>
        </w:tc>
        <w:tc>
          <w:tcPr>
            <w:tcW w:w="1846" w:type="dxa"/>
            <w:tcBorders>
              <w:top w:val="single" w:sz="6" w:space="0" w:color="auto"/>
              <w:left w:val="single" w:sz="6" w:space="0" w:color="auto"/>
              <w:bottom w:val="single" w:sz="6" w:space="0" w:color="auto"/>
              <w:right w:val="single" w:sz="6" w:space="0" w:color="auto"/>
            </w:tcBorders>
            <w:hideMark/>
          </w:tcPr>
          <w:p w14:paraId="5E86D374" w14:textId="50B2C340" w:rsidR="00AB7064" w:rsidRDefault="00AB7064">
            <w:pPr>
              <w:jc w:val="right"/>
              <w:rPr>
                <w:rFonts w:ascii="Times New Roman" w:hAnsi="Times New Roman"/>
                <w:color w:val="000000"/>
                <w:sz w:val="22"/>
                <w:szCs w:val="22"/>
              </w:rPr>
            </w:pPr>
            <w:r>
              <w:rPr>
                <w:rFonts w:ascii="Times" w:hAnsi="Times"/>
                <w:color w:val="000000"/>
                <w:sz w:val="22"/>
                <w:szCs w:val="22"/>
                <w:lang w:val="hr-HR"/>
              </w:rPr>
              <w:t>101.866,18</w:t>
            </w:r>
          </w:p>
        </w:tc>
        <w:tc>
          <w:tcPr>
            <w:tcW w:w="1694" w:type="dxa"/>
            <w:tcBorders>
              <w:top w:val="single" w:sz="6" w:space="0" w:color="auto"/>
              <w:left w:val="single" w:sz="6" w:space="0" w:color="auto"/>
              <w:bottom w:val="single" w:sz="6" w:space="0" w:color="auto"/>
              <w:right w:val="single" w:sz="6" w:space="0" w:color="auto"/>
            </w:tcBorders>
            <w:vAlign w:val="center"/>
            <w:hideMark/>
          </w:tcPr>
          <w:p w14:paraId="756AF3B0" w14:textId="59AA4BC7" w:rsidR="00AB7064" w:rsidRDefault="00AB7064">
            <w:pPr>
              <w:jc w:val="right"/>
              <w:rPr>
                <w:rFonts w:ascii="Times New Roman" w:hAnsi="Times New Roman"/>
                <w:color w:val="000000"/>
                <w:sz w:val="22"/>
                <w:szCs w:val="22"/>
              </w:rPr>
            </w:pPr>
            <w:r w:rsidRPr="0058066A">
              <w:rPr>
                <w:rFonts w:ascii="Times New Roman" w:hAnsi="Times New Roman"/>
                <w:color w:val="000000"/>
                <w:sz w:val="22"/>
                <w:szCs w:val="22"/>
              </w:rPr>
              <w:t>135.957,39</w:t>
            </w:r>
          </w:p>
        </w:tc>
        <w:tc>
          <w:tcPr>
            <w:tcW w:w="864" w:type="dxa"/>
            <w:tcBorders>
              <w:top w:val="single" w:sz="6" w:space="0" w:color="auto"/>
              <w:left w:val="single" w:sz="6" w:space="0" w:color="auto"/>
              <w:bottom w:val="single" w:sz="6" w:space="0" w:color="auto"/>
              <w:right w:val="single" w:sz="6" w:space="0" w:color="auto"/>
            </w:tcBorders>
            <w:vAlign w:val="bottom"/>
            <w:hideMark/>
          </w:tcPr>
          <w:p w14:paraId="23138C05" w14:textId="0854727B" w:rsidR="00AB7064" w:rsidRDefault="00AB7064">
            <w:pPr>
              <w:jc w:val="center"/>
              <w:rPr>
                <w:rFonts w:ascii="Times New Roman" w:hAnsi="Times New Roman"/>
                <w:color w:val="000000"/>
                <w:sz w:val="22"/>
                <w:szCs w:val="22"/>
              </w:rPr>
            </w:pPr>
            <w:r w:rsidRPr="0058066A">
              <w:rPr>
                <w:rFonts w:ascii="Times New Roman" w:hAnsi="Times New Roman"/>
                <w:color w:val="000000"/>
                <w:sz w:val="22"/>
                <w:szCs w:val="22"/>
              </w:rPr>
              <w:t>133</w:t>
            </w:r>
          </w:p>
        </w:tc>
      </w:tr>
      <w:tr w:rsidR="00AB7064" w14:paraId="534E25C1" w14:textId="77777777" w:rsidTr="00A6762E">
        <w:trPr>
          <w:cantSplit/>
        </w:trPr>
        <w:tc>
          <w:tcPr>
            <w:tcW w:w="5112" w:type="dxa"/>
            <w:tcBorders>
              <w:top w:val="single" w:sz="6" w:space="0" w:color="auto"/>
              <w:left w:val="single" w:sz="6" w:space="0" w:color="auto"/>
              <w:bottom w:val="single" w:sz="6" w:space="0" w:color="auto"/>
              <w:right w:val="single" w:sz="6" w:space="0" w:color="auto"/>
            </w:tcBorders>
            <w:hideMark/>
          </w:tcPr>
          <w:p w14:paraId="5AF57F97" w14:textId="77777777" w:rsidR="00AB7064" w:rsidRDefault="00AB7064">
            <w:pPr>
              <w:jc w:val="both"/>
              <w:rPr>
                <w:rFonts w:ascii="Times New Roman" w:hAnsi="Times New Roman"/>
                <w:color w:val="000000"/>
                <w:sz w:val="22"/>
                <w:szCs w:val="22"/>
              </w:rPr>
            </w:pPr>
            <w:r>
              <w:rPr>
                <w:rFonts w:ascii="Times New Roman" w:hAnsi="Times New Roman"/>
                <w:color w:val="000000"/>
                <w:sz w:val="22"/>
                <w:szCs w:val="22"/>
              </w:rPr>
              <w:t xml:space="preserve">Prihodi od održav. javnih i zelenih površina </w:t>
            </w:r>
          </w:p>
        </w:tc>
        <w:tc>
          <w:tcPr>
            <w:tcW w:w="1846" w:type="dxa"/>
            <w:tcBorders>
              <w:top w:val="single" w:sz="6" w:space="0" w:color="auto"/>
              <w:left w:val="single" w:sz="6" w:space="0" w:color="auto"/>
              <w:bottom w:val="single" w:sz="6" w:space="0" w:color="auto"/>
              <w:right w:val="single" w:sz="6" w:space="0" w:color="auto"/>
            </w:tcBorders>
            <w:hideMark/>
          </w:tcPr>
          <w:p w14:paraId="172C9FCC" w14:textId="1D4EE980" w:rsidR="00AB7064" w:rsidRDefault="00AB7064">
            <w:pPr>
              <w:jc w:val="right"/>
              <w:rPr>
                <w:rFonts w:ascii="Times New Roman" w:hAnsi="Times New Roman"/>
                <w:color w:val="000000"/>
                <w:sz w:val="22"/>
                <w:szCs w:val="22"/>
              </w:rPr>
            </w:pPr>
            <w:r>
              <w:rPr>
                <w:rFonts w:ascii="Times" w:hAnsi="Times"/>
                <w:color w:val="000000"/>
                <w:sz w:val="22"/>
                <w:szCs w:val="22"/>
                <w:lang w:val="hr-HR"/>
              </w:rPr>
              <w:t>1.662.825,59</w:t>
            </w:r>
          </w:p>
        </w:tc>
        <w:tc>
          <w:tcPr>
            <w:tcW w:w="1694" w:type="dxa"/>
            <w:tcBorders>
              <w:top w:val="single" w:sz="6" w:space="0" w:color="auto"/>
              <w:left w:val="single" w:sz="6" w:space="0" w:color="auto"/>
              <w:bottom w:val="single" w:sz="6" w:space="0" w:color="auto"/>
              <w:right w:val="single" w:sz="6" w:space="0" w:color="auto"/>
            </w:tcBorders>
            <w:vAlign w:val="center"/>
            <w:hideMark/>
          </w:tcPr>
          <w:p w14:paraId="25FB03B7" w14:textId="752A091A" w:rsidR="00AB7064" w:rsidRDefault="00AB7064">
            <w:pPr>
              <w:jc w:val="right"/>
              <w:rPr>
                <w:rFonts w:ascii="Times New Roman" w:hAnsi="Times New Roman"/>
                <w:color w:val="000000"/>
                <w:sz w:val="22"/>
                <w:szCs w:val="22"/>
              </w:rPr>
            </w:pPr>
            <w:r w:rsidRPr="0058066A">
              <w:rPr>
                <w:rFonts w:ascii="Times New Roman" w:hAnsi="Times New Roman"/>
                <w:color w:val="000000"/>
                <w:sz w:val="22"/>
                <w:szCs w:val="22"/>
              </w:rPr>
              <w:t>1.889.370,56</w:t>
            </w:r>
          </w:p>
        </w:tc>
        <w:tc>
          <w:tcPr>
            <w:tcW w:w="864" w:type="dxa"/>
            <w:tcBorders>
              <w:top w:val="single" w:sz="6" w:space="0" w:color="auto"/>
              <w:left w:val="single" w:sz="6" w:space="0" w:color="auto"/>
              <w:bottom w:val="single" w:sz="6" w:space="0" w:color="auto"/>
              <w:right w:val="single" w:sz="6" w:space="0" w:color="auto"/>
            </w:tcBorders>
            <w:vAlign w:val="bottom"/>
            <w:hideMark/>
          </w:tcPr>
          <w:p w14:paraId="29CA5C92" w14:textId="0450594C" w:rsidR="00AB7064" w:rsidRDefault="00AB7064">
            <w:pPr>
              <w:jc w:val="center"/>
              <w:rPr>
                <w:rFonts w:ascii="Times New Roman" w:hAnsi="Times New Roman"/>
                <w:color w:val="000000"/>
                <w:sz w:val="22"/>
                <w:szCs w:val="22"/>
              </w:rPr>
            </w:pPr>
            <w:r w:rsidRPr="0058066A">
              <w:rPr>
                <w:rFonts w:ascii="Times New Roman" w:hAnsi="Times New Roman"/>
                <w:color w:val="000000"/>
                <w:sz w:val="22"/>
                <w:szCs w:val="22"/>
              </w:rPr>
              <w:t>114</w:t>
            </w:r>
          </w:p>
        </w:tc>
      </w:tr>
      <w:tr w:rsidR="00AB7064" w14:paraId="0DC017A5" w14:textId="77777777" w:rsidTr="00A6762E">
        <w:trPr>
          <w:cantSplit/>
        </w:trPr>
        <w:tc>
          <w:tcPr>
            <w:tcW w:w="5112" w:type="dxa"/>
            <w:tcBorders>
              <w:top w:val="single" w:sz="6" w:space="0" w:color="auto"/>
              <w:left w:val="single" w:sz="6" w:space="0" w:color="auto"/>
              <w:bottom w:val="single" w:sz="6" w:space="0" w:color="auto"/>
              <w:right w:val="single" w:sz="6" w:space="0" w:color="auto"/>
            </w:tcBorders>
            <w:hideMark/>
          </w:tcPr>
          <w:p w14:paraId="780B3959" w14:textId="77777777" w:rsidR="00AB7064" w:rsidRDefault="00AB7064">
            <w:pPr>
              <w:jc w:val="both"/>
              <w:rPr>
                <w:rFonts w:ascii="Times New Roman" w:hAnsi="Times New Roman"/>
                <w:color w:val="000000"/>
                <w:sz w:val="22"/>
                <w:szCs w:val="22"/>
              </w:rPr>
            </w:pPr>
            <w:r>
              <w:rPr>
                <w:rFonts w:ascii="Times New Roman" w:hAnsi="Times New Roman"/>
                <w:color w:val="000000"/>
                <w:sz w:val="22"/>
                <w:szCs w:val="22"/>
              </w:rPr>
              <w:t>Prihodi od parkinga</w:t>
            </w:r>
          </w:p>
        </w:tc>
        <w:tc>
          <w:tcPr>
            <w:tcW w:w="1846" w:type="dxa"/>
            <w:tcBorders>
              <w:top w:val="single" w:sz="6" w:space="0" w:color="auto"/>
              <w:left w:val="single" w:sz="6" w:space="0" w:color="auto"/>
              <w:bottom w:val="single" w:sz="6" w:space="0" w:color="auto"/>
              <w:right w:val="single" w:sz="6" w:space="0" w:color="auto"/>
            </w:tcBorders>
            <w:hideMark/>
          </w:tcPr>
          <w:p w14:paraId="61A3FC2C" w14:textId="4EED220F" w:rsidR="00AB7064" w:rsidRDefault="00AB7064">
            <w:pPr>
              <w:jc w:val="right"/>
              <w:rPr>
                <w:rFonts w:ascii="Times New Roman" w:hAnsi="Times New Roman"/>
                <w:color w:val="000000"/>
                <w:sz w:val="22"/>
                <w:szCs w:val="22"/>
              </w:rPr>
            </w:pPr>
            <w:r>
              <w:rPr>
                <w:rFonts w:ascii="Times" w:hAnsi="Times"/>
                <w:color w:val="000000"/>
                <w:sz w:val="22"/>
                <w:szCs w:val="22"/>
                <w:lang w:val="hr-HR"/>
              </w:rPr>
              <w:t>492.849,02</w:t>
            </w:r>
          </w:p>
        </w:tc>
        <w:tc>
          <w:tcPr>
            <w:tcW w:w="1694" w:type="dxa"/>
            <w:tcBorders>
              <w:top w:val="single" w:sz="6" w:space="0" w:color="auto"/>
              <w:left w:val="single" w:sz="6" w:space="0" w:color="auto"/>
              <w:bottom w:val="single" w:sz="6" w:space="0" w:color="auto"/>
              <w:right w:val="single" w:sz="6" w:space="0" w:color="auto"/>
            </w:tcBorders>
            <w:vAlign w:val="center"/>
            <w:hideMark/>
          </w:tcPr>
          <w:p w14:paraId="6B0E131A" w14:textId="68AC154A" w:rsidR="00AB7064" w:rsidRDefault="00AB7064">
            <w:pPr>
              <w:jc w:val="right"/>
              <w:rPr>
                <w:rFonts w:ascii="Times New Roman" w:hAnsi="Times New Roman"/>
                <w:color w:val="000000"/>
                <w:sz w:val="22"/>
                <w:szCs w:val="22"/>
              </w:rPr>
            </w:pPr>
            <w:r w:rsidRPr="0058066A">
              <w:rPr>
                <w:rFonts w:ascii="Times New Roman" w:hAnsi="Times New Roman"/>
                <w:color w:val="000000"/>
                <w:sz w:val="22"/>
                <w:szCs w:val="22"/>
              </w:rPr>
              <w:t>520.281,40</w:t>
            </w:r>
          </w:p>
        </w:tc>
        <w:tc>
          <w:tcPr>
            <w:tcW w:w="864" w:type="dxa"/>
            <w:tcBorders>
              <w:top w:val="single" w:sz="6" w:space="0" w:color="auto"/>
              <w:left w:val="single" w:sz="6" w:space="0" w:color="auto"/>
              <w:bottom w:val="single" w:sz="6" w:space="0" w:color="auto"/>
              <w:right w:val="single" w:sz="6" w:space="0" w:color="auto"/>
            </w:tcBorders>
            <w:vAlign w:val="bottom"/>
            <w:hideMark/>
          </w:tcPr>
          <w:p w14:paraId="15FFB499" w14:textId="1F92B5DC" w:rsidR="00AB7064" w:rsidRDefault="00AB7064">
            <w:pPr>
              <w:jc w:val="center"/>
              <w:rPr>
                <w:rFonts w:ascii="Times New Roman" w:hAnsi="Times New Roman"/>
                <w:color w:val="000000"/>
                <w:sz w:val="22"/>
                <w:szCs w:val="22"/>
              </w:rPr>
            </w:pPr>
            <w:r w:rsidRPr="0058066A">
              <w:rPr>
                <w:rFonts w:ascii="Times New Roman" w:hAnsi="Times New Roman"/>
                <w:color w:val="000000"/>
                <w:sz w:val="22"/>
                <w:szCs w:val="22"/>
              </w:rPr>
              <w:t>106</w:t>
            </w:r>
          </w:p>
        </w:tc>
      </w:tr>
      <w:tr w:rsidR="00AB7064" w14:paraId="7E1A78AF" w14:textId="77777777" w:rsidTr="00A6762E">
        <w:trPr>
          <w:cantSplit/>
        </w:trPr>
        <w:tc>
          <w:tcPr>
            <w:tcW w:w="5112" w:type="dxa"/>
            <w:tcBorders>
              <w:top w:val="single" w:sz="6" w:space="0" w:color="auto"/>
              <w:left w:val="single" w:sz="6" w:space="0" w:color="auto"/>
              <w:bottom w:val="single" w:sz="6" w:space="0" w:color="auto"/>
              <w:right w:val="single" w:sz="6" w:space="0" w:color="auto"/>
            </w:tcBorders>
            <w:hideMark/>
          </w:tcPr>
          <w:p w14:paraId="1D57C20D" w14:textId="1D5C5FD0" w:rsidR="00AB7064" w:rsidRDefault="00AB7064" w:rsidP="00D32199">
            <w:pPr>
              <w:jc w:val="both"/>
              <w:rPr>
                <w:rFonts w:ascii="Times New Roman" w:hAnsi="Times New Roman"/>
                <w:color w:val="000000"/>
                <w:sz w:val="22"/>
                <w:szCs w:val="22"/>
              </w:rPr>
            </w:pPr>
            <w:r>
              <w:rPr>
                <w:rFonts w:ascii="Times" w:hAnsi="Times"/>
                <w:color w:val="000000"/>
                <w:sz w:val="22"/>
                <w:szCs w:val="22"/>
                <w:lang w:val="hr-HR"/>
              </w:rPr>
              <w:t>Prihod od prodaje grobova,grobnica te prihodi od usluga na  groblju</w:t>
            </w:r>
            <w:r>
              <w:rPr>
                <w:rFonts w:ascii="Times New Roman" w:hAnsi="Times New Roman"/>
                <w:color w:val="000000"/>
                <w:sz w:val="22"/>
                <w:szCs w:val="22"/>
              </w:rPr>
              <w:t xml:space="preserve"> </w:t>
            </w:r>
          </w:p>
        </w:tc>
        <w:tc>
          <w:tcPr>
            <w:tcW w:w="1846" w:type="dxa"/>
            <w:tcBorders>
              <w:top w:val="single" w:sz="6" w:space="0" w:color="auto"/>
              <w:left w:val="single" w:sz="6" w:space="0" w:color="auto"/>
              <w:bottom w:val="single" w:sz="6" w:space="0" w:color="auto"/>
              <w:right w:val="single" w:sz="6" w:space="0" w:color="auto"/>
            </w:tcBorders>
            <w:hideMark/>
          </w:tcPr>
          <w:p w14:paraId="4ABC2D89" w14:textId="15AAAE86" w:rsidR="00AB7064" w:rsidRDefault="00AB7064">
            <w:pPr>
              <w:jc w:val="right"/>
              <w:rPr>
                <w:rFonts w:ascii="Times New Roman" w:hAnsi="Times New Roman"/>
                <w:color w:val="000000"/>
                <w:sz w:val="22"/>
                <w:szCs w:val="22"/>
              </w:rPr>
            </w:pPr>
            <w:r>
              <w:rPr>
                <w:rFonts w:ascii="Times" w:hAnsi="Times"/>
                <w:color w:val="000000"/>
                <w:sz w:val="22"/>
                <w:szCs w:val="22"/>
                <w:lang w:val="hr-HR"/>
              </w:rPr>
              <w:t>885.608,09</w:t>
            </w:r>
          </w:p>
        </w:tc>
        <w:tc>
          <w:tcPr>
            <w:tcW w:w="1694" w:type="dxa"/>
            <w:tcBorders>
              <w:top w:val="single" w:sz="6" w:space="0" w:color="auto"/>
              <w:left w:val="single" w:sz="6" w:space="0" w:color="auto"/>
              <w:bottom w:val="single" w:sz="6" w:space="0" w:color="auto"/>
              <w:right w:val="single" w:sz="6" w:space="0" w:color="auto"/>
            </w:tcBorders>
            <w:vAlign w:val="center"/>
            <w:hideMark/>
          </w:tcPr>
          <w:p w14:paraId="302BBF2E" w14:textId="2CB9B8FC" w:rsidR="00AB7064" w:rsidRDefault="00AB7064">
            <w:pPr>
              <w:jc w:val="right"/>
              <w:rPr>
                <w:rFonts w:ascii="Times New Roman" w:hAnsi="Times New Roman"/>
                <w:color w:val="000000"/>
                <w:sz w:val="22"/>
                <w:szCs w:val="22"/>
              </w:rPr>
            </w:pPr>
            <w:r w:rsidRPr="0058066A">
              <w:rPr>
                <w:rFonts w:ascii="Times New Roman" w:hAnsi="Times New Roman"/>
                <w:color w:val="000000"/>
                <w:sz w:val="22"/>
                <w:szCs w:val="22"/>
              </w:rPr>
              <w:t>1.128.658,97</w:t>
            </w:r>
          </w:p>
        </w:tc>
        <w:tc>
          <w:tcPr>
            <w:tcW w:w="864" w:type="dxa"/>
            <w:tcBorders>
              <w:top w:val="single" w:sz="6" w:space="0" w:color="auto"/>
              <w:left w:val="single" w:sz="6" w:space="0" w:color="auto"/>
              <w:bottom w:val="single" w:sz="6" w:space="0" w:color="auto"/>
              <w:right w:val="single" w:sz="6" w:space="0" w:color="auto"/>
            </w:tcBorders>
            <w:vAlign w:val="bottom"/>
            <w:hideMark/>
          </w:tcPr>
          <w:p w14:paraId="19521C75" w14:textId="693C3BD3" w:rsidR="00AB7064" w:rsidRDefault="00AB7064">
            <w:pPr>
              <w:jc w:val="center"/>
              <w:rPr>
                <w:rFonts w:ascii="Times New Roman" w:hAnsi="Times New Roman"/>
                <w:color w:val="000000"/>
                <w:sz w:val="22"/>
                <w:szCs w:val="22"/>
              </w:rPr>
            </w:pPr>
            <w:r w:rsidRPr="0058066A">
              <w:rPr>
                <w:rFonts w:ascii="Times New Roman" w:hAnsi="Times New Roman"/>
                <w:color w:val="000000"/>
                <w:sz w:val="22"/>
                <w:szCs w:val="22"/>
              </w:rPr>
              <w:t>127</w:t>
            </w:r>
          </w:p>
        </w:tc>
      </w:tr>
      <w:tr w:rsidR="00AB7064" w14:paraId="7C2524B6" w14:textId="77777777" w:rsidTr="00A6762E">
        <w:trPr>
          <w:cantSplit/>
        </w:trPr>
        <w:tc>
          <w:tcPr>
            <w:tcW w:w="5112" w:type="dxa"/>
            <w:tcBorders>
              <w:top w:val="single" w:sz="6" w:space="0" w:color="auto"/>
              <w:left w:val="single" w:sz="6" w:space="0" w:color="auto"/>
              <w:bottom w:val="single" w:sz="6" w:space="0" w:color="auto"/>
              <w:right w:val="single" w:sz="6" w:space="0" w:color="auto"/>
            </w:tcBorders>
            <w:hideMark/>
          </w:tcPr>
          <w:p w14:paraId="5894DD04" w14:textId="77777777" w:rsidR="00AB7064" w:rsidRDefault="00AB7064">
            <w:pPr>
              <w:jc w:val="both"/>
              <w:rPr>
                <w:rFonts w:ascii="Times New Roman" w:hAnsi="Times New Roman"/>
                <w:color w:val="000000"/>
                <w:sz w:val="22"/>
                <w:szCs w:val="22"/>
              </w:rPr>
            </w:pPr>
            <w:r>
              <w:rPr>
                <w:rFonts w:ascii="Times New Roman" w:hAnsi="Times New Roman"/>
                <w:color w:val="000000"/>
                <w:sz w:val="22"/>
                <w:szCs w:val="22"/>
              </w:rPr>
              <w:t>Prihodi od usluga tržnica</w:t>
            </w:r>
          </w:p>
        </w:tc>
        <w:tc>
          <w:tcPr>
            <w:tcW w:w="1846" w:type="dxa"/>
            <w:tcBorders>
              <w:top w:val="single" w:sz="6" w:space="0" w:color="auto"/>
              <w:left w:val="single" w:sz="6" w:space="0" w:color="auto"/>
              <w:bottom w:val="single" w:sz="6" w:space="0" w:color="auto"/>
              <w:right w:val="single" w:sz="6" w:space="0" w:color="auto"/>
            </w:tcBorders>
            <w:hideMark/>
          </w:tcPr>
          <w:p w14:paraId="61EFBDA4" w14:textId="2BE78D69" w:rsidR="00AB7064" w:rsidRDefault="00AB7064">
            <w:pPr>
              <w:jc w:val="right"/>
              <w:rPr>
                <w:rFonts w:ascii="Times New Roman" w:hAnsi="Times New Roman"/>
                <w:color w:val="000000"/>
                <w:sz w:val="22"/>
                <w:szCs w:val="22"/>
              </w:rPr>
            </w:pPr>
            <w:r>
              <w:rPr>
                <w:rFonts w:ascii="Times" w:hAnsi="Times"/>
                <w:color w:val="000000"/>
                <w:sz w:val="22"/>
                <w:szCs w:val="22"/>
                <w:lang w:val="hr-HR"/>
              </w:rPr>
              <w:t>34.730,86</w:t>
            </w:r>
          </w:p>
        </w:tc>
        <w:tc>
          <w:tcPr>
            <w:tcW w:w="1694" w:type="dxa"/>
            <w:tcBorders>
              <w:top w:val="single" w:sz="6" w:space="0" w:color="auto"/>
              <w:left w:val="single" w:sz="6" w:space="0" w:color="auto"/>
              <w:bottom w:val="single" w:sz="6" w:space="0" w:color="auto"/>
              <w:right w:val="single" w:sz="6" w:space="0" w:color="auto"/>
            </w:tcBorders>
            <w:vAlign w:val="center"/>
            <w:hideMark/>
          </w:tcPr>
          <w:p w14:paraId="454B1897" w14:textId="6BFA741C" w:rsidR="00AB7064" w:rsidRDefault="00AB7064">
            <w:pPr>
              <w:jc w:val="right"/>
              <w:rPr>
                <w:rFonts w:ascii="Times New Roman" w:hAnsi="Times New Roman"/>
                <w:color w:val="000000"/>
                <w:sz w:val="22"/>
                <w:szCs w:val="22"/>
              </w:rPr>
            </w:pPr>
            <w:r w:rsidRPr="0058066A">
              <w:rPr>
                <w:rFonts w:ascii="Times New Roman" w:hAnsi="Times New Roman"/>
                <w:color w:val="000000"/>
                <w:sz w:val="22"/>
                <w:szCs w:val="22"/>
              </w:rPr>
              <w:t>40.118,40</w:t>
            </w:r>
          </w:p>
        </w:tc>
        <w:tc>
          <w:tcPr>
            <w:tcW w:w="864" w:type="dxa"/>
            <w:tcBorders>
              <w:top w:val="single" w:sz="6" w:space="0" w:color="auto"/>
              <w:left w:val="single" w:sz="6" w:space="0" w:color="auto"/>
              <w:bottom w:val="single" w:sz="6" w:space="0" w:color="auto"/>
              <w:right w:val="single" w:sz="6" w:space="0" w:color="auto"/>
            </w:tcBorders>
            <w:vAlign w:val="bottom"/>
            <w:hideMark/>
          </w:tcPr>
          <w:p w14:paraId="6CFB34CA" w14:textId="34A533C5" w:rsidR="00AB7064" w:rsidRDefault="00AB7064">
            <w:pPr>
              <w:jc w:val="center"/>
              <w:rPr>
                <w:rFonts w:ascii="Times New Roman" w:hAnsi="Times New Roman"/>
                <w:color w:val="000000"/>
                <w:sz w:val="22"/>
                <w:szCs w:val="22"/>
              </w:rPr>
            </w:pPr>
            <w:r w:rsidRPr="0058066A">
              <w:rPr>
                <w:rFonts w:ascii="Times New Roman" w:hAnsi="Times New Roman"/>
                <w:color w:val="000000"/>
                <w:sz w:val="22"/>
                <w:szCs w:val="22"/>
              </w:rPr>
              <w:t>116</w:t>
            </w:r>
          </w:p>
        </w:tc>
      </w:tr>
      <w:tr w:rsidR="00AB7064" w14:paraId="1ED89EE5" w14:textId="77777777" w:rsidTr="00A6762E">
        <w:trPr>
          <w:cantSplit/>
        </w:trPr>
        <w:tc>
          <w:tcPr>
            <w:tcW w:w="5112" w:type="dxa"/>
            <w:tcBorders>
              <w:top w:val="single" w:sz="6" w:space="0" w:color="auto"/>
              <w:left w:val="single" w:sz="6" w:space="0" w:color="auto"/>
              <w:bottom w:val="single" w:sz="6" w:space="0" w:color="auto"/>
              <w:right w:val="single" w:sz="6" w:space="0" w:color="auto"/>
            </w:tcBorders>
            <w:hideMark/>
          </w:tcPr>
          <w:p w14:paraId="37FE59B9" w14:textId="77777777" w:rsidR="00AB7064" w:rsidRDefault="00AB7064">
            <w:pPr>
              <w:jc w:val="both"/>
              <w:rPr>
                <w:rFonts w:ascii="Times New Roman" w:hAnsi="Times New Roman"/>
                <w:color w:val="000000"/>
                <w:sz w:val="22"/>
                <w:szCs w:val="22"/>
              </w:rPr>
            </w:pPr>
            <w:r>
              <w:rPr>
                <w:rFonts w:ascii="Times New Roman" w:hAnsi="Times New Roman"/>
                <w:color w:val="000000"/>
                <w:sz w:val="22"/>
                <w:szCs w:val="22"/>
              </w:rPr>
              <w:t>Prihod od najma</w:t>
            </w:r>
          </w:p>
        </w:tc>
        <w:tc>
          <w:tcPr>
            <w:tcW w:w="1846" w:type="dxa"/>
            <w:tcBorders>
              <w:top w:val="single" w:sz="6" w:space="0" w:color="auto"/>
              <w:left w:val="single" w:sz="6" w:space="0" w:color="auto"/>
              <w:bottom w:val="single" w:sz="6" w:space="0" w:color="auto"/>
              <w:right w:val="single" w:sz="6" w:space="0" w:color="auto"/>
            </w:tcBorders>
            <w:hideMark/>
          </w:tcPr>
          <w:p w14:paraId="33C4CE92" w14:textId="4FC7C02B" w:rsidR="00AB7064" w:rsidRDefault="00AB7064">
            <w:pPr>
              <w:jc w:val="right"/>
              <w:rPr>
                <w:rFonts w:ascii="Times New Roman" w:hAnsi="Times New Roman"/>
                <w:color w:val="000000"/>
                <w:sz w:val="22"/>
                <w:szCs w:val="22"/>
              </w:rPr>
            </w:pPr>
            <w:r>
              <w:rPr>
                <w:rFonts w:ascii="Times" w:hAnsi="Times"/>
                <w:color w:val="000000"/>
                <w:sz w:val="22"/>
                <w:szCs w:val="22"/>
                <w:lang w:val="hr-HR"/>
              </w:rPr>
              <w:t>146.068,63</w:t>
            </w:r>
          </w:p>
        </w:tc>
        <w:tc>
          <w:tcPr>
            <w:tcW w:w="1694" w:type="dxa"/>
            <w:tcBorders>
              <w:top w:val="single" w:sz="6" w:space="0" w:color="auto"/>
              <w:left w:val="single" w:sz="6" w:space="0" w:color="auto"/>
              <w:bottom w:val="single" w:sz="6" w:space="0" w:color="auto"/>
              <w:right w:val="single" w:sz="6" w:space="0" w:color="auto"/>
            </w:tcBorders>
            <w:vAlign w:val="center"/>
            <w:hideMark/>
          </w:tcPr>
          <w:p w14:paraId="20359201" w14:textId="02454AD7" w:rsidR="00AB7064" w:rsidRDefault="00AB7064">
            <w:pPr>
              <w:jc w:val="right"/>
              <w:rPr>
                <w:rFonts w:ascii="Times New Roman" w:hAnsi="Times New Roman"/>
                <w:color w:val="000000"/>
                <w:sz w:val="22"/>
                <w:szCs w:val="22"/>
              </w:rPr>
            </w:pPr>
            <w:r w:rsidRPr="0058066A">
              <w:rPr>
                <w:rFonts w:ascii="Times New Roman" w:hAnsi="Times New Roman"/>
                <w:color w:val="000000"/>
                <w:sz w:val="22"/>
                <w:szCs w:val="22"/>
              </w:rPr>
              <w:t>1.874,48</w:t>
            </w:r>
          </w:p>
        </w:tc>
        <w:tc>
          <w:tcPr>
            <w:tcW w:w="864" w:type="dxa"/>
            <w:tcBorders>
              <w:top w:val="single" w:sz="6" w:space="0" w:color="auto"/>
              <w:left w:val="single" w:sz="6" w:space="0" w:color="auto"/>
              <w:bottom w:val="single" w:sz="6" w:space="0" w:color="auto"/>
              <w:right w:val="single" w:sz="6" w:space="0" w:color="auto"/>
            </w:tcBorders>
            <w:vAlign w:val="bottom"/>
            <w:hideMark/>
          </w:tcPr>
          <w:p w14:paraId="422EF778" w14:textId="1A5093FA" w:rsidR="00AB7064" w:rsidRDefault="00AB7064">
            <w:pPr>
              <w:jc w:val="center"/>
              <w:rPr>
                <w:rFonts w:ascii="Times New Roman" w:hAnsi="Times New Roman"/>
                <w:color w:val="000000"/>
                <w:sz w:val="22"/>
                <w:szCs w:val="22"/>
              </w:rPr>
            </w:pPr>
            <w:r w:rsidRPr="0058066A">
              <w:rPr>
                <w:rFonts w:ascii="Times New Roman" w:hAnsi="Times New Roman"/>
                <w:color w:val="000000"/>
                <w:sz w:val="22"/>
                <w:szCs w:val="22"/>
              </w:rPr>
              <w:t>96</w:t>
            </w:r>
          </w:p>
        </w:tc>
      </w:tr>
      <w:tr w:rsidR="00AB7064" w14:paraId="42027FF4" w14:textId="77777777" w:rsidTr="00A6762E">
        <w:trPr>
          <w:cantSplit/>
        </w:trPr>
        <w:tc>
          <w:tcPr>
            <w:tcW w:w="5112" w:type="dxa"/>
            <w:tcBorders>
              <w:top w:val="single" w:sz="6" w:space="0" w:color="auto"/>
              <w:left w:val="single" w:sz="6" w:space="0" w:color="auto"/>
              <w:bottom w:val="single" w:sz="6" w:space="0" w:color="auto"/>
              <w:right w:val="single" w:sz="6" w:space="0" w:color="auto"/>
            </w:tcBorders>
            <w:hideMark/>
          </w:tcPr>
          <w:p w14:paraId="77548B08" w14:textId="77777777" w:rsidR="00AB7064" w:rsidRDefault="00AB7064">
            <w:pPr>
              <w:jc w:val="both"/>
              <w:rPr>
                <w:rFonts w:ascii="Times New Roman" w:hAnsi="Times New Roman"/>
                <w:color w:val="000000"/>
                <w:sz w:val="22"/>
                <w:szCs w:val="22"/>
              </w:rPr>
            </w:pPr>
            <w:r>
              <w:rPr>
                <w:rFonts w:ascii="Times New Roman" w:hAnsi="Times New Roman"/>
                <w:color w:val="000000"/>
                <w:sz w:val="22"/>
                <w:szCs w:val="22"/>
              </w:rPr>
              <w:t>Prihodi od tehničkih poslova (suglasnosti, geod.poslovi dr.)</w:t>
            </w:r>
          </w:p>
        </w:tc>
        <w:tc>
          <w:tcPr>
            <w:tcW w:w="1846" w:type="dxa"/>
            <w:tcBorders>
              <w:top w:val="single" w:sz="6" w:space="0" w:color="auto"/>
              <w:left w:val="single" w:sz="6" w:space="0" w:color="auto"/>
              <w:bottom w:val="single" w:sz="6" w:space="0" w:color="auto"/>
              <w:right w:val="single" w:sz="6" w:space="0" w:color="auto"/>
            </w:tcBorders>
            <w:hideMark/>
          </w:tcPr>
          <w:p w14:paraId="0166BBEE" w14:textId="2D1765AD" w:rsidR="00AB7064" w:rsidRDefault="00AB7064">
            <w:pPr>
              <w:jc w:val="right"/>
              <w:rPr>
                <w:rFonts w:ascii="Times New Roman" w:hAnsi="Times New Roman"/>
                <w:color w:val="000000"/>
                <w:sz w:val="22"/>
                <w:szCs w:val="22"/>
              </w:rPr>
            </w:pPr>
            <w:r>
              <w:rPr>
                <w:rFonts w:ascii="Times New Roman" w:hAnsi="Times New Roman"/>
                <w:color w:val="000000"/>
                <w:sz w:val="22"/>
                <w:szCs w:val="22"/>
              </w:rPr>
              <w:t>1.948,62</w:t>
            </w:r>
          </w:p>
        </w:tc>
        <w:tc>
          <w:tcPr>
            <w:tcW w:w="1694" w:type="dxa"/>
            <w:tcBorders>
              <w:top w:val="single" w:sz="6" w:space="0" w:color="auto"/>
              <w:left w:val="single" w:sz="6" w:space="0" w:color="auto"/>
              <w:bottom w:val="single" w:sz="6" w:space="0" w:color="auto"/>
              <w:right w:val="single" w:sz="6" w:space="0" w:color="auto"/>
            </w:tcBorders>
            <w:vAlign w:val="center"/>
            <w:hideMark/>
          </w:tcPr>
          <w:p w14:paraId="5D443D0D" w14:textId="3754C68A" w:rsidR="00AB7064" w:rsidRDefault="00AB7064">
            <w:pPr>
              <w:jc w:val="right"/>
              <w:rPr>
                <w:rFonts w:ascii="Times New Roman" w:hAnsi="Times New Roman"/>
                <w:color w:val="000000"/>
                <w:sz w:val="22"/>
                <w:szCs w:val="22"/>
              </w:rPr>
            </w:pPr>
            <w:r w:rsidRPr="0058066A">
              <w:rPr>
                <w:rFonts w:ascii="Times New Roman" w:hAnsi="Times New Roman"/>
                <w:color w:val="000000"/>
                <w:sz w:val="22"/>
                <w:szCs w:val="22"/>
              </w:rPr>
              <w:t>148.180,16</w:t>
            </w:r>
          </w:p>
        </w:tc>
        <w:tc>
          <w:tcPr>
            <w:tcW w:w="864" w:type="dxa"/>
            <w:tcBorders>
              <w:top w:val="single" w:sz="6" w:space="0" w:color="auto"/>
              <w:left w:val="single" w:sz="6" w:space="0" w:color="auto"/>
              <w:bottom w:val="single" w:sz="6" w:space="0" w:color="auto"/>
              <w:right w:val="single" w:sz="6" w:space="0" w:color="auto"/>
            </w:tcBorders>
            <w:vAlign w:val="bottom"/>
            <w:hideMark/>
          </w:tcPr>
          <w:p w14:paraId="1DE70048" w14:textId="434C0BC7" w:rsidR="00AB7064" w:rsidRDefault="00AB7064">
            <w:pPr>
              <w:jc w:val="center"/>
              <w:rPr>
                <w:rFonts w:ascii="Times New Roman" w:hAnsi="Times New Roman"/>
                <w:color w:val="000000"/>
                <w:sz w:val="22"/>
                <w:szCs w:val="22"/>
              </w:rPr>
            </w:pPr>
            <w:r w:rsidRPr="0058066A">
              <w:rPr>
                <w:rFonts w:ascii="Times New Roman" w:hAnsi="Times New Roman"/>
                <w:color w:val="000000"/>
                <w:sz w:val="22"/>
                <w:szCs w:val="22"/>
              </w:rPr>
              <w:t>101</w:t>
            </w:r>
          </w:p>
        </w:tc>
      </w:tr>
      <w:tr w:rsidR="00AB7064" w14:paraId="186B5615" w14:textId="77777777" w:rsidTr="00A6762E">
        <w:trPr>
          <w:cantSplit/>
        </w:trPr>
        <w:tc>
          <w:tcPr>
            <w:tcW w:w="5112" w:type="dxa"/>
            <w:tcBorders>
              <w:top w:val="single" w:sz="6" w:space="0" w:color="auto"/>
              <w:left w:val="single" w:sz="6" w:space="0" w:color="auto"/>
              <w:bottom w:val="single" w:sz="6" w:space="0" w:color="auto"/>
              <w:right w:val="single" w:sz="6" w:space="0" w:color="auto"/>
            </w:tcBorders>
            <w:hideMark/>
          </w:tcPr>
          <w:p w14:paraId="74F39D83" w14:textId="77777777" w:rsidR="00AB7064" w:rsidRDefault="00AB7064">
            <w:pPr>
              <w:jc w:val="both"/>
              <w:rPr>
                <w:rFonts w:ascii="Times New Roman" w:hAnsi="Times New Roman"/>
                <w:color w:val="000000"/>
                <w:sz w:val="22"/>
                <w:szCs w:val="22"/>
              </w:rPr>
            </w:pPr>
            <w:r>
              <w:rPr>
                <w:rFonts w:ascii="Times New Roman" w:hAnsi="Times New Roman"/>
                <w:color w:val="000000"/>
                <w:sz w:val="22"/>
                <w:szCs w:val="22"/>
              </w:rPr>
              <w:t>Prihod od zimske službe</w:t>
            </w:r>
          </w:p>
        </w:tc>
        <w:tc>
          <w:tcPr>
            <w:tcW w:w="1846" w:type="dxa"/>
            <w:tcBorders>
              <w:top w:val="single" w:sz="6" w:space="0" w:color="auto"/>
              <w:left w:val="single" w:sz="6" w:space="0" w:color="auto"/>
              <w:bottom w:val="single" w:sz="6" w:space="0" w:color="auto"/>
              <w:right w:val="single" w:sz="6" w:space="0" w:color="auto"/>
            </w:tcBorders>
            <w:hideMark/>
          </w:tcPr>
          <w:p w14:paraId="40EE9DAE" w14:textId="3EB64D75" w:rsidR="00AB7064" w:rsidRDefault="00AB7064">
            <w:pPr>
              <w:jc w:val="right"/>
              <w:rPr>
                <w:rFonts w:ascii="Times New Roman" w:hAnsi="Times New Roman"/>
                <w:color w:val="000000"/>
                <w:sz w:val="22"/>
                <w:szCs w:val="22"/>
              </w:rPr>
            </w:pPr>
            <w:r>
              <w:rPr>
                <w:rFonts w:ascii="Times" w:hAnsi="Times"/>
                <w:color w:val="000000"/>
                <w:sz w:val="22"/>
                <w:szCs w:val="22"/>
                <w:lang w:val="hr-HR"/>
              </w:rPr>
              <w:t>101.385,52</w:t>
            </w:r>
          </w:p>
        </w:tc>
        <w:tc>
          <w:tcPr>
            <w:tcW w:w="1694" w:type="dxa"/>
            <w:tcBorders>
              <w:top w:val="single" w:sz="6" w:space="0" w:color="auto"/>
              <w:left w:val="single" w:sz="6" w:space="0" w:color="auto"/>
              <w:bottom w:val="single" w:sz="6" w:space="0" w:color="auto"/>
              <w:right w:val="single" w:sz="6" w:space="0" w:color="auto"/>
            </w:tcBorders>
            <w:vAlign w:val="center"/>
            <w:hideMark/>
          </w:tcPr>
          <w:p w14:paraId="1D23F60D" w14:textId="4A516AF6" w:rsidR="00AB7064" w:rsidRDefault="00AB7064">
            <w:pPr>
              <w:jc w:val="right"/>
              <w:rPr>
                <w:rFonts w:ascii="Times New Roman" w:hAnsi="Times New Roman"/>
                <w:color w:val="000000"/>
                <w:sz w:val="22"/>
                <w:szCs w:val="22"/>
              </w:rPr>
            </w:pPr>
            <w:r w:rsidRPr="0058066A">
              <w:rPr>
                <w:rFonts w:ascii="Times New Roman" w:hAnsi="Times New Roman"/>
                <w:color w:val="000000"/>
                <w:sz w:val="22"/>
                <w:szCs w:val="22"/>
              </w:rPr>
              <w:t>179.170,44</w:t>
            </w:r>
          </w:p>
        </w:tc>
        <w:tc>
          <w:tcPr>
            <w:tcW w:w="864" w:type="dxa"/>
            <w:tcBorders>
              <w:top w:val="single" w:sz="6" w:space="0" w:color="auto"/>
              <w:left w:val="single" w:sz="6" w:space="0" w:color="auto"/>
              <w:bottom w:val="single" w:sz="6" w:space="0" w:color="auto"/>
              <w:right w:val="single" w:sz="6" w:space="0" w:color="auto"/>
            </w:tcBorders>
            <w:vAlign w:val="bottom"/>
            <w:hideMark/>
          </w:tcPr>
          <w:p w14:paraId="07A32266" w14:textId="00A2F55F" w:rsidR="00AB7064" w:rsidRDefault="00AB7064">
            <w:pPr>
              <w:jc w:val="center"/>
              <w:rPr>
                <w:rFonts w:ascii="Times New Roman" w:hAnsi="Times New Roman"/>
                <w:color w:val="000000"/>
                <w:sz w:val="22"/>
                <w:szCs w:val="22"/>
              </w:rPr>
            </w:pPr>
            <w:r w:rsidRPr="0058066A">
              <w:rPr>
                <w:rFonts w:ascii="Times New Roman" w:hAnsi="Times New Roman"/>
                <w:color w:val="000000"/>
                <w:sz w:val="22"/>
                <w:szCs w:val="22"/>
              </w:rPr>
              <w:t>177</w:t>
            </w:r>
          </w:p>
        </w:tc>
      </w:tr>
      <w:tr w:rsidR="00AB7064" w14:paraId="72515F78" w14:textId="77777777" w:rsidTr="00A6762E">
        <w:trPr>
          <w:cantSplit/>
        </w:trPr>
        <w:tc>
          <w:tcPr>
            <w:tcW w:w="5112" w:type="dxa"/>
            <w:tcBorders>
              <w:top w:val="single" w:sz="6" w:space="0" w:color="auto"/>
              <w:left w:val="single" w:sz="6" w:space="0" w:color="auto"/>
              <w:bottom w:val="single" w:sz="6" w:space="0" w:color="auto"/>
              <w:right w:val="single" w:sz="6" w:space="0" w:color="auto"/>
            </w:tcBorders>
            <w:hideMark/>
          </w:tcPr>
          <w:p w14:paraId="68D231DA" w14:textId="77777777" w:rsidR="00AB7064" w:rsidRDefault="00AB7064">
            <w:pPr>
              <w:jc w:val="both"/>
              <w:rPr>
                <w:rFonts w:ascii="Times New Roman" w:hAnsi="Times New Roman"/>
                <w:color w:val="000000"/>
                <w:sz w:val="22"/>
                <w:szCs w:val="22"/>
              </w:rPr>
            </w:pPr>
            <w:r>
              <w:rPr>
                <w:rFonts w:ascii="Times New Roman" w:hAnsi="Times New Roman"/>
                <w:color w:val="000000"/>
                <w:sz w:val="22"/>
                <w:szCs w:val="22"/>
              </w:rPr>
              <w:t>Prihodi od prodaje toplih napitaka</w:t>
            </w:r>
          </w:p>
        </w:tc>
        <w:tc>
          <w:tcPr>
            <w:tcW w:w="1846" w:type="dxa"/>
            <w:tcBorders>
              <w:top w:val="single" w:sz="6" w:space="0" w:color="auto"/>
              <w:left w:val="single" w:sz="6" w:space="0" w:color="auto"/>
              <w:bottom w:val="single" w:sz="6" w:space="0" w:color="auto"/>
              <w:right w:val="single" w:sz="6" w:space="0" w:color="auto"/>
            </w:tcBorders>
            <w:hideMark/>
          </w:tcPr>
          <w:p w14:paraId="62CF6A4F" w14:textId="403D7E89" w:rsidR="00AB7064" w:rsidRDefault="00AB7064">
            <w:pPr>
              <w:jc w:val="right"/>
              <w:rPr>
                <w:rFonts w:ascii="Times New Roman" w:hAnsi="Times New Roman"/>
                <w:bCs/>
                <w:color w:val="000000"/>
                <w:sz w:val="22"/>
                <w:szCs w:val="22"/>
              </w:rPr>
            </w:pPr>
            <w:r>
              <w:rPr>
                <w:rFonts w:ascii="Times" w:hAnsi="Times"/>
                <w:color w:val="000000"/>
                <w:sz w:val="22"/>
                <w:szCs w:val="22"/>
                <w:lang w:val="hr-HR"/>
              </w:rPr>
              <w:t>5.156,32</w:t>
            </w:r>
          </w:p>
        </w:tc>
        <w:tc>
          <w:tcPr>
            <w:tcW w:w="1694" w:type="dxa"/>
            <w:tcBorders>
              <w:top w:val="single" w:sz="6" w:space="0" w:color="auto"/>
              <w:left w:val="single" w:sz="6" w:space="0" w:color="auto"/>
              <w:bottom w:val="single" w:sz="6" w:space="0" w:color="auto"/>
              <w:right w:val="single" w:sz="6" w:space="0" w:color="auto"/>
            </w:tcBorders>
            <w:vAlign w:val="center"/>
            <w:hideMark/>
          </w:tcPr>
          <w:p w14:paraId="4A2E4B0A" w14:textId="30812D25" w:rsidR="00AB7064" w:rsidRDefault="00AB7064">
            <w:pPr>
              <w:jc w:val="right"/>
              <w:rPr>
                <w:rFonts w:ascii="Times New Roman" w:hAnsi="Times New Roman"/>
                <w:bCs/>
                <w:color w:val="000000"/>
                <w:sz w:val="22"/>
                <w:szCs w:val="22"/>
              </w:rPr>
            </w:pPr>
            <w:r w:rsidRPr="0058066A">
              <w:rPr>
                <w:rFonts w:ascii="Times New Roman" w:hAnsi="Times New Roman"/>
                <w:color w:val="000000"/>
                <w:sz w:val="22"/>
                <w:szCs w:val="22"/>
              </w:rPr>
              <w:t>5.010,56</w:t>
            </w:r>
          </w:p>
        </w:tc>
        <w:tc>
          <w:tcPr>
            <w:tcW w:w="864" w:type="dxa"/>
            <w:tcBorders>
              <w:top w:val="single" w:sz="6" w:space="0" w:color="auto"/>
              <w:left w:val="single" w:sz="6" w:space="0" w:color="auto"/>
              <w:bottom w:val="single" w:sz="6" w:space="0" w:color="auto"/>
              <w:right w:val="single" w:sz="6" w:space="0" w:color="auto"/>
            </w:tcBorders>
            <w:vAlign w:val="bottom"/>
            <w:hideMark/>
          </w:tcPr>
          <w:p w14:paraId="6D019F83" w14:textId="0B54C217" w:rsidR="00AB7064" w:rsidRDefault="00AB7064">
            <w:pPr>
              <w:jc w:val="center"/>
              <w:rPr>
                <w:rFonts w:ascii="Times New Roman" w:hAnsi="Times New Roman"/>
                <w:bCs/>
                <w:color w:val="000000"/>
                <w:sz w:val="22"/>
                <w:szCs w:val="22"/>
              </w:rPr>
            </w:pPr>
            <w:r w:rsidRPr="0058066A">
              <w:rPr>
                <w:rFonts w:ascii="Times New Roman" w:hAnsi="Times New Roman"/>
                <w:color w:val="000000"/>
                <w:sz w:val="22"/>
                <w:szCs w:val="22"/>
              </w:rPr>
              <w:t>97</w:t>
            </w:r>
          </w:p>
        </w:tc>
      </w:tr>
      <w:tr w:rsidR="00AB7064" w14:paraId="74A51AC8" w14:textId="77777777" w:rsidTr="00564B2B">
        <w:trPr>
          <w:cantSplit/>
        </w:trPr>
        <w:tc>
          <w:tcPr>
            <w:tcW w:w="5112" w:type="dxa"/>
            <w:tcBorders>
              <w:top w:val="single" w:sz="6" w:space="0" w:color="auto"/>
              <w:left w:val="single" w:sz="6" w:space="0" w:color="auto"/>
              <w:bottom w:val="single" w:sz="6" w:space="0" w:color="auto"/>
              <w:right w:val="single" w:sz="6" w:space="0" w:color="auto"/>
            </w:tcBorders>
            <w:hideMark/>
          </w:tcPr>
          <w:p w14:paraId="36C87A9A" w14:textId="77777777" w:rsidR="00AB7064" w:rsidRDefault="00AB7064">
            <w:pPr>
              <w:jc w:val="both"/>
              <w:rPr>
                <w:rFonts w:ascii="Times New Roman" w:hAnsi="Times New Roman"/>
                <w:color w:val="000000"/>
                <w:sz w:val="22"/>
                <w:szCs w:val="22"/>
              </w:rPr>
            </w:pPr>
            <w:r>
              <w:rPr>
                <w:rFonts w:ascii="Times New Roman" w:hAnsi="Times New Roman"/>
                <w:b/>
                <w:color w:val="000000"/>
                <w:sz w:val="22"/>
                <w:szCs w:val="22"/>
              </w:rPr>
              <w:t>Prihod od prodaje (izvan grupe)</w:t>
            </w:r>
          </w:p>
        </w:tc>
        <w:tc>
          <w:tcPr>
            <w:tcW w:w="1846" w:type="dxa"/>
            <w:tcBorders>
              <w:top w:val="single" w:sz="6" w:space="0" w:color="auto"/>
              <w:left w:val="single" w:sz="6" w:space="0" w:color="auto"/>
              <w:bottom w:val="single" w:sz="6" w:space="0" w:color="auto"/>
              <w:right w:val="single" w:sz="6" w:space="0" w:color="auto"/>
            </w:tcBorders>
            <w:hideMark/>
          </w:tcPr>
          <w:p w14:paraId="44143119" w14:textId="42B36073" w:rsidR="00AB7064" w:rsidRDefault="00AB7064">
            <w:pPr>
              <w:jc w:val="right"/>
              <w:rPr>
                <w:rFonts w:ascii="Times New Roman" w:hAnsi="Times New Roman"/>
                <w:b/>
                <w:bCs/>
                <w:color w:val="000000"/>
                <w:sz w:val="22"/>
                <w:szCs w:val="22"/>
              </w:rPr>
            </w:pPr>
            <w:r>
              <w:rPr>
                <w:rFonts w:ascii="Times New Roman" w:hAnsi="Times New Roman"/>
                <w:b/>
                <w:bCs/>
                <w:color w:val="000000"/>
                <w:sz w:val="22"/>
                <w:szCs w:val="22"/>
              </w:rPr>
              <w:t>12.015.941,40</w:t>
            </w:r>
          </w:p>
        </w:tc>
        <w:tc>
          <w:tcPr>
            <w:tcW w:w="1694" w:type="dxa"/>
            <w:tcBorders>
              <w:top w:val="single" w:sz="6" w:space="0" w:color="auto"/>
              <w:left w:val="single" w:sz="6" w:space="0" w:color="auto"/>
              <w:bottom w:val="single" w:sz="6" w:space="0" w:color="auto"/>
              <w:right w:val="single" w:sz="6" w:space="0" w:color="auto"/>
            </w:tcBorders>
            <w:hideMark/>
          </w:tcPr>
          <w:p w14:paraId="55AC6D0A" w14:textId="5C2F9E51" w:rsidR="00AB7064" w:rsidRDefault="00AB7064">
            <w:pPr>
              <w:jc w:val="right"/>
              <w:rPr>
                <w:rFonts w:ascii="Times New Roman" w:hAnsi="Times New Roman"/>
                <w:b/>
                <w:bCs/>
                <w:color w:val="000000"/>
                <w:sz w:val="22"/>
                <w:szCs w:val="22"/>
              </w:rPr>
            </w:pPr>
            <w:r w:rsidRPr="00AB7064">
              <w:rPr>
                <w:rFonts w:ascii="Times New Roman" w:hAnsi="Times New Roman"/>
                <w:b/>
                <w:bCs/>
                <w:color w:val="000000"/>
                <w:sz w:val="22"/>
                <w:szCs w:val="22"/>
              </w:rPr>
              <w:t>13.366.705,69</w:t>
            </w:r>
          </w:p>
        </w:tc>
        <w:tc>
          <w:tcPr>
            <w:tcW w:w="864" w:type="dxa"/>
            <w:tcBorders>
              <w:top w:val="single" w:sz="6" w:space="0" w:color="auto"/>
              <w:left w:val="single" w:sz="6" w:space="0" w:color="auto"/>
              <w:bottom w:val="single" w:sz="6" w:space="0" w:color="auto"/>
              <w:right w:val="single" w:sz="6" w:space="0" w:color="auto"/>
            </w:tcBorders>
            <w:hideMark/>
          </w:tcPr>
          <w:p w14:paraId="52DFF41F" w14:textId="3FA51EA8" w:rsidR="00AB7064" w:rsidRDefault="00AB7064">
            <w:pPr>
              <w:jc w:val="center"/>
              <w:rPr>
                <w:rFonts w:ascii="Times New Roman" w:hAnsi="Times New Roman"/>
                <w:b/>
                <w:bCs/>
                <w:color w:val="000000"/>
                <w:sz w:val="22"/>
                <w:szCs w:val="22"/>
              </w:rPr>
            </w:pPr>
            <w:r>
              <w:rPr>
                <w:rFonts w:ascii="Times New Roman" w:hAnsi="Times New Roman"/>
                <w:b/>
                <w:bCs/>
                <w:color w:val="000000"/>
                <w:sz w:val="22"/>
                <w:szCs w:val="22"/>
              </w:rPr>
              <w:t>111</w:t>
            </w:r>
          </w:p>
        </w:tc>
      </w:tr>
      <w:tr w:rsidR="00AB7064" w14:paraId="22EC438E" w14:textId="77777777" w:rsidTr="00564B2B">
        <w:trPr>
          <w:cantSplit/>
          <w:trHeight w:val="100"/>
        </w:trPr>
        <w:tc>
          <w:tcPr>
            <w:tcW w:w="5112" w:type="dxa"/>
            <w:tcBorders>
              <w:top w:val="single" w:sz="6" w:space="0" w:color="auto"/>
              <w:left w:val="single" w:sz="6" w:space="0" w:color="auto"/>
              <w:bottom w:val="single" w:sz="6" w:space="0" w:color="auto"/>
              <w:right w:val="single" w:sz="6" w:space="0" w:color="auto"/>
            </w:tcBorders>
            <w:hideMark/>
          </w:tcPr>
          <w:p w14:paraId="7D015C78" w14:textId="77777777" w:rsidR="00AB7064" w:rsidRDefault="00AB7064">
            <w:pPr>
              <w:jc w:val="both"/>
              <w:rPr>
                <w:rFonts w:ascii="Times New Roman" w:hAnsi="Times New Roman"/>
                <w:color w:val="000000"/>
                <w:sz w:val="22"/>
                <w:szCs w:val="22"/>
              </w:rPr>
            </w:pPr>
            <w:r>
              <w:rPr>
                <w:rFonts w:ascii="Times New Roman" w:hAnsi="Times New Roman"/>
                <w:b/>
                <w:color w:val="000000"/>
                <w:sz w:val="22"/>
                <w:szCs w:val="22"/>
              </w:rPr>
              <w:t>Prihodi na temelju upotrebe vlastitih proizvoda, roba i usluga</w:t>
            </w:r>
          </w:p>
        </w:tc>
        <w:tc>
          <w:tcPr>
            <w:tcW w:w="1846" w:type="dxa"/>
            <w:tcBorders>
              <w:top w:val="single" w:sz="6" w:space="0" w:color="auto"/>
              <w:left w:val="single" w:sz="6" w:space="0" w:color="auto"/>
              <w:bottom w:val="single" w:sz="6" w:space="0" w:color="auto"/>
              <w:right w:val="single" w:sz="6" w:space="0" w:color="auto"/>
            </w:tcBorders>
            <w:hideMark/>
          </w:tcPr>
          <w:p w14:paraId="38456480" w14:textId="56685CC8" w:rsidR="00AB7064" w:rsidRDefault="00AB7064">
            <w:pPr>
              <w:jc w:val="right"/>
              <w:rPr>
                <w:rFonts w:ascii="Times New Roman" w:hAnsi="Times New Roman"/>
                <w:b/>
                <w:bCs/>
                <w:sz w:val="22"/>
                <w:szCs w:val="22"/>
              </w:rPr>
            </w:pPr>
            <w:r>
              <w:rPr>
                <w:rFonts w:ascii="Times New Roman" w:hAnsi="Times New Roman"/>
                <w:b/>
                <w:bCs/>
                <w:sz w:val="22"/>
                <w:szCs w:val="22"/>
              </w:rPr>
              <w:t>407.038,24</w:t>
            </w:r>
          </w:p>
        </w:tc>
        <w:tc>
          <w:tcPr>
            <w:tcW w:w="1694" w:type="dxa"/>
            <w:tcBorders>
              <w:top w:val="single" w:sz="6" w:space="0" w:color="auto"/>
              <w:left w:val="single" w:sz="6" w:space="0" w:color="auto"/>
              <w:bottom w:val="single" w:sz="6" w:space="0" w:color="auto"/>
              <w:right w:val="single" w:sz="6" w:space="0" w:color="auto"/>
            </w:tcBorders>
            <w:hideMark/>
          </w:tcPr>
          <w:p w14:paraId="592D548C" w14:textId="17886E6F" w:rsidR="00AB7064" w:rsidRDefault="00AB7064">
            <w:pPr>
              <w:jc w:val="right"/>
              <w:rPr>
                <w:rFonts w:ascii="Times New Roman" w:hAnsi="Times New Roman"/>
                <w:b/>
                <w:bCs/>
                <w:sz w:val="22"/>
                <w:szCs w:val="22"/>
              </w:rPr>
            </w:pPr>
            <w:r>
              <w:rPr>
                <w:rFonts w:ascii="Times New Roman" w:hAnsi="Times New Roman"/>
                <w:b/>
                <w:bCs/>
                <w:sz w:val="22"/>
                <w:szCs w:val="22"/>
              </w:rPr>
              <w:t>502.528,57</w:t>
            </w:r>
          </w:p>
        </w:tc>
        <w:tc>
          <w:tcPr>
            <w:tcW w:w="864" w:type="dxa"/>
            <w:tcBorders>
              <w:top w:val="single" w:sz="6" w:space="0" w:color="auto"/>
              <w:left w:val="single" w:sz="6" w:space="0" w:color="auto"/>
              <w:bottom w:val="single" w:sz="6" w:space="0" w:color="auto"/>
              <w:right w:val="single" w:sz="6" w:space="0" w:color="auto"/>
            </w:tcBorders>
            <w:hideMark/>
          </w:tcPr>
          <w:p w14:paraId="3B1154BA" w14:textId="7CBB0F31" w:rsidR="00AB7064" w:rsidRDefault="00AB7064">
            <w:pPr>
              <w:jc w:val="center"/>
              <w:rPr>
                <w:rFonts w:ascii="Times New Roman" w:hAnsi="Times New Roman"/>
                <w:b/>
                <w:color w:val="000000"/>
                <w:sz w:val="22"/>
                <w:szCs w:val="22"/>
              </w:rPr>
            </w:pPr>
            <w:r>
              <w:rPr>
                <w:rFonts w:ascii="Times New Roman" w:hAnsi="Times New Roman"/>
                <w:b/>
                <w:color w:val="000000"/>
                <w:sz w:val="22"/>
                <w:szCs w:val="22"/>
              </w:rPr>
              <w:t>123</w:t>
            </w:r>
          </w:p>
        </w:tc>
      </w:tr>
      <w:tr w:rsidR="00AB7064" w14:paraId="4649598A" w14:textId="77777777" w:rsidTr="00564B2B">
        <w:trPr>
          <w:cantSplit/>
          <w:trHeight w:val="248"/>
        </w:trPr>
        <w:tc>
          <w:tcPr>
            <w:tcW w:w="5112" w:type="dxa"/>
            <w:tcBorders>
              <w:top w:val="single" w:sz="6" w:space="0" w:color="auto"/>
              <w:left w:val="single" w:sz="6" w:space="0" w:color="auto"/>
              <w:bottom w:val="single" w:sz="6" w:space="0" w:color="auto"/>
              <w:right w:val="single" w:sz="6" w:space="0" w:color="auto"/>
            </w:tcBorders>
            <w:hideMark/>
          </w:tcPr>
          <w:p w14:paraId="5CE86C36" w14:textId="77777777" w:rsidR="00AB7064" w:rsidRDefault="00AB7064">
            <w:pPr>
              <w:jc w:val="both"/>
              <w:rPr>
                <w:rFonts w:ascii="Times New Roman" w:hAnsi="Times New Roman"/>
                <w:color w:val="000000"/>
                <w:sz w:val="22"/>
                <w:szCs w:val="22"/>
              </w:rPr>
            </w:pPr>
            <w:r>
              <w:rPr>
                <w:rFonts w:ascii="Times New Roman" w:hAnsi="Times New Roman"/>
                <w:color w:val="000000"/>
                <w:sz w:val="22"/>
                <w:szCs w:val="22"/>
              </w:rPr>
              <w:t>Ostali prihodi</w:t>
            </w:r>
          </w:p>
        </w:tc>
        <w:tc>
          <w:tcPr>
            <w:tcW w:w="1846" w:type="dxa"/>
            <w:tcBorders>
              <w:top w:val="single" w:sz="6" w:space="0" w:color="auto"/>
              <w:left w:val="single" w:sz="6" w:space="0" w:color="auto"/>
              <w:bottom w:val="single" w:sz="6" w:space="0" w:color="auto"/>
              <w:right w:val="single" w:sz="6" w:space="0" w:color="auto"/>
            </w:tcBorders>
            <w:vAlign w:val="bottom"/>
            <w:hideMark/>
          </w:tcPr>
          <w:p w14:paraId="5B8C3459" w14:textId="5BC4EAAC" w:rsidR="00AB7064" w:rsidRDefault="00AB7064">
            <w:pPr>
              <w:jc w:val="right"/>
              <w:rPr>
                <w:rFonts w:ascii="Times New Roman" w:hAnsi="Times New Roman"/>
                <w:color w:val="000000"/>
                <w:sz w:val="22"/>
                <w:szCs w:val="22"/>
              </w:rPr>
            </w:pPr>
            <w:r>
              <w:rPr>
                <w:rFonts w:ascii="Times New Roman" w:hAnsi="Times New Roman"/>
                <w:color w:val="000000"/>
                <w:sz w:val="22"/>
                <w:szCs w:val="22"/>
              </w:rPr>
              <w:t>948.437,58</w:t>
            </w:r>
          </w:p>
        </w:tc>
        <w:tc>
          <w:tcPr>
            <w:tcW w:w="1694" w:type="dxa"/>
            <w:tcBorders>
              <w:top w:val="single" w:sz="6" w:space="0" w:color="auto"/>
              <w:left w:val="single" w:sz="6" w:space="0" w:color="auto"/>
              <w:bottom w:val="single" w:sz="6" w:space="0" w:color="auto"/>
              <w:right w:val="single" w:sz="6" w:space="0" w:color="auto"/>
            </w:tcBorders>
            <w:vAlign w:val="bottom"/>
            <w:hideMark/>
          </w:tcPr>
          <w:p w14:paraId="2CC12747" w14:textId="15AE2ECE" w:rsidR="00AB7064" w:rsidRDefault="00AB7064">
            <w:pPr>
              <w:jc w:val="right"/>
              <w:rPr>
                <w:rFonts w:ascii="Times New Roman" w:hAnsi="Times New Roman"/>
                <w:color w:val="000000"/>
                <w:sz w:val="22"/>
                <w:szCs w:val="22"/>
              </w:rPr>
            </w:pPr>
            <w:r w:rsidRPr="00AB7064">
              <w:rPr>
                <w:rFonts w:ascii="Times New Roman" w:hAnsi="Times New Roman"/>
                <w:color w:val="000000"/>
                <w:sz w:val="22"/>
                <w:szCs w:val="22"/>
              </w:rPr>
              <w:t>988.171,71</w:t>
            </w:r>
          </w:p>
        </w:tc>
        <w:tc>
          <w:tcPr>
            <w:tcW w:w="864" w:type="dxa"/>
            <w:tcBorders>
              <w:top w:val="single" w:sz="6" w:space="0" w:color="auto"/>
              <w:left w:val="single" w:sz="6" w:space="0" w:color="auto"/>
              <w:bottom w:val="single" w:sz="6" w:space="0" w:color="auto"/>
              <w:right w:val="single" w:sz="6" w:space="0" w:color="auto"/>
            </w:tcBorders>
            <w:hideMark/>
          </w:tcPr>
          <w:p w14:paraId="090CACAF" w14:textId="133621EC" w:rsidR="00AB7064" w:rsidRDefault="00AB7064">
            <w:pPr>
              <w:jc w:val="center"/>
              <w:rPr>
                <w:rFonts w:ascii="Times New Roman" w:hAnsi="Times New Roman"/>
                <w:color w:val="000000"/>
                <w:sz w:val="22"/>
                <w:szCs w:val="22"/>
              </w:rPr>
            </w:pPr>
            <w:r>
              <w:rPr>
                <w:rFonts w:ascii="Times New Roman" w:hAnsi="Times New Roman"/>
                <w:color w:val="000000"/>
                <w:sz w:val="22"/>
                <w:szCs w:val="22"/>
              </w:rPr>
              <w:t>104</w:t>
            </w:r>
          </w:p>
        </w:tc>
      </w:tr>
      <w:tr w:rsidR="00AB7064" w14:paraId="019DA869" w14:textId="77777777" w:rsidTr="00564B2B">
        <w:trPr>
          <w:cantSplit/>
        </w:trPr>
        <w:tc>
          <w:tcPr>
            <w:tcW w:w="5112" w:type="dxa"/>
            <w:tcBorders>
              <w:top w:val="single" w:sz="6" w:space="0" w:color="auto"/>
              <w:left w:val="single" w:sz="6" w:space="0" w:color="auto"/>
              <w:bottom w:val="single" w:sz="6" w:space="0" w:color="auto"/>
              <w:right w:val="single" w:sz="6" w:space="0" w:color="auto"/>
            </w:tcBorders>
            <w:hideMark/>
          </w:tcPr>
          <w:p w14:paraId="06FCE42B" w14:textId="5591349D" w:rsidR="00AB7064" w:rsidRDefault="00AB7064" w:rsidP="00677883">
            <w:pPr>
              <w:jc w:val="both"/>
              <w:rPr>
                <w:rFonts w:ascii="Times New Roman" w:hAnsi="Times New Roman"/>
                <w:color w:val="000000"/>
                <w:sz w:val="22"/>
                <w:szCs w:val="22"/>
              </w:rPr>
            </w:pPr>
            <w:r w:rsidRPr="00010119">
              <w:rPr>
                <w:rFonts w:ascii="Times New Roman" w:hAnsi="Times New Roman"/>
                <w:color w:val="000000"/>
                <w:sz w:val="22"/>
                <w:szCs w:val="22"/>
              </w:rPr>
              <w:t xml:space="preserve">Prihodi od </w:t>
            </w:r>
            <w:r w:rsidR="00677883" w:rsidRPr="00010119">
              <w:rPr>
                <w:rFonts w:ascii="Times New Roman" w:hAnsi="Times New Roman"/>
                <w:color w:val="000000"/>
                <w:sz w:val="22"/>
                <w:szCs w:val="22"/>
              </w:rPr>
              <w:t>tuđeg financiranja za obračunatu amortizaciju</w:t>
            </w:r>
          </w:p>
        </w:tc>
        <w:tc>
          <w:tcPr>
            <w:tcW w:w="1846" w:type="dxa"/>
            <w:tcBorders>
              <w:top w:val="single" w:sz="6" w:space="0" w:color="auto"/>
              <w:left w:val="single" w:sz="6" w:space="0" w:color="auto"/>
              <w:bottom w:val="single" w:sz="6" w:space="0" w:color="auto"/>
              <w:right w:val="single" w:sz="6" w:space="0" w:color="auto"/>
            </w:tcBorders>
            <w:hideMark/>
          </w:tcPr>
          <w:p w14:paraId="2ECA01B7" w14:textId="38561ACA" w:rsidR="00AB7064" w:rsidRDefault="00AB7064">
            <w:pPr>
              <w:jc w:val="right"/>
              <w:rPr>
                <w:rFonts w:ascii="Times New Roman" w:hAnsi="Times New Roman"/>
                <w:color w:val="000000"/>
                <w:sz w:val="22"/>
                <w:szCs w:val="22"/>
              </w:rPr>
            </w:pPr>
            <w:r>
              <w:rPr>
                <w:rFonts w:ascii="Times New Roman" w:hAnsi="Times New Roman"/>
                <w:color w:val="000000"/>
                <w:sz w:val="22"/>
                <w:szCs w:val="22"/>
              </w:rPr>
              <w:t>2.149.123,20</w:t>
            </w:r>
          </w:p>
        </w:tc>
        <w:tc>
          <w:tcPr>
            <w:tcW w:w="1694" w:type="dxa"/>
            <w:tcBorders>
              <w:top w:val="single" w:sz="6" w:space="0" w:color="auto"/>
              <w:left w:val="single" w:sz="6" w:space="0" w:color="auto"/>
              <w:bottom w:val="single" w:sz="6" w:space="0" w:color="auto"/>
              <w:right w:val="single" w:sz="6" w:space="0" w:color="auto"/>
            </w:tcBorders>
            <w:hideMark/>
          </w:tcPr>
          <w:p w14:paraId="16B096E2" w14:textId="3D3A9C91" w:rsidR="00AB7064" w:rsidRDefault="00AB7064">
            <w:pPr>
              <w:jc w:val="right"/>
              <w:rPr>
                <w:rFonts w:ascii="Times New Roman" w:hAnsi="Times New Roman"/>
                <w:color w:val="000000"/>
                <w:sz w:val="22"/>
                <w:szCs w:val="22"/>
              </w:rPr>
            </w:pPr>
            <w:r>
              <w:rPr>
                <w:rFonts w:ascii="Times New Roman" w:hAnsi="Times New Roman"/>
                <w:color w:val="000000"/>
                <w:sz w:val="22"/>
                <w:szCs w:val="22"/>
              </w:rPr>
              <w:t>2.498.784,79</w:t>
            </w:r>
          </w:p>
        </w:tc>
        <w:tc>
          <w:tcPr>
            <w:tcW w:w="864" w:type="dxa"/>
            <w:tcBorders>
              <w:top w:val="single" w:sz="6" w:space="0" w:color="auto"/>
              <w:left w:val="single" w:sz="6" w:space="0" w:color="auto"/>
              <w:bottom w:val="single" w:sz="6" w:space="0" w:color="auto"/>
              <w:right w:val="single" w:sz="6" w:space="0" w:color="auto"/>
            </w:tcBorders>
            <w:hideMark/>
          </w:tcPr>
          <w:p w14:paraId="0F9927EF" w14:textId="251E2221" w:rsidR="00AB7064" w:rsidRDefault="00645CAD">
            <w:pPr>
              <w:jc w:val="center"/>
              <w:rPr>
                <w:rFonts w:ascii="Times New Roman" w:hAnsi="Times New Roman"/>
                <w:color w:val="000000"/>
                <w:sz w:val="22"/>
                <w:szCs w:val="22"/>
              </w:rPr>
            </w:pPr>
            <w:r>
              <w:rPr>
                <w:rFonts w:ascii="Times New Roman" w:hAnsi="Times New Roman"/>
                <w:color w:val="000000"/>
                <w:sz w:val="22"/>
                <w:szCs w:val="22"/>
              </w:rPr>
              <w:t>116</w:t>
            </w:r>
          </w:p>
        </w:tc>
      </w:tr>
      <w:tr w:rsidR="00AB7064" w14:paraId="76E23E39" w14:textId="77777777" w:rsidTr="00564B2B">
        <w:trPr>
          <w:cantSplit/>
        </w:trPr>
        <w:tc>
          <w:tcPr>
            <w:tcW w:w="5112" w:type="dxa"/>
            <w:tcBorders>
              <w:top w:val="single" w:sz="6" w:space="0" w:color="auto"/>
              <w:left w:val="single" w:sz="6" w:space="0" w:color="auto"/>
              <w:bottom w:val="single" w:sz="6" w:space="0" w:color="auto"/>
              <w:right w:val="single" w:sz="6" w:space="0" w:color="auto"/>
            </w:tcBorders>
            <w:hideMark/>
          </w:tcPr>
          <w:p w14:paraId="18527A8C" w14:textId="77777777" w:rsidR="00AB7064" w:rsidRDefault="00AB7064">
            <w:pPr>
              <w:jc w:val="both"/>
              <w:rPr>
                <w:rFonts w:ascii="Times New Roman" w:hAnsi="Times New Roman"/>
                <w:b/>
                <w:sz w:val="22"/>
                <w:szCs w:val="22"/>
              </w:rPr>
            </w:pPr>
            <w:r>
              <w:rPr>
                <w:rFonts w:ascii="Times New Roman" w:hAnsi="Times New Roman"/>
                <w:b/>
                <w:sz w:val="22"/>
                <w:szCs w:val="22"/>
              </w:rPr>
              <w:t>Ostali  poslovni prihodi (izvan grupe)</w:t>
            </w:r>
          </w:p>
        </w:tc>
        <w:tc>
          <w:tcPr>
            <w:tcW w:w="1846" w:type="dxa"/>
            <w:tcBorders>
              <w:top w:val="single" w:sz="6" w:space="0" w:color="auto"/>
              <w:left w:val="single" w:sz="6" w:space="0" w:color="auto"/>
              <w:bottom w:val="single" w:sz="6" w:space="0" w:color="auto"/>
              <w:right w:val="single" w:sz="6" w:space="0" w:color="auto"/>
            </w:tcBorders>
            <w:hideMark/>
          </w:tcPr>
          <w:p w14:paraId="2F33FB64" w14:textId="13E3C0D9" w:rsidR="00AB7064" w:rsidRDefault="00AB7064">
            <w:pPr>
              <w:jc w:val="right"/>
              <w:rPr>
                <w:rFonts w:ascii="Times New Roman" w:hAnsi="Times New Roman"/>
                <w:b/>
                <w:color w:val="000000"/>
                <w:sz w:val="22"/>
                <w:szCs w:val="22"/>
              </w:rPr>
            </w:pPr>
            <w:r>
              <w:rPr>
                <w:rFonts w:ascii="Times New Roman" w:hAnsi="Times New Roman"/>
                <w:b/>
                <w:color w:val="000000"/>
                <w:sz w:val="22"/>
                <w:szCs w:val="22"/>
              </w:rPr>
              <w:t>3.097.560,78</w:t>
            </w:r>
          </w:p>
        </w:tc>
        <w:tc>
          <w:tcPr>
            <w:tcW w:w="1694" w:type="dxa"/>
            <w:tcBorders>
              <w:top w:val="single" w:sz="6" w:space="0" w:color="auto"/>
              <w:left w:val="single" w:sz="6" w:space="0" w:color="auto"/>
              <w:bottom w:val="single" w:sz="6" w:space="0" w:color="auto"/>
              <w:right w:val="single" w:sz="6" w:space="0" w:color="auto"/>
            </w:tcBorders>
            <w:hideMark/>
          </w:tcPr>
          <w:p w14:paraId="784008F3" w14:textId="4CC68495" w:rsidR="00AB7064" w:rsidRDefault="00AB7064">
            <w:pPr>
              <w:jc w:val="right"/>
              <w:rPr>
                <w:rFonts w:ascii="Times New Roman" w:hAnsi="Times New Roman"/>
                <w:b/>
                <w:color w:val="000000"/>
                <w:sz w:val="22"/>
                <w:szCs w:val="22"/>
              </w:rPr>
            </w:pPr>
            <w:r>
              <w:rPr>
                <w:rFonts w:ascii="Times New Roman" w:hAnsi="Times New Roman"/>
                <w:b/>
                <w:color w:val="000000"/>
                <w:sz w:val="22"/>
                <w:szCs w:val="22"/>
              </w:rPr>
              <w:t>3.486.956,50</w:t>
            </w:r>
          </w:p>
        </w:tc>
        <w:tc>
          <w:tcPr>
            <w:tcW w:w="864" w:type="dxa"/>
            <w:tcBorders>
              <w:top w:val="single" w:sz="6" w:space="0" w:color="auto"/>
              <w:left w:val="single" w:sz="6" w:space="0" w:color="auto"/>
              <w:bottom w:val="single" w:sz="6" w:space="0" w:color="auto"/>
              <w:right w:val="single" w:sz="6" w:space="0" w:color="auto"/>
            </w:tcBorders>
            <w:hideMark/>
          </w:tcPr>
          <w:p w14:paraId="4BA43DC3" w14:textId="213068F3" w:rsidR="00AB7064" w:rsidRDefault="00AB7064">
            <w:pPr>
              <w:jc w:val="center"/>
              <w:rPr>
                <w:rFonts w:ascii="Times New Roman" w:hAnsi="Times New Roman"/>
                <w:b/>
                <w:color w:val="000000"/>
                <w:sz w:val="22"/>
                <w:szCs w:val="22"/>
              </w:rPr>
            </w:pPr>
            <w:r>
              <w:rPr>
                <w:rFonts w:ascii="Times New Roman" w:hAnsi="Times New Roman"/>
                <w:b/>
                <w:color w:val="000000"/>
                <w:sz w:val="22"/>
                <w:szCs w:val="22"/>
              </w:rPr>
              <w:t>113</w:t>
            </w:r>
          </w:p>
        </w:tc>
      </w:tr>
      <w:tr w:rsidR="00AB7064" w14:paraId="6C79DFE8" w14:textId="77777777" w:rsidTr="00564B2B">
        <w:trPr>
          <w:cantSplit/>
        </w:trPr>
        <w:tc>
          <w:tcPr>
            <w:tcW w:w="5112" w:type="dxa"/>
            <w:tcBorders>
              <w:top w:val="single" w:sz="6" w:space="0" w:color="auto"/>
              <w:left w:val="single" w:sz="6" w:space="0" w:color="auto"/>
              <w:bottom w:val="single" w:sz="6" w:space="0" w:color="auto"/>
              <w:right w:val="single" w:sz="6" w:space="0" w:color="auto"/>
            </w:tcBorders>
            <w:hideMark/>
          </w:tcPr>
          <w:p w14:paraId="607A0F7C" w14:textId="77777777" w:rsidR="00AB7064" w:rsidRDefault="00AB7064">
            <w:pPr>
              <w:tabs>
                <w:tab w:val="left" w:pos="3060"/>
              </w:tabs>
              <w:jc w:val="both"/>
              <w:rPr>
                <w:rFonts w:ascii="Times New Roman" w:hAnsi="Times New Roman"/>
                <w:b/>
                <w:color w:val="000000"/>
                <w:sz w:val="22"/>
                <w:szCs w:val="22"/>
              </w:rPr>
            </w:pPr>
            <w:r>
              <w:rPr>
                <w:rFonts w:ascii="Times New Roman" w:hAnsi="Times New Roman"/>
                <w:b/>
                <w:color w:val="000000"/>
                <w:sz w:val="22"/>
                <w:szCs w:val="22"/>
              </w:rPr>
              <w:t>Sveukupno poslovni prihodi</w:t>
            </w:r>
            <w:r>
              <w:rPr>
                <w:rFonts w:ascii="Times New Roman" w:hAnsi="Times New Roman"/>
                <w:b/>
                <w:color w:val="000000"/>
                <w:sz w:val="22"/>
                <w:szCs w:val="22"/>
              </w:rPr>
              <w:tab/>
            </w:r>
          </w:p>
        </w:tc>
        <w:tc>
          <w:tcPr>
            <w:tcW w:w="1846" w:type="dxa"/>
            <w:tcBorders>
              <w:top w:val="single" w:sz="6" w:space="0" w:color="auto"/>
              <w:left w:val="single" w:sz="6" w:space="0" w:color="auto"/>
              <w:bottom w:val="single" w:sz="6" w:space="0" w:color="auto"/>
              <w:right w:val="single" w:sz="6" w:space="0" w:color="auto"/>
            </w:tcBorders>
            <w:hideMark/>
          </w:tcPr>
          <w:p w14:paraId="45B0EEC6" w14:textId="32D24719" w:rsidR="00AB7064" w:rsidRDefault="00AB7064">
            <w:pPr>
              <w:jc w:val="right"/>
              <w:rPr>
                <w:rFonts w:ascii="Times New Roman" w:hAnsi="Times New Roman"/>
                <w:b/>
                <w:bCs/>
                <w:color w:val="000000"/>
                <w:sz w:val="22"/>
                <w:szCs w:val="22"/>
              </w:rPr>
            </w:pPr>
            <w:r>
              <w:rPr>
                <w:rFonts w:ascii="Times New Roman" w:hAnsi="Times New Roman"/>
                <w:b/>
                <w:bCs/>
                <w:color w:val="000000"/>
                <w:sz w:val="22"/>
                <w:szCs w:val="22"/>
              </w:rPr>
              <w:t>16.670.092,38</w:t>
            </w:r>
          </w:p>
        </w:tc>
        <w:tc>
          <w:tcPr>
            <w:tcW w:w="1694" w:type="dxa"/>
            <w:tcBorders>
              <w:top w:val="single" w:sz="6" w:space="0" w:color="auto"/>
              <w:left w:val="single" w:sz="6" w:space="0" w:color="auto"/>
              <w:bottom w:val="single" w:sz="6" w:space="0" w:color="auto"/>
              <w:right w:val="single" w:sz="6" w:space="0" w:color="auto"/>
            </w:tcBorders>
            <w:hideMark/>
          </w:tcPr>
          <w:p w14:paraId="2FC4FCE5" w14:textId="51E81087" w:rsidR="00AB7064" w:rsidRDefault="00AB7064">
            <w:pPr>
              <w:jc w:val="right"/>
              <w:rPr>
                <w:rFonts w:ascii="Times New Roman" w:hAnsi="Times New Roman"/>
                <w:b/>
                <w:bCs/>
                <w:color w:val="000000"/>
                <w:sz w:val="22"/>
                <w:szCs w:val="22"/>
              </w:rPr>
            </w:pPr>
            <w:r>
              <w:rPr>
                <w:rFonts w:ascii="Times New Roman" w:hAnsi="Times New Roman"/>
                <w:b/>
                <w:bCs/>
                <w:color w:val="000000"/>
                <w:sz w:val="22"/>
                <w:szCs w:val="22"/>
              </w:rPr>
              <w:t>18.957.882,02</w:t>
            </w:r>
          </w:p>
        </w:tc>
        <w:tc>
          <w:tcPr>
            <w:tcW w:w="864" w:type="dxa"/>
            <w:tcBorders>
              <w:top w:val="single" w:sz="6" w:space="0" w:color="auto"/>
              <w:left w:val="single" w:sz="6" w:space="0" w:color="auto"/>
              <w:bottom w:val="single" w:sz="6" w:space="0" w:color="auto"/>
              <w:right w:val="single" w:sz="6" w:space="0" w:color="auto"/>
            </w:tcBorders>
            <w:hideMark/>
          </w:tcPr>
          <w:p w14:paraId="3326A44D" w14:textId="28576AF3" w:rsidR="00AB7064" w:rsidRDefault="00AB7064">
            <w:pPr>
              <w:jc w:val="center"/>
              <w:rPr>
                <w:rFonts w:ascii="Times New Roman" w:hAnsi="Times New Roman"/>
                <w:b/>
                <w:color w:val="000000"/>
                <w:sz w:val="22"/>
                <w:szCs w:val="22"/>
              </w:rPr>
            </w:pPr>
            <w:r>
              <w:rPr>
                <w:rFonts w:ascii="Times New Roman" w:hAnsi="Times New Roman"/>
                <w:b/>
                <w:color w:val="000000"/>
                <w:sz w:val="22"/>
                <w:szCs w:val="22"/>
              </w:rPr>
              <w:t>114</w:t>
            </w:r>
          </w:p>
        </w:tc>
      </w:tr>
    </w:tbl>
    <w:p w14:paraId="1A8FC17E" w14:textId="77777777" w:rsidR="00DA0FFB" w:rsidRDefault="00DA0FFB" w:rsidP="00DA0FFB">
      <w:pPr>
        <w:jc w:val="both"/>
        <w:rPr>
          <w:rFonts w:ascii="Times New Roman" w:hAnsi="Times New Roman"/>
          <w:color w:val="000000"/>
          <w:sz w:val="22"/>
          <w:szCs w:val="22"/>
        </w:rPr>
      </w:pPr>
    </w:p>
    <w:p w14:paraId="481DDC18" w14:textId="77777777" w:rsidR="00C425BB" w:rsidRDefault="00C425BB" w:rsidP="00DA0FFB">
      <w:pPr>
        <w:jc w:val="both"/>
        <w:rPr>
          <w:rFonts w:ascii="Times New Roman" w:hAnsi="Times New Roman"/>
          <w:color w:val="000000"/>
          <w:sz w:val="22"/>
          <w:szCs w:val="22"/>
        </w:rPr>
      </w:pPr>
    </w:p>
    <w:p w14:paraId="17FEBC24" w14:textId="6E3C8057" w:rsidR="00DA0FFB" w:rsidRDefault="00DA0FFB" w:rsidP="00DA0FFB">
      <w:pPr>
        <w:jc w:val="both"/>
        <w:rPr>
          <w:rFonts w:ascii="Times New Roman" w:hAnsi="Times New Roman"/>
          <w:sz w:val="22"/>
          <w:szCs w:val="22"/>
        </w:rPr>
      </w:pPr>
      <w:r>
        <w:rPr>
          <w:rFonts w:ascii="Times New Roman" w:hAnsi="Times New Roman"/>
          <w:sz w:val="22"/>
          <w:szCs w:val="22"/>
        </w:rPr>
        <w:t>Od ukupno iskazanih poslovnih prihoda u 202</w:t>
      </w:r>
      <w:r w:rsidR="00645CAD">
        <w:rPr>
          <w:rFonts w:ascii="Times New Roman" w:hAnsi="Times New Roman"/>
          <w:sz w:val="22"/>
          <w:szCs w:val="22"/>
        </w:rPr>
        <w:t>5</w:t>
      </w:r>
      <w:r>
        <w:rPr>
          <w:rFonts w:ascii="Times New Roman" w:hAnsi="Times New Roman"/>
          <w:sz w:val="22"/>
          <w:szCs w:val="22"/>
        </w:rPr>
        <w:t xml:space="preserve">. godini </w:t>
      </w:r>
      <w:r w:rsidR="00677883">
        <w:rPr>
          <w:rFonts w:ascii="Times New Roman" w:hAnsi="Times New Roman"/>
          <w:sz w:val="22"/>
          <w:szCs w:val="22"/>
        </w:rPr>
        <w:t xml:space="preserve"> u iznosu od </w:t>
      </w:r>
      <w:r w:rsidR="00677883" w:rsidRPr="00010119">
        <w:rPr>
          <w:rFonts w:ascii="Times New Roman" w:hAnsi="Times New Roman"/>
          <w:sz w:val="22"/>
          <w:szCs w:val="22"/>
        </w:rPr>
        <w:t>18.957.882,02</w:t>
      </w:r>
      <w:r w:rsidR="00677883">
        <w:rPr>
          <w:rFonts w:ascii="Times New Roman" w:hAnsi="Times New Roman"/>
          <w:sz w:val="22"/>
          <w:szCs w:val="22"/>
        </w:rPr>
        <w:t xml:space="preserve"> eura </w:t>
      </w:r>
      <w:r>
        <w:rPr>
          <w:rFonts w:ascii="Times New Roman" w:hAnsi="Times New Roman"/>
          <w:sz w:val="22"/>
          <w:szCs w:val="22"/>
        </w:rPr>
        <w:t xml:space="preserve">na vladajuće društvo Zaprešić d.o.o. odnosi se </w:t>
      </w:r>
      <w:r w:rsidR="00645CAD">
        <w:rPr>
          <w:rFonts w:ascii="Times New Roman" w:hAnsi="Times New Roman"/>
          <w:sz w:val="22"/>
          <w:szCs w:val="22"/>
        </w:rPr>
        <w:t>9.863.639,06</w:t>
      </w:r>
      <w:r>
        <w:rPr>
          <w:rFonts w:ascii="Times New Roman" w:hAnsi="Times New Roman"/>
          <w:sz w:val="22"/>
          <w:szCs w:val="22"/>
        </w:rPr>
        <w:t xml:space="preserve"> eura, a na ovisno društvo VIO Zaprešić d.o.o. iznos od </w:t>
      </w:r>
      <w:r w:rsidR="00645CAD">
        <w:rPr>
          <w:rFonts w:ascii="Times New Roman" w:hAnsi="Times New Roman"/>
          <w:sz w:val="22"/>
          <w:szCs w:val="22"/>
        </w:rPr>
        <w:t>9.094.242,96</w:t>
      </w:r>
      <w:r>
        <w:rPr>
          <w:rFonts w:ascii="Times New Roman" w:hAnsi="Times New Roman"/>
          <w:sz w:val="22"/>
          <w:szCs w:val="22"/>
        </w:rPr>
        <w:t xml:space="preserve"> eura.</w:t>
      </w:r>
    </w:p>
    <w:p w14:paraId="228481DA" w14:textId="2787EEB1" w:rsidR="00DA0FFB" w:rsidRDefault="00DA0FFB" w:rsidP="00DA0FFB">
      <w:pPr>
        <w:jc w:val="both"/>
        <w:rPr>
          <w:rFonts w:ascii="Times New Roman" w:hAnsi="Times New Roman"/>
          <w:sz w:val="22"/>
          <w:szCs w:val="22"/>
        </w:rPr>
      </w:pPr>
      <w:r>
        <w:rPr>
          <w:rFonts w:ascii="Times New Roman" w:hAnsi="Times New Roman"/>
          <w:sz w:val="22"/>
          <w:szCs w:val="22"/>
        </w:rPr>
        <w:t>U 202</w:t>
      </w:r>
      <w:r w:rsidR="00645CAD">
        <w:rPr>
          <w:rFonts w:ascii="Times New Roman" w:hAnsi="Times New Roman"/>
          <w:sz w:val="22"/>
          <w:szCs w:val="22"/>
        </w:rPr>
        <w:t>5</w:t>
      </w:r>
      <w:r>
        <w:rPr>
          <w:rFonts w:ascii="Times New Roman" w:hAnsi="Times New Roman"/>
          <w:sz w:val="22"/>
          <w:szCs w:val="22"/>
        </w:rPr>
        <w:t xml:space="preserve">. </w:t>
      </w:r>
      <w:proofErr w:type="gramStart"/>
      <w:r>
        <w:rPr>
          <w:rFonts w:ascii="Times New Roman" w:hAnsi="Times New Roman"/>
          <w:sz w:val="22"/>
          <w:szCs w:val="22"/>
        </w:rPr>
        <w:t>godini</w:t>
      </w:r>
      <w:proofErr w:type="gramEnd"/>
      <w:r>
        <w:rPr>
          <w:rFonts w:ascii="Times New Roman" w:hAnsi="Times New Roman"/>
          <w:sz w:val="22"/>
          <w:szCs w:val="22"/>
        </w:rPr>
        <w:t xml:space="preserve"> poslovni prihodi veći su za </w:t>
      </w:r>
      <w:r w:rsidR="00645CAD">
        <w:rPr>
          <w:rFonts w:ascii="Times New Roman" w:hAnsi="Times New Roman"/>
          <w:sz w:val="22"/>
          <w:szCs w:val="22"/>
        </w:rPr>
        <w:t>14</w:t>
      </w:r>
      <w:r>
        <w:rPr>
          <w:rFonts w:ascii="Times New Roman" w:hAnsi="Times New Roman"/>
          <w:sz w:val="22"/>
          <w:szCs w:val="22"/>
        </w:rPr>
        <w:t>% u odnosu na  202</w:t>
      </w:r>
      <w:r w:rsidR="00645CAD">
        <w:rPr>
          <w:rFonts w:ascii="Times New Roman" w:hAnsi="Times New Roman"/>
          <w:sz w:val="22"/>
          <w:szCs w:val="22"/>
        </w:rPr>
        <w:t>4</w:t>
      </w:r>
      <w:r>
        <w:rPr>
          <w:rFonts w:ascii="Times New Roman" w:hAnsi="Times New Roman"/>
          <w:sz w:val="22"/>
          <w:szCs w:val="22"/>
        </w:rPr>
        <w:t xml:space="preserve">. godinu. </w:t>
      </w:r>
    </w:p>
    <w:p w14:paraId="50765AB1" w14:textId="1F33B3C8" w:rsidR="00DA0FFB" w:rsidRDefault="00DA0FFB" w:rsidP="00DA0FFB">
      <w:pPr>
        <w:jc w:val="both"/>
        <w:rPr>
          <w:rFonts w:ascii="Times New Roman" w:hAnsi="Times New Roman"/>
          <w:i/>
          <w:sz w:val="22"/>
          <w:szCs w:val="22"/>
        </w:rPr>
      </w:pPr>
      <w:r>
        <w:rPr>
          <w:rFonts w:ascii="Times New Roman" w:hAnsi="Times New Roman"/>
          <w:color w:val="000000"/>
          <w:sz w:val="22"/>
          <w:szCs w:val="22"/>
        </w:rPr>
        <w:t>Ostali poslovni prihodi</w:t>
      </w:r>
      <w:r w:rsidR="00645CAD">
        <w:rPr>
          <w:rFonts w:ascii="Times New Roman" w:hAnsi="Times New Roman"/>
          <w:color w:val="000000"/>
          <w:sz w:val="22"/>
          <w:szCs w:val="22"/>
        </w:rPr>
        <w:t xml:space="preserve"> (izvan grupe)</w:t>
      </w:r>
      <w:r>
        <w:rPr>
          <w:rFonts w:ascii="Times New Roman" w:hAnsi="Times New Roman"/>
          <w:color w:val="000000"/>
          <w:sz w:val="22"/>
          <w:szCs w:val="22"/>
        </w:rPr>
        <w:t xml:space="preserve"> u 202</w:t>
      </w:r>
      <w:r w:rsidR="00645CAD">
        <w:rPr>
          <w:rFonts w:ascii="Times New Roman" w:hAnsi="Times New Roman"/>
          <w:color w:val="000000"/>
          <w:sz w:val="22"/>
          <w:szCs w:val="22"/>
        </w:rPr>
        <w:t>5</w:t>
      </w:r>
      <w:r>
        <w:rPr>
          <w:rFonts w:ascii="Times New Roman" w:hAnsi="Times New Roman"/>
          <w:color w:val="000000"/>
          <w:sz w:val="22"/>
          <w:szCs w:val="22"/>
        </w:rPr>
        <w:t xml:space="preserve">. </w:t>
      </w:r>
      <w:proofErr w:type="gramStart"/>
      <w:r>
        <w:rPr>
          <w:rFonts w:ascii="Times New Roman" w:hAnsi="Times New Roman"/>
          <w:color w:val="000000"/>
          <w:sz w:val="22"/>
          <w:szCs w:val="22"/>
        </w:rPr>
        <w:t>godini</w:t>
      </w:r>
      <w:proofErr w:type="gramEnd"/>
      <w:r>
        <w:rPr>
          <w:rFonts w:ascii="Times New Roman" w:hAnsi="Times New Roman"/>
          <w:color w:val="000000"/>
          <w:sz w:val="22"/>
          <w:szCs w:val="22"/>
        </w:rPr>
        <w:t xml:space="preserve"> </w:t>
      </w:r>
      <w:r w:rsidR="00645CAD">
        <w:rPr>
          <w:rFonts w:ascii="Times New Roman" w:hAnsi="Times New Roman"/>
          <w:color w:val="000000"/>
          <w:sz w:val="22"/>
          <w:szCs w:val="22"/>
        </w:rPr>
        <w:t xml:space="preserve">veći su </w:t>
      </w:r>
      <w:r>
        <w:rPr>
          <w:rFonts w:ascii="Times New Roman" w:hAnsi="Times New Roman"/>
          <w:color w:val="000000"/>
          <w:sz w:val="22"/>
          <w:szCs w:val="22"/>
        </w:rPr>
        <w:t xml:space="preserve"> za 1</w:t>
      </w:r>
      <w:r w:rsidR="00645CAD">
        <w:rPr>
          <w:rFonts w:ascii="Times New Roman" w:hAnsi="Times New Roman"/>
          <w:color w:val="000000"/>
          <w:sz w:val="22"/>
          <w:szCs w:val="22"/>
        </w:rPr>
        <w:t>3</w:t>
      </w:r>
      <w:r>
        <w:rPr>
          <w:rFonts w:ascii="Times New Roman" w:hAnsi="Times New Roman"/>
          <w:color w:val="000000"/>
          <w:sz w:val="22"/>
          <w:szCs w:val="22"/>
        </w:rPr>
        <w:t>% u odnosu na 202</w:t>
      </w:r>
      <w:r w:rsidR="00645CAD">
        <w:rPr>
          <w:rFonts w:ascii="Times New Roman" w:hAnsi="Times New Roman"/>
          <w:color w:val="000000"/>
          <w:sz w:val="22"/>
          <w:szCs w:val="22"/>
        </w:rPr>
        <w:t>4</w:t>
      </w:r>
      <w:r>
        <w:rPr>
          <w:rFonts w:ascii="Times New Roman" w:hAnsi="Times New Roman"/>
          <w:color w:val="000000"/>
          <w:sz w:val="22"/>
          <w:szCs w:val="22"/>
        </w:rPr>
        <w:t xml:space="preserve">. </w:t>
      </w:r>
      <w:r>
        <w:rPr>
          <w:rFonts w:ascii="Times New Roman" w:hAnsi="Times New Roman"/>
          <w:sz w:val="22"/>
          <w:szCs w:val="22"/>
        </w:rPr>
        <w:t xml:space="preserve">godinu. </w:t>
      </w:r>
    </w:p>
    <w:p w14:paraId="6782119D" w14:textId="77777777" w:rsidR="00DA0FFB" w:rsidRDefault="00DA0FFB" w:rsidP="00DA0FFB">
      <w:pPr>
        <w:jc w:val="both"/>
        <w:rPr>
          <w:rFonts w:ascii="Times New Roman" w:hAnsi="Times New Roman"/>
          <w:sz w:val="22"/>
          <w:szCs w:val="22"/>
        </w:rPr>
      </w:pPr>
    </w:p>
    <w:p w14:paraId="2FF984B8" w14:textId="77777777" w:rsidR="00C425BB" w:rsidRDefault="00C425BB" w:rsidP="00DA0FFB">
      <w:pPr>
        <w:jc w:val="both"/>
        <w:rPr>
          <w:rFonts w:ascii="Times New Roman" w:hAnsi="Times New Roman"/>
          <w:sz w:val="22"/>
          <w:szCs w:val="22"/>
        </w:rPr>
      </w:pPr>
    </w:p>
    <w:p w14:paraId="59CEA139" w14:textId="77777777" w:rsidR="00010119" w:rsidRDefault="00010119" w:rsidP="00DA0FFB">
      <w:pPr>
        <w:jc w:val="both"/>
        <w:rPr>
          <w:rFonts w:ascii="Times New Roman" w:hAnsi="Times New Roman"/>
          <w:sz w:val="22"/>
          <w:szCs w:val="22"/>
        </w:rPr>
      </w:pPr>
    </w:p>
    <w:p w14:paraId="670BE1D8" w14:textId="77777777" w:rsidR="00010119" w:rsidRDefault="00010119" w:rsidP="00DA0FFB">
      <w:pPr>
        <w:jc w:val="both"/>
        <w:rPr>
          <w:rFonts w:ascii="Times New Roman" w:hAnsi="Times New Roman"/>
          <w:sz w:val="22"/>
          <w:szCs w:val="22"/>
        </w:rPr>
      </w:pPr>
    </w:p>
    <w:p w14:paraId="4DE40903" w14:textId="77777777" w:rsidR="00010119" w:rsidRDefault="00010119" w:rsidP="00DA0FFB">
      <w:pPr>
        <w:jc w:val="both"/>
        <w:rPr>
          <w:rFonts w:ascii="Times New Roman" w:hAnsi="Times New Roman"/>
          <w:sz w:val="22"/>
          <w:szCs w:val="22"/>
        </w:rPr>
      </w:pPr>
    </w:p>
    <w:p w14:paraId="403AA75C" w14:textId="77777777" w:rsidR="00010119" w:rsidRDefault="00010119" w:rsidP="00DA0FFB">
      <w:pPr>
        <w:jc w:val="both"/>
        <w:rPr>
          <w:rFonts w:ascii="Times New Roman" w:hAnsi="Times New Roman"/>
          <w:sz w:val="22"/>
          <w:szCs w:val="22"/>
        </w:rPr>
      </w:pPr>
    </w:p>
    <w:p w14:paraId="25334426" w14:textId="77777777" w:rsidR="00010119" w:rsidRDefault="00010119" w:rsidP="00DA0FFB">
      <w:pPr>
        <w:jc w:val="both"/>
        <w:rPr>
          <w:rFonts w:ascii="Times New Roman" w:hAnsi="Times New Roman"/>
          <w:sz w:val="22"/>
          <w:szCs w:val="22"/>
        </w:rPr>
      </w:pPr>
    </w:p>
    <w:p w14:paraId="3ACA2379" w14:textId="77777777" w:rsidR="00010119" w:rsidRDefault="00010119" w:rsidP="00DA0FFB">
      <w:pPr>
        <w:jc w:val="both"/>
        <w:rPr>
          <w:rFonts w:ascii="Times New Roman" w:hAnsi="Times New Roman"/>
          <w:sz w:val="22"/>
          <w:szCs w:val="22"/>
        </w:rPr>
      </w:pPr>
    </w:p>
    <w:p w14:paraId="03EAA1A9" w14:textId="2D5113E4" w:rsidR="00DA0FFB" w:rsidRPr="003140E8" w:rsidRDefault="00A6762E" w:rsidP="00DA0FFB">
      <w:pPr>
        <w:numPr>
          <w:ilvl w:val="0"/>
          <w:numId w:val="49"/>
        </w:numPr>
        <w:jc w:val="both"/>
        <w:rPr>
          <w:rFonts w:ascii="Times New Roman" w:hAnsi="Times New Roman"/>
          <w:sz w:val="22"/>
          <w:szCs w:val="22"/>
          <w:u w:val="single"/>
        </w:rPr>
      </w:pPr>
      <w:r>
        <w:rPr>
          <w:rFonts w:ascii="Times New Roman" w:hAnsi="Times New Roman"/>
          <w:sz w:val="22"/>
          <w:szCs w:val="22"/>
          <w:u w:val="single"/>
        </w:rPr>
        <w:lastRenderedPageBreak/>
        <w:t>F</w:t>
      </w:r>
      <w:r w:rsidR="00DA0FFB" w:rsidRPr="003140E8">
        <w:rPr>
          <w:rFonts w:ascii="Times New Roman" w:hAnsi="Times New Roman"/>
          <w:sz w:val="22"/>
          <w:szCs w:val="22"/>
          <w:u w:val="single"/>
        </w:rPr>
        <w:t xml:space="preserve">inancijski prihodi </w:t>
      </w:r>
    </w:p>
    <w:p w14:paraId="5B4879E7" w14:textId="77777777" w:rsidR="00DA0FFB" w:rsidRPr="003140E8" w:rsidRDefault="00DA0FFB" w:rsidP="00DA0FFB">
      <w:pPr>
        <w:rPr>
          <w:rFonts w:ascii="Times New Roman" w:hAnsi="Times New Roman"/>
          <w:sz w:val="22"/>
          <w:szCs w:val="22"/>
          <w:u w:val="single"/>
        </w:rPr>
      </w:pPr>
    </w:p>
    <w:p w14:paraId="067984E3" w14:textId="77777777" w:rsidR="00DA0FFB" w:rsidRPr="003140E8" w:rsidRDefault="00DA0FFB" w:rsidP="00DA0FFB">
      <w:pPr>
        <w:rPr>
          <w:rFonts w:ascii="Times New Roman" w:hAnsi="Times New Roman"/>
          <w:color w:val="000000"/>
          <w:sz w:val="22"/>
          <w:szCs w:val="22"/>
        </w:rPr>
      </w:pPr>
      <w:r w:rsidRPr="003140E8">
        <w:rPr>
          <w:rFonts w:ascii="Times New Roman" w:hAnsi="Times New Roman"/>
          <w:color w:val="000000"/>
          <w:sz w:val="22"/>
          <w:szCs w:val="22"/>
        </w:rPr>
        <w:t xml:space="preserve">Financijski prihodi odnose se </w:t>
      </w:r>
      <w:proofErr w:type="gramStart"/>
      <w:r w:rsidRPr="003140E8">
        <w:rPr>
          <w:rFonts w:ascii="Times New Roman" w:hAnsi="Times New Roman"/>
          <w:color w:val="000000"/>
          <w:sz w:val="22"/>
          <w:szCs w:val="22"/>
        </w:rPr>
        <w:t>na :</w:t>
      </w:r>
      <w:proofErr w:type="gramEnd"/>
    </w:p>
    <w:tbl>
      <w:tblPr>
        <w:tblW w:w="9516" w:type="dxa"/>
        <w:tblInd w:w="108" w:type="dxa"/>
        <w:tblLayout w:type="fixed"/>
        <w:tblLook w:val="04A0" w:firstRow="1" w:lastRow="0" w:firstColumn="1" w:lastColumn="0" w:noHBand="0" w:noVBand="1"/>
      </w:tblPr>
      <w:tblGrid>
        <w:gridCol w:w="4687"/>
        <w:gridCol w:w="1704"/>
        <w:gridCol w:w="1704"/>
        <w:gridCol w:w="1421"/>
      </w:tblGrid>
      <w:tr w:rsidR="00DA0FFB" w:rsidRPr="003140E8" w14:paraId="3466AE5F" w14:textId="77777777" w:rsidTr="00645CAD">
        <w:trPr>
          <w:cantSplit/>
        </w:trPr>
        <w:tc>
          <w:tcPr>
            <w:tcW w:w="4687" w:type="dxa"/>
            <w:tcBorders>
              <w:top w:val="nil"/>
              <w:left w:val="nil"/>
              <w:bottom w:val="single" w:sz="6" w:space="0" w:color="auto"/>
              <w:right w:val="nil"/>
            </w:tcBorders>
          </w:tcPr>
          <w:p w14:paraId="7EEBB681" w14:textId="77777777" w:rsidR="00DA0FFB" w:rsidRPr="003140E8" w:rsidRDefault="00DA0FFB">
            <w:pPr>
              <w:jc w:val="both"/>
              <w:rPr>
                <w:rFonts w:ascii="Times New Roman" w:hAnsi="Times New Roman"/>
                <w:color w:val="000000"/>
                <w:sz w:val="22"/>
                <w:szCs w:val="22"/>
              </w:rPr>
            </w:pPr>
          </w:p>
        </w:tc>
        <w:tc>
          <w:tcPr>
            <w:tcW w:w="1704" w:type="dxa"/>
            <w:tcBorders>
              <w:top w:val="nil"/>
              <w:left w:val="nil"/>
              <w:bottom w:val="single" w:sz="6" w:space="0" w:color="auto"/>
              <w:right w:val="nil"/>
            </w:tcBorders>
          </w:tcPr>
          <w:p w14:paraId="33C55BFD" w14:textId="77777777" w:rsidR="00DA0FFB" w:rsidRPr="003140E8" w:rsidRDefault="00DA0FFB">
            <w:pPr>
              <w:jc w:val="both"/>
              <w:rPr>
                <w:rFonts w:ascii="Times New Roman" w:hAnsi="Times New Roman"/>
                <w:color w:val="000000"/>
                <w:sz w:val="22"/>
                <w:szCs w:val="22"/>
              </w:rPr>
            </w:pPr>
          </w:p>
        </w:tc>
        <w:tc>
          <w:tcPr>
            <w:tcW w:w="1704" w:type="dxa"/>
            <w:tcBorders>
              <w:top w:val="nil"/>
              <w:left w:val="nil"/>
              <w:bottom w:val="single" w:sz="6" w:space="0" w:color="auto"/>
              <w:right w:val="nil"/>
            </w:tcBorders>
            <w:hideMark/>
          </w:tcPr>
          <w:p w14:paraId="3566CCC2" w14:textId="77777777" w:rsidR="00DA0FFB" w:rsidRPr="003140E8" w:rsidRDefault="00DA0FFB">
            <w:pPr>
              <w:jc w:val="both"/>
              <w:rPr>
                <w:rFonts w:ascii="Times New Roman" w:hAnsi="Times New Roman"/>
                <w:color w:val="000000"/>
                <w:sz w:val="22"/>
                <w:szCs w:val="22"/>
              </w:rPr>
            </w:pPr>
            <w:r w:rsidRPr="003140E8">
              <w:rPr>
                <w:rFonts w:ascii="Times New Roman" w:hAnsi="Times New Roman"/>
                <w:color w:val="000000"/>
                <w:sz w:val="22"/>
                <w:szCs w:val="22"/>
              </w:rPr>
              <w:t xml:space="preserve">               </w:t>
            </w:r>
          </w:p>
        </w:tc>
        <w:tc>
          <w:tcPr>
            <w:tcW w:w="1421" w:type="dxa"/>
            <w:tcBorders>
              <w:top w:val="nil"/>
              <w:left w:val="nil"/>
              <w:bottom w:val="single" w:sz="6" w:space="0" w:color="auto"/>
              <w:right w:val="nil"/>
            </w:tcBorders>
          </w:tcPr>
          <w:p w14:paraId="43C9EBC5" w14:textId="77777777" w:rsidR="00DA0FFB" w:rsidRPr="003140E8" w:rsidRDefault="00DA0FFB">
            <w:pPr>
              <w:jc w:val="both"/>
              <w:rPr>
                <w:rFonts w:ascii="Times New Roman" w:hAnsi="Times New Roman"/>
                <w:color w:val="000000"/>
                <w:sz w:val="22"/>
                <w:szCs w:val="22"/>
              </w:rPr>
            </w:pPr>
          </w:p>
        </w:tc>
      </w:tr>
      <w:tr w:rsidR="00645CAD" w:rsidRPr="003140E8" w14:paraId="2D3F7F59" w14:textId="77777777" w:rsidTr="00645CAD">
        <w:trPr>
          <w:cantSplit/>
        </w:trPr>
        <w:tc>
          <w:tcPr>
            <w:tcW w:w="4687" w:type="dxa"/>
            <w:tcBorders>
              <w:top w:val="single" w:sz="6" w:space="0" w:color="auto"/>
              <w:left w:val="single" w:sz="6" w:space="0" w:color="auto"/>
              <w:bottom w:val="single" w:sz="6" w:space="0" w:color="auto"/>
              <w:right w:val="single" w:sz="6" w:space="0" w:color="auto"/>
            </w:tcBorders>
            <w:hideMark/>
          </w:tcPr>
          <w:p w14:paraId="623C4921" w14:textId="77777777" w:rsidR="00645CAD" w:rsidRPr="003140E8" w:rsidRDefault="00645CAD">
            <w:pPr>
              <w:jc w:val="both"/>
              <w:rPr>
                <w:rFonts w:ascii="Times New Roman" w:hAnsi="Times New Roman"/>
                <w:b/>
                <w:color w:val="000000"/>
                <w:sz w:val="22"/>
                <w:szCs w:val="22"/>
              </w:rPr>
            </w:pPr>
            <w:r w:rsidRPr="003140E8">
              <w:rPr>
                <w:rFonts w:ascii="Times New Roman" w:hAnsi="Times New Roman"/>
                <w:b/>
                <w:color w:val="000000"/>
                <w:sz w:val="22"/>
                <w:szCs w:val="22"/>
              </w:rPr>
              <w:t>Financijski prihodi</w:t>
            </w:r>
          </w:p>
        </w:tc>
        <w:tc>
          <w:tcPr>
            <w:tcW w:w="1704" w:type="dxa"/>
            <w:tcBorders>
              <w:top w:val="single" w:sz="6" w:space="0" w:color="auto"/>
              <w:left w:val="single" w:sz="6" w:space="0" w:color="auto"/>
              <w:bottom w:val="single" w:sz="6" w:space="0" w:color="auto"/>
              <w:right w:val="single" w:sz="6" w:space="0" w:color="auto"/>
            </w:tcBorders>
            <w:hideMark/>
          </w:tcPr>
          <w:p w14:paraId="3DCE4FEE" w14:textId="2277FB89" w:rsidR="00645CAD" w:rsidRPr="003140E8" w:rsidRDefault="00645CAD">
            <w:pPr>
              <w:jc w:val="center"/>
              <w:rPr>
                <w:rFonts w:ascii="Times New Roman" w:hAnsi="Times New Roman"/>
                <w:b/>
                <w:color w:val="000000"/>
                <w:sz w:val="22"/>
                <w:szCs w:val="22"/>
              </w:rPr>
            </w:pPr>
            <w:r w:rsidRPr="003140E8">
              <w:rPr>
                <w:rFonts w:ascii="Times New Roman" w:hAnsi="Times New Roman"/>
                <w:b/>
                <w:color w:val="000000"/>
                <w:sz w:val="22"/>
                <w:szCs w:val="22"/>
              </w:rPr>
              <w:t>2024.</w:t>
            </w:r>
          </w:p>
        </w:tc>
        <w:tc>
          <w:tcPr>
            <w:tcW w:w="1704" w:type="dxa"/>
            <w:tcBorders>
              <w:top w:val="single" w:sz="6" w:space="0" w:color="auto"/>
              <w:left w:val="single" w:sz="6" w:space="0" w:color="auto"/>
              <w:bottom w:val="single" w:sz="6" w:space="0" w:color="auto"/>
              <w:right w:val="single" w:sz="6" w:space="0" w:color="auto"/>
            </w:tcBorders>
            <w:hideMark/>
          </w:tcPr>
          <w:p w14:paraId="2EDD283E" w14:textId="5438DCDB" w:rsidR="00645CAD" w:rsidRPr="003140E8" w:rsidRDefault="00645CAD" w:rsidP="00645CAD">
            <w:pPr>
              <w:jc w:val="center"/>
              <w:rPr>
                <w:rFonts w:ascii="Times New Roman" w:hAnsi="Times New Roman"/>
                <w:b/>
                <w:color w:val="000000"/>
                <w:sz w:val="22"/>
                <w:szCs w:val="22"/>
              </w:rPr>
            </w:pPr>
            <w:r w:rsidRPr="003140E8">
              <w:rPr>
                <w:rFonts w:ascii="Times New Roman" w:hAnsi="Times New Roman"/>
                <w:b/>
                <w:color w:val="000000"/>
                <w:sz w:val="22"/>
                <w:szCs w:val="22"/>
              </w:rPr>
              <w:t>2025.</w:t>
            </w:r>
          </w:p>
        </w:tc>
        <w:tc>
          <w:tcPr>
            <w:tcW w:w="1421" w:type="dxa"/>
            <w:tcBorders>
              <w:top w:val="single" w:sz="6" w:space="0" w:color="auto"/>
              <w:left w:val="single" w:sz="6" w:space="0" w:color="auto"/>
              <w:bottom w:val="single" w:sz="6" w:space="0" w:color="auto"/>
              <w:right w:val="single" w:sz="6" w:space="0" w:color="auto"/>
            </w:tcBorders>
            <w:vAlign w:val="center"/>
            <w:hideMark/>
          </w:tcPr>
          <w:p w14:paraId="755D90A3" w14:textId="77777777" w:rsidR="00645CAD" w:rsidRPr="003140E8" w:rsidRDefault="00645CAD">
            <w:pPr>
              <w:jc w:val="center"/>
              <w:rPr>
                <w:rFonts w:ascii="Times New Roman" w:hAnsi="Times New Roman"/>
                <w:b/>
                <w:color w:val="000000"/>
                <w:sz w:val="22"/>
                <w:szCs w:val="22"/>
              </w:rPr>
            </w:pPr>
            <w:r w:rsidRPr="003140E8">
              <w:rPr>
                <w:rFonts w:ascii="Times New Roman" w:hAnsi="Times New Roman"/>
                <w:b/>
                <w:color w:val="000000"/>
                <w:sz w:val="22"/>
                <w:szCs w:val="22"/>
              </w:rPr>
              <w:t>Index</w:t>
            </w:r>
          </w:p>
          <w:p w14:paraId="2182AD4F" w14:textId="7B450C5A" w:rsidR="00645CAD" w:rsidRPr="003140E8" w:rsidRDefault="00645CAD" w:rsidP="00645CAD">
            <w:pPr>
              <w:jc w:val="center"/>
              <w:rPr>
                <w:rFonts w:ascii="Times New Roman" w:hAnsi="Times New Roman"/>
                <w:b/>
                <w:color w:val="000000"/>
                <w:sz w:val="22"/>
                <w:szCs w:val="22"/>
              </w:rPr>
            </w:pPr>
            <w:r w:rsidRPr="003140E8">
              <w:rPr>
                <w:rFonts w:ascii="Times New Roman" w:hAnsi="Times New Roman"/>
                <w:b/>
                <w:color w:val="000000"/>
                <w:sz w:val="22"/>
                <w:szCs w:val="22"/>
              </w:rPr>
              <w:t>25/24</w:t>
            </w:r>
          </w:p>
        </w:tc>
      </w:tr>
      <w:tr w:rsidR="00645CAD" w:rsidRPr="003140E8" w14:paraId="67F16052" w14:textId="77777777" w:rsidTr="00645CAD">
        <w:trPr>
          <w:cantSplit/>
        </w:trPr>
        <w:tc>
          <w:tcPr>
            <w:tcW w:w="4687" w:type="dxa"/>
            <w:tcBorders>
              <w:top w:val="single" w:sz="6" w:space="0" w:color="auto"/>
              <w:left w:val="single" w:sz="6" w:space="0" w:color="auto"/>
              <w:bottom w:val="single" w:sz="6" w:space="0" w:color="auto"/>
              <w:right w:val="single" w:sz="6" w:space="0" w:color="auto"/>
            </w:tcBorders>
            <w:hideMark/>
          </w:tcPr>
          <w:p w14:paraId="78055664" w14:textId="77777777" w:rsidR="00645CAD" w:rsidRPr="003140E8" w:rsidRDefault="00645CAD">
            <w:pPr>
              <w:jc w:val="both"/>
              <w:rPr>
                <w:rFonts w:ascii="Times New Roman" w:hAnsi="Times New Roman"/>
                <w:b/>
                <w:sz w:val="22"/>
                <w:szCs w:val="22"/>
              </w:rPr>
            </w:pPr>
            <w:r w:rsidRPr="003140E8">
              <w:rPr>
                <w:rFonts w:ascii="Times New Roman" w:hAnsi="Times New Roman"/>
                <w:b/>
                <w:sz w:val="22"/>
                <w:szCs w:val="22"/>
              </w:rPr>
              <w:t>Ostali prihodi s osnova kamata - ukupno</w:t>
            </w:r>
          </w:p>
        </w:tc>
        <w:tc>
          <w:tcPr>
            <w:tcW w:w="1704" w:type="dxa"/>
            <w:tcBorders>
              <w:top w:val="single" w:sz="6" w:space="0" w:color="auto"/>
              <w:left w:val="single" w:sz="6" w:space="0" w:color="auto"/>
              <w:bottom w:val="single" w:sz="6" w:space="0" w:color="auto"/>
              <w:right w:val="single" w:sz="6" w:space="0" w:color="auto"/>
            </w:tcBorders>
            <w:hideMark/>
          </w:tcPr>
          <w:p w14:paraId="7FD02B17" w14:textId="53250E3E" w:rsidR="00645CAD" w:rsidRPr="003140E8" w:rsidRDefault="00645CAD">
            <w:pPr>
              <w:jc w:val="right"/>
              <w:rPr>
                <w:rFonts w:ascii="Times New Roman" w:hAnsi="Times New Roman"/>
                <w:b/>
                <w:sz w:val="22"/>
                <w:szCs w:val="22"/>
              </w:rPr>
            </w:pPr>
            <w:r w:rsidRPr="003140E8">
              <w:rPr>
                <w:rFonts w:ascii="Times New Roman" w:hAnsi="Times New Roman"/>
                <w:b/>
                <w:sz w:val="22"/>
                <w:szCs w:val="22"/>
              </w:rPr>
              <w:t>137.721,23</w:t>
            </w:r>
          </w:p>
        </w:tc>
        <w:tc>
          <w:tcPr>
            <w:tcW w:w="1704" w:type="dxa"/>
            <w:tcBorders>
              <w:top w:val="single" w:sz="6" w:space="0" w:color="auto"/>
              <w:left w:val="single" w:sz="6" w:space="0" w:color="auto"/>
              <w:bottom w:val="single" w:sz="6" w:space="0" w:color="auto"/>
              <w:right w:val="single" w:sz="6" w:space="0" w:color="auto"/>
            </w:tcBorders>
            <w:hideMark/>
          </w:tcPr>
          <w:p w14:paraId="70121FCB" w14:textId="76EE4E44" w:rsidR="00645CAD" w:rsidRPr="003140E8" w:rsidRDefault="002140E8">
            <w:pPr>
              <w:jc w:val="right"/>
              <w:rPr>
                <w:rFonts w:ascii="Times New Roman" w:hAnsi="Times New Roman"/>
                <w:b/>
                <w:sz w:val="22"/>
                <w:szCs w:val="22"/>
              </w:rPr>
            </w:pPr>
            <w:r w:rsidRPr="003140E8">
              <w:rPr>
                <w:rFonts w:ascii="Times New Roman" w:hAnsi="Times New Roman"/>
                <w:b/>
                <w:sz w:val="22"/>
                <w:szCs w:val="22"/>
              </w:rPr>
              <w:t>107.643,23</w:t>
            </w:r>
          </w:p>
        </w:tc>
        <w:tc>
          <w:tcPr>
            <w:tcW w:w="1421" w:type="dxa"/>
            <w:tcBorders>
              <w:top w:val="single" w:sz="6" w:space="0" w:color="auto"/>
              <w:left w:val="single" w:sz="6" w:space="0" w:color="auto"/>
              <w:bottom w:val="single" w:sz="6" w:space="0" w:color="auto"/>
              <w:right w:val="single" w:sz="6" w:space="0" w:color="auto"/>
            </w:tcBorders>
            <w:hideMark/>
          </w:tcPr>
          <w:p w14:paraId="025A9421" w14:textId="34469491" w:rsidR="00645CAD" w:rsidRPr="003140E8" w:rsidRDefault="002140E8">
            <w:pPr>
              <w:jc w:val="center"/>
              <w:rPr>
                <w:rFonts w:ascii="Times New Roman" w:hAnsi="Times New Roman"/>
                <w:b/>
                <w:sz w:val="22"/>
                <w:szCs w:val="22"/>
              </w:rPr>
            </w:pPr>
            <w:r w:rsidRPr="003140E8">
              <w:rPr>
                <w:rFonts w:ascii="Times New Roman" w:hAnsi="Times New Roman"/>
                <w:b/>
                <w:sz w:val="22"/>
                <w:szCs w:val="22"/>
              </w:rPr>
              <w:t>78</w:t>
            </w:r>
          </w:p>
        </w:tc>
      </w:tr>
      <w:tr w:rsidR="00645CAD" w:rsidRPr="003140E8" w14:paraId="3AF847D6" w14:textId="77777777" w:rsidTr="00645CAD">
        <w:trPr>
          <w:cantSplit/>
        </w:trPr>
        <w:tc>
          <w:tcPr>
            <w:tcW w:w="4687" w:type="dxa"/>
            <w:tcBorders>
              <w:top w:val="single" w:sz="6" w:space="0" w:color="auto"/>
              <w:left w:val="single" w:sz="6" w:space="0" w:color="auto"/>
              <w:bottom w:val="single" w:sz="6" w:space="0" w:color="auto"/>
              <w:right w:val="single" w:sz="6" w:space="0" w:color="auto"/>
            </w:tcBorders>
            <w:hideMark/>
          </w:tcPr>
          <w:p w14:paraId="32091BAF" w14:textId="77777777" w:rsidR="00645CAD" w:rsidRPr="003140E8" w:rsidRDefault="00645CAD">
            <w:pPr>
              <w:jc w:val="both"/>
              <w:rPr>
                <w:rFonts w:ascii="Times New Roman" w:hAnsi="Times New Roman"/>
                <w:sz w:val="22"/>
                <w:szCs w:val="22"/>
              </w:rPr>
            </w:pPr>
            <w:r w:rsidRPr="003140E8">
              <w:rPr>
                <w:rFonts w:ascii="Times New Roman" w:hAnsi="Times New Roman"/>
                <w:sz w:val="22"/>
                <w:szCs w:val="22"/>
              </w:rPr>
              <w:t xml:space="preserve">Prihodi od kamata </w:t>
            </w:r>
          </w:p>
        </w:tc>
        <w:tc>
          <w:tcPr>
            <w:tcW w:w="1704" w:type="dxa"/>
            <w:tcBorders>
              <w:top w:val="single" w:sz="6" w:space="0" w:color="auto"/>
              <w:left w:val="single" w:sz="6" w:space="0" w:color="auto"/>
              <w:bottom w:val="single" w:sz="6" w:space="0" w:color="auto"/>
              <w:right w:val="single" w:sz="6" w:space="0" w:color="auto"/>
            </w:tcBorders>
            <w:vAlign w:val="bottom"/>
            <w:hideMark/>
          </w:tcPr>
          <w:p w14:paraId="2277D6A7" w14:textId="5033DBBC" w:rsidR="00645CAD" w:rsidRPr="003140E8" w:rsidRDefault="00645CAD">
            <w:pPr>
              <w:jc w:val="right"/>
              <w:rPr>
                <w:rFonts w:ascii="Times New Roman" w:hAnsi="Times New Roman"/>
                <w:sz w:val="22"/>
                <w:szCs w:val="22"/>
              </w:rPr>
            </w:pPr>
            <w:r w:rsidRPr="003140E8">
              <w:rPr>
                <w:rFonts w:ascii="Times New Roman" w:hAnsi="Times New Roman"/>
                <w:color w:val="000000"/>
                <w:sz w:val="22"/>
                <w:szCs w:val="22"/>
              </w:rPr>
              <w:t>63.912,06</w:t>
            </w:r>
          </w:p>
        </w:tc>
        <w:tc>
          <w:tcPr>
            <w:tcW w:w="1704" w:type="dxa"/>
            <w:tcBorders>
              <w:top w:val="single" w:sz="6" w:space="0" w:color="auto"/>
              <w:left w:val="single" w:sz="6" w:space="0" w:color="auto"/>
              <w:bottom w:val="single" w:sz="6" w:space="0" w:color="auto"/>
              <w:right w:val="single" w:sz="6" w:space="0" w:color="auto"/>
            </w:tcBorders>
            <w:vAlign w:val="bottom"/>
            <w:hideMark/>
          </w:tcPr>
          <w:p w14:paraId="6A72827B" w14:textId="4DAEFB89" w:rsidR="00645CAD" w:rsidRPr="003140E8" w:rsidRDefault="002140E8">
            <w:pPr>
              <w:jc w:val="right"/>
              <w:rPr>
                <w:rFonts w:ascii="Times New Roman" w:hAnsi="Times New Roman"/>
                <w:sz w:val="22"/>
                <w:szCs w:val="22"/>
              </w:rPr>
            </w:pPr>
            <w:r w:rsidRPr="003140E8">
              <w:rPr>
                <w:rFonts w:ascii="Times New Roman" w:hAnsi="Times New Roman"/>
                <w:color w:val="000000"/>
                <w:sz w:val="22"/>
                <w:szCs w:val="22"/>
              </w:rPr>
              <w:t>44.865,73</w:t>
            </w:r>
          </w:p>
        </w:tc>
        <w:tc>
          <w:tcPr>
            <w:tcW w:w="1421" w:type="dxa"/>
            <w:tcBorders>
              <w:top w:val="single" w:sz="6" w:space="0" w:color="auto"/>
              <w:left w:val="single" w:sz="6" w:space="0" w:color="auto"/>
              <w:bottom w:val="single" w:sz="6" w:space="0" w:color="auto"/>
              <w:right w:val="single" w:sz="6" w:space="0" w:color="auto"/>
            </w:tcBorders>
            <w:hideMark/>
          </w:tcPr>
          <w:p w14:paraId="4604A344" w14:textId="707A65CD" w:rsidR="00645CAD" w:rsidRPr="003140E8" w:rsidRDefault="002140E8">
            <w:pPr>
              <w:jc w:val="center"/>
              <w:rPr>
                <w:rFonts w:ascii="Times New Roman" w:hAnsi="Times New Roman"/>
                <w:sz w:val="22"/>
                <w:szCs w:val="22"/>
              </w:rPr>
            </w:pPr>
            <w:r w:rsidRPr="003140E8">
              <w:rPr>
                <w:rFonts w:ascii="Times New Roman" w:hAnsi="Times New Roman"/>
                <w:sz w:val="22"/>
                <w:szCs w:val="22"/>
              </w:rPr>
              <w:t>70</w:t>
            </w:r>
          </w:p>
        </w:tc>
      </w:tr>
      <w:tr w:rsidR="00645CAD" w:rsidRPr="003140E8" w14:paraId="5E5AAAD4" w14:textId="77777777" w:rsidTr="00645CAD">
        <w:trPr>
          <w:cantSplit/>
        </w:trPr>
        <w:tc>
          <w:tcPr>
            <w:tcW w:w="4687" w:type="dxa"/>
            <w:tcBorders>
              <w:top w:val="single" w:sz="6" w:space="0" w:color="auto"/>
              <w:left w:val="single" w:sz="6" w:space="0" w:color="auto"/>
              <w:bottom w:val="single" w:sz="6" w:space="0" w:color="auto"/>
              <w:right w:val="single" w:sz="6" w:space="0" w:color="auto"/>
            </w:tcBorders>
            <w:hideMark/>
          </w:tcPr>
          <w:p w14:paraId="61E8B84E" w14:textId="77777777" w:rsidR="00645CAD" w:rsidRPr="003140E8" w:rsidRDefault="00645CAD">
            <w:pPr>
              <w:jc w:val="both"/>
              <w:rPr>
                <w:rFonts w:ascii="Times New Roman" w:hAnsi="Times New Roman"/>
                <w:sz w:val="22"/>
                <w:szCs w:val="22"/>
              </w:rPr>
            </w:pPr>
            <w:r w:rsidRPr="003140E8">
              <w:rPr>
                <w:rFonts w:ascii="Times New Roman" w:hAnsi="Times New Roman"/>
                <w:sz w:val="22"/>
                <w:szCs w:val="22"/>
              </w:rPr>
              <w:t>Prihodi od kamata – naplaćeni  po ovrhama</w:t>
            </w:r>
          </w:p>
        </w:tc>
        <w:tc>
          <w:tcPr>
            <w:tcW w:w="1704" w:type="dxa"/>
            <w:tcBorders>
              <w:top w:val="single" w:sz="6" w:space="0" w:color="auto"/>
              <w:left w:val="single" w:sz="6" w:space="0" w:color="auto"/>
              <w:bottom w:val="single" w:sz="6" w:space="0" w:color="auto"/>
              <w:right w:val="single" w:sz="6" w:space="0" w:color="auto"/>
            </w:tcBorders>
            <w:vAlign w:val="bottom"/>
            <w:hideMark/>
          </w:tcPr>
          <w:p w14:paraId="37F360D4" w14:textId="3579FA71" w:rsidR="00645CAD" w:rsidRPr="003140E8" w:rsidRDefault="00645CAD">
            <w:pPr>
              <w:jc w:val="right"/>
              <w:rPr>
                <w:rFonts w:ascii="Times New Roman" w:hAnsi="Times New Roman"/>
                <w:sz w:val="22"/>
                <w:szCs w:val="22"/>
              </w:rPr>
            </w:pPr>
            <w:r w:rsidRPr="003140E8">
              <w:rPr>
                <w:rFonts w:ascii="Times New Roman" w:hAnsi="Times New Roman"/>
                <w:color w:val="000000"/>
                <w:sz w:val="22"/>
                <w:szCs w:val="22"/>
              </w:rPr>
              <w:t>73.809,17</w:t>
            </w:r>
          </w:p>
        </w:tc>
        <w:tc>
          <w:tcPr>
            <w:tcW w:w="1704" w:type="dxa"/>
            <w:tcBorders>
              <w:top w:val="single" w:sz="6" w:space="0" w:color="auto"/>
              <w:left w:val="single" w:sz="6" w:space="0" w:color="auto"/>
              <w:bottom w:val="single" w:sz="6" w:space="0" w:color="auto"/>
              <w:right w:val="single" w:sz="6" w:space="0" w:color="auto"/>
            </w:tcBorders>
            <w:vAlign w:val="bottom"/>
            <w:hideMark/>
          </w:tcPr>
          <w:p w14:paraId="0ED66C5A" w14:textId="2B02C0B7" w:rsidR="00645CAD" w:rsidRPr="003140E8" w:rsidRDefault="002140E8">
            <w:pPr>
              <w:jc w:val="right"/>
              <w:rPr>
                <w:rFonts w:ascii="Times New Roman" w:hAnsi="Times New Roman"/>
                <w:sz w:val="22"/>
                <w:szCs w:val="22"/>
              </w:rPr>
            </w:pPr>
            <w:r w:rsidRPr="003140E8">
              <w:rPr>
                <w:rFonts w:ascii="Times New Roman" w:hAnsi="Times New Roman"/>
                <w:color w:val="000000"/>
                <w:sz w:val="22"/>
                <w:szCs w:val="22"/>
              </w:rPr>
              <w:t>62.777,50</w:t>
            </w:r>
          </w:p>
        </w:tc>
        <w:tc>
          <w:tcPr>
            <w:tcW w:w="1421" w:type="dxa"/>
            <w:tcBorders>
              <w:top w:val="single" w:sz="6" w:space="0" w:color="auto"/>
              <w:left w:val="single" w:sz="6" w:space="0" w:color="auto"/>
              <w:bottom w:val="single" w:sz="6" w:space="0" w:color="auto"/>
              <w:right w:val="single" w:sz="6" w:space="0" w:color="auto"/>
            </w:tcBorders>
            <w:hideMark/>
          </w:tcPr>
          <w:p w14:paraId="5307692C" w14:textId="585321EE" w:rsidR="00645CAD" w:rsidRPr="003140E8" w:rsidRDefault="000C79A1">
            <w:pPr>
              <w:tabs>
                <w:tab w:val="center" w:pos="601"/>
                <w:tab w:val="right" w:pos="1202"/>
              </w:tabs>
              <w:jc w:val="center"/>
              <w:rPr>
                <w:rFonts w:ascii="Times New Roman" w:hAnsi="Times New Roman"/>
                <w:sz w:val="22"/>
                <w:szCs w:val="22"/>
              </w:rPr>
            </w:pPr>
            <w:r w:rsidRPr="003140E8">
              <w:rPr>
                <w:rFonts w:ascii="Times New Roman" w:hAnsi="Times New Roman"/>
                <w:sz w:val="22"/>
                <w:szCs w:val="22"/>
              </w:rPr>
              <w:t>85</w:t>
            </w:r>
          </w:p>
        </w:tc>
      </w:tr>
      <w:tr w:rsidR="00645CAD" w:rsidRPr="003140E8" w14:paraId="4CE0052C" w14:textId="77777777" w:rsidTr="00645CAD">
        <w:trPr>
          <w:cantSplit/>
        </w:trPr>
        <w:tc>
          <w:tcPr>
            <w:tcW w:w="4687" w:type="dxa"/>
            <w:tcBorders>
              <w:top w:val="single" w:sz="6" w:space="0" w:color="auto"/>
              <w:left w:val="single" w:sz="6" w:space="0" w:color="auto"/>
              <w:bottom w:val="single" w:sz="6" w:space="0" w:color="auto"/>
              <w:right w:val="single" w:sz="6" w:space="0" w:color="auto"/>
            </w:tcBorders>
            <w:hideMark/>
          </w:tcPr>
          <w:p w14:paraId="49C105FB" w14:textId="77777777" w:rsidR="00645CAD" w:rsidRPr="003140E8" w:rsidRDefault="00645CAD">
            <w:pPr>
              <w:jc w:val="both"/>
              <w:rPr>
                <w:rFonts w:ascii="Times New Roman" w:hAnsi="Times New Roman"/>
                <w:b/>
                <w:color w:val="000000"/>
                <w:sz w:val="22"/>
                <w:szCs w:val="22"/>
              </w:rPr>
            </w:pPr>
            <w:r w:rsidRPr="003140E8">
              <w:rPr>
                <w:rFonts w:ascii="Times New Roman" w:hAnsi="Times New Roman"/>
                <w:b/>
                <w:color w:val="000000"/>
                <w:sz w:val="22"/>
                <w:szCs w:val="22"/>
              </w:rPr>
              <w:t>Ostali financijski prihodi- prihodi od dividendi</w:t>
            </w:r>
          </w:p>
        </w:tc>
        <w:tc>
          <w:tcPr>
            <w:tcW w:w="1704" w:type="dxa"/>
            <w:tcBorders>
              <w:top w:val="single" w:sz="6" w:space="0" w:color="auto"/>
              <w:left w:val="single" w:sz="6" w:space="0" w:color="auto"/>
              <w:bottom w:val="single" w:sz="6" w:space="0" w:color="auto"/>
              <w:right w:val="single" w:sz="6" w:space="0" w:color="auto"/>
            </w:tcBorders>
            <w:hideMark/>
          </w:tcPr>
          <w:p w14:paraId="0D0F5464" w14:textId="23AC6F08" w:rsidR="00645CAD" w:rsidRPr="00A6762E" w:rsidRDefault="00645CAD">
            <w:pPr>
              <w:jc w:val="right"/>
              <w:rPr>
                <w:rFonts w:ascii="Times New Roman" w:hAnsi="Times New Roman"/>
                <w:b/>
                <w:color w:val="000000"/>
                <w:sz w:val="22"/>
                <w:szCs w:val="22"/>
              </w:rPr>
            </w:pPr>
            <w:r w:rsidRPr="00A6762E">
              <w:rPr>
                <w:rFonts w:ascii="Times New Roman" w:hAnsi="Times New Roman"/>
                <w:b/>
                <w:color w:val="000000"/>
                <w:sz w:val="22"/>
                <w:szCs w:val="22"/>
              </w:rPr>
              <w:t>241.927,00</w:t>
            </w:r>
          </w:p>
        </w:tc>
        <w:tc>
          <w:tcPr>
            <w:tcW w:w="1704" w:type="dxa"/>
            <w:tcBorders>
              <w:top w:val="single" w:sz="6" w:space="0" w:color="auto"/>
              <w:left w:val="single" w:sz="6" w:space="0" w:color="auto"/>
              <w:bottom w:val="single" w:sz="6" w:space="0" w:color="auto"/>
              <w:right w:val="single" w:sz="6" w:space="0" w:color="auto"/>
            </w:tcBorders>
            <w:hideMark/>
          </w:tcPr>
          <w:p w14:paraId="20252A84" w14:textId="77777777" w:rsidR="00645CAD" w:rsidRPr="00A6762E" w:rsidRDefault="00645CAD">
            <w:pPr>
              <w:jc w:val="right"/>
              <w:rPr>
                <w:rFonts w:ascii="Times New Roman" w:hAnsi="Times New Roman"/>
                <w:b/>
                <w:color w:val="000000"/>
                <w:sz w:val="22"/>
                <w:szCs w:val="22"/>
              </w:rPr>
            </w:pPr>
            <w:r w:rsidRPr="00A6762E">
              <w:rPr>
                <w:rFonts w:ascii="Times New Roman" w:hAnsi="Times New Roman"/>
                <w:b/>
                <w:color w:val="000000"/>
                <w:sz w:val="22"/>
                <w:szCs w:val="22"/>
              </w:rPr>
              <w:t>241.927,00</w:t>
            </w:r>
          </w:p>
        </w:tc>
        <w:tc>
          <w:tcPr>
            <w:tcW w:w="1421" w:type="dxa"/>
            <w:tcBorders>
              <w:top w:val="single" w:sz="6" w:space="0" w:color="auto"/>
              <w:left w:val="single" w:sz="6" w:space="0" w:color="auto"/>
              <w:bottom w:val="single" w:sz="6" w:space="0" w:color="auto"/>
              <w:right w:val="single" w:sz="6" w:space="0" w:color="auto"/>
            </w:tcBorders>
            <w:hideMark/>
          </w:tcPr>
          <w:p w14:paraId="4CDCC78B" w14:textId="6141B9AF" w:rsidR="00645CAD" w:rsidRPr="003140E8" w:rsidRDefault="000C79A1">
            <w:pPr>
              <w:jc w:val="center"/>
              <w:rPr>
                <w:rFonts w:ascii="Times New Roman" w:hAnsi="Times New Roman"/>
                <w:color w:val="000000"/>
                <w:sz w:val="22"/>
                <w:szCs w:val="22"/>
              </w:rPr>
            </w:pPr>
            <w:r w:rsidRPr="003140E8">
              <w:rPr>
                <w:rFonts w:ascii="Times New Roman" w:hAnsi="Times New Roman"/>
                <w:color w:val="000000"/>
                <w:sz w:val="22"/>
                <w:szCs w:val="22"/>
              </w:rPr>
              <w:t>100</w:t>
            </w:r>
          </w:p>
        </w:tc>
      </w:tr>
      <w:tr w:rsidR="00645CAD" w:rsidRPr="003140E8" w14:paraId="01623CD8" w14:textId="77777777" w:rsidTr="00645CAD">
        <w:trPr>
          <w:cantSplit/>
        </w:trPr>
        <w:tc>
          <w:tcPr>
            <w:tcW w:w="4687" w:type="dxa"/>
            <w:tcBorders>
              <w:top w:val="single" w:sz="6" w:space="0" w:color="auto"/>
              <w:left w:val="single" w:sz="6" w:space="0" w:color="auto"/>
              <w:bottom w:val="single" w:sz="6" w:space="0" w:color="auto"/>
              <w:right w:val="single" w:sz="6" w:space="0" w:color="auto"/>
            </w:tcBorders>
            <w:hideMark/>
          </w:tcPr>
          <w:p w14:paraId="4933557B" w14:textId="77777777" w:rsidR="00645CAD" w:rsidRPr="003140E8" w:rsidRDefault="00645CAD">
            <w:pPr>
              <w:jc w:val="both"/>
              <w:rPr>
                <w:rFonts w:ascii="Times New Roman" w:hAnsi="Times New Roman"/>
                <w:b/>
                <w:color w:val="000000"/>
                <w:sz w:val="22"/>
                <w:szCs w:val="22"/>
              </w:rPr>
            </w:pPr>
            <w:r w:rsidRPr="003140E8">
              <w:rPr>
                <w:rFonts w:ascii="Times New Roman" w:hAnsi="Times New Roman"/>
                <w:b/>
                <w:color w:val="000000"/>
                <w:sz w:val="22"/>
                <w:szCs w:val="22"/>
              </w:rPr>
              <w:t>Sveukupno financijski prihodi</w:t>
            </w:r>
          </w:p>
        </w:tc>
        <w:tc>
          <w:tcPr>
            <w:tcW w:w="1704" w:type="dxa"/>
            <w:tcBorders>
              <w:top w:val="single" w:sz="6" w:space="0" w:color="auto"/>
              <w:left w:val="single" w:sz="6" w:space="0" w:color="auto"/>
              <w:bottom w:val="single" w:sz="6" w:space="0" w:color="auto"/>
              <w:right w:val="single" w:sz="6" w:space="0" w:color="auto"/>
            </w:tcBorders>
            <w:hideMark/>
          </w:tcPr>
          <w:p w14:paraId="51632A1F" w14:textId="2614578D" w:rsidR="00645CAD" w:rsidRPr="003140E8" w:rsidRDefault="00645CAD">
            <w:pPr>
              <w:jc w:val="right"/>
              <w:rPr>
                <w:rFonts w:ascii="Times New Roman" w:hAnsi="Times New Roman"/>
                <w:b/>
                <w:sz w:val="22"/>
                <w:szCs w:val="22"/>
              </w:rPr>
            </w:pPr>
            <w:r w:rsidRPr="003140E8">
              <w:rPr>
                <w:rFonts w:ascii="Times New Roman" w:hAnsi="Times New Roman"/>
                <w:b/>
                <w:sz w:val="22"/>
                <w:szCs w:val="22"/>
              </w:rPr>
              <w:t>379.648,23</w:t>
            </w:r>
          </w:p>
        </w:tc>
        <w:tc>
          <w:tcPr>
            <w:tcW w:w="1704" w:type="dxa"/>
            <w:tcBorders>
              <w:top w:val="single" w:sz="6" w:space="0" w:color="auto"/>
              <w:left w:val="single" w:sz="6" w:space="0" w:color="auto"/>
              <w:bottom w:val="single" w:sz="6" w:space="0" w:color="auto"/>
              <w:right w:val="single" w:sz="6" w:space="0" w:color="auto"/>
            </w:tcBorders>
            <w:hideMark/>
          </w:tcPr>
          <w:p w14:paraId="6453CA51" w14:textId="326B01F1" w:rsidR="00645CAD" w:rsidRPr="003140E8" w:rsidRDefault="00A6762E">
            <w:pPr>
              <w:jc w:val="right"/>
              <w:rPr>
                <w:rFonts w:ascii="Times New Roman" w:hAnsi="Times New Roman"/>
                <w:b/>
                <w:sz w:val="22"/>
                <w:szCs w:val="22"/>
              </w:rPr>
            </w:pPr>
            <w:r>
              <w:rPr>
                <w:rFonts w:ascii="Times New Roman" w:hAnsi="Times New Roman"/>
                <w:b/>
                <w:sz w:val="22"/>
                <w:szCs w:val="22"/>
              </w:rPr>
              <w:t>349.570,23</w:t>
            </w:r>
          </w:p>
        </w:tc>
        <w:tc>
          <w:tcPr>
            <w:tcW w:w="1421" w:type="dxa"/>
            <w:tcBorders>
              <w:top w:val="single" w:sz="6" w:space="0" w:color="auto"/>
              <w:left w:val="single" w:sz="6" w:space="0" w:color="auto"/>
              <w:bottom w:val="single" w:sz="6" w:space="0" w:color="auto"/>
              <w:right w:val="single" w:sz="6" w:space="0" w:color="auto"/>
            </w:tcBorders>
            <w:hideMark/>
          </w:tcPr>
          <w:p w14:paraId="7D856435" w14:textId="1EB82570" w:rsidR="00645CAD" w:rsidRPr="003140E8" w:rsidRDefault="000C79A1">
            <w:pPr>
              <w:jc w:val="center"/>
              <w:rPr>
                <w:rFonts w:ascii="Times New Roman" w:hAnsi="Times New Roman"/>
                <w:b/>
                <w:color w:val="000000"/>
                <w:sz w:val="22"/>
                <w:szCs w:val="22"/>
              </w:rPr>
            </w:pPr>
            <w:r w:rsidRPr="003140E8">
              <w:rPr>
                <w:rFonts w:ascii="Times New Roman" w:hAnsi="Times New Roman"/>
                <w:b/>
                <w:color w:val="000000"/>
                <w:sz w:val="22"/>
                <w:szCs w:val="22"/>
              </w:rPr>
              <w:t>92</w:t>
            </w:r>
          </w:p>
        </w:tc>
      </w:tr>
    </w:tbl>
    <w:p w14:paraId="30C4DA0D" w14:textId="77777777" w:rsidR="00DA0FFB" w:rsidRPr="003140E8" w:rsidRDefault="00DA0FFB" w:rsidP="00DA0FFB">
      <w:pPr>
        <w:jc w:val="both"/>
        <w:rPr>
          <w:rFonts w:ascii="Times New Roman" w:hAnsi="Times New Roman"/>
          <w:color w:val="000000"/>
          <w:sz w:val="22"/>
          <w:szCs w:val="22"/>
        </w:rPr>
      </w:pPr>
    </w:p>
    <w:p w14:paraId="0AEDE551" w14:textId="2814F118" w:rsidR="00DA0FFB" w:rsidRPr="003140E8" w:rsidRDefault="00DA0FFB" w:rsidP="00DA0FFB">
      <w:pPr>
        <w:jc w:val="both"/>
        <w:rPr>
          <w:rFonts w:ascii="Times New Roman" w:hAnsi="Times New Roman"/>
          <w:sz w:val="22"/>
          <w:szCs w:val="22"/>
        </w:rPr>
      </w:pPr>
      <w:r w:rsidRPr="003140E8">
        <w:rPr>
          <w:rFonts w:ascii="Times New Roman" w:hAnsi="Times New Roman"/>
          <w:sz w:val="22"/>
          <w:szCs w:val="22"/>
        </w:rPr>
        <w:t>Od ukupno iskazanih financijskih prihoda u 202</w:t>
      </w:r>
      <w:r w:rsidR="000C79A1" w:rsidRPr="003140E8">
        <w:rPr>
          <w:rFonts w:ascii="Times New Roman" w:hAnsi="Times New Roman"/>
          <w:sz w:val="22"/>
          <w:szCs w:val="22"/>
        </w:rPr>
        <w:t>5</w:t>
      </w:r>
      <w:r w:rsidRPr="003140E8">
        <w:rPr>
          <w:rFonts w:ascii="Times New Roman" w:hAnsi="Times New Roman"/>
          <w:sz w:val="22"/>
          <w:szCs w:val="22"/>
        </w:rPr>
        <w:t xml:space="preserve">. godini </w:t>
      </w:r>
      <w:r w:rsidR="00677883">
        <w:rPr>
          <w:rFonts w:ascii="Times New Roman" w:hAnsi="Times New Roman"/>
          <w:sz w:val="22"/>
          <w:szCs w:val="22"/>
        </w:rPr>
        <w:t xml:space="preserve"> u </w:t>
      </w:r>
      <w:r w:rsidR="00677883" w:rsidRPr="00010119">
        <w:rPr>
          <w:rFonts w:ascii="Times New Roman" w:hAnsi="Times New Roman"/>
          <w:sz w:val="22"/>
          <w:szCs w:val="22"/>
        </w:rPr>
        <w:t xml:space="preserve">iznosu od 349.570,23 eura, </w:t>
      </w:r>
      <w:r w:rsidRPr="00010119">
        <w:rPr>
          <w:rFonts w:ascii="Times New Roman" w:hAnsi="Times New Roman"/>
          <w:sz w:val="22"/>
          <w:szCs w:val="22"/>
        </w:rPr>
        <w:t>na</w:t>
      </w:r>
      <w:r w:rsidRPr="003140E8">
        <w:rPr>
          <w:rFonts w:ascii="Times New Roman" w:hAnsi="Times New Roman"/>
          <w:sz w:val="22"/>
          <w:szCs w:val="22"/>
        </w:rPr>
        <w:t xml:space="preserve"> vladajuće društvo Z</w:t>
      </w:r>
      <w:r w:rsidR="00677883">
        <w:rPr>
          <w:rFonts w:ascii="Times New Roman" w:hAnsi="Times New Roman"/>
          <w:sz w:val="22"/>
          <w:szCs w:val="22"/>
        </w:rPr>
        <w:t>APREŠIĆ,</w:t>
      </w:r>
      <w:r w:rsidRPr="003140E8">
        <w:rPr>
          <w:rFonts w:ascii="Times New Roman" w:hAnsi="Times New Roman"/>
          <w:sz w:val="22"/>
          <w:szCs w:val="22"/>
        </w:rPr>
        <w:t xml:space="preserve"> d.o.o. odnosi se </w:t>
      </w:r>
      <w:r w:rsidR="000C79A1" w:rsidRPr="003140E8">
        <w:rPr>
          <w:rFonts w:ascii="Times New Roman" w:hAnsi="Times New Roman"/>
          <w:sz w:val="22"/>
          <w:szCs w:val="22"/>
        </w:rPr>
        <w:t>286.820,68</w:t>
      </w:r>
      <w:r w:rsidRPr="003140E8">
        <w:rPr>
          <w:rFonts w:ascii="Times New Roman" w:hAnsi="Times New Roman"/>
          <w:sz w:val="22"/>
          <w:szCs w:val="22"/>
        </w:rPr>
        <w:t xml:space="preserve"> eura, a na ovisno društvo VIO Zaprešić d.o.o. iznos od </w:t>
      </w:r>
      <w:r w:rsidR="000C79A1" w:rsidRPr="003140E8">
        <w:rPr>
          <w:rFonts w:ascii="Times New Roman" w:hAnsi="Times New Roman"/>
          <w:sz w:val="22"/>
          <w:szCs w:val="22"/>
        </w:rPr>
        <w:t>62.749,55</w:t>
      </w:r>
      <w:r w:rsidRPr="003140E8">
        <w:rPr>
          <w:rFonts w:ascii="Times New Roman" w:hAnsi="Times New Roman"/>
          <w:sz w:val="22"/>
          <w:szCs w:val="22"/>
        </w:rPr>
        <w:t xml:space="preserve"> eura.</w:t>
      </w:r>
    </w:p>
    <w:p w14:paraId="63830311" w14:textId="3E0F4EE7" w:rsidR="00DA0FFB" w:rsidRDefault="00DA0FFB" w:rsidP="00DA0FFB">
      <w:pPr>
        <w:jc w:val="both"/>
        <w:rPr>
          <w:rFonts w:ascii="Times New Roman" w:hAnsi="Times New Roman"/>
          <w:sz w:val="22"/>
          <w:szCs w:val="22"/>
        </w:rPr>
      </w:pPr>
      <w:r w:rsidRPr="003140E8">
        <w:rPr>
          <w:rFonts w:ascii="Times New Roman" w:hAnsi="Times New Roman"/>
          <w:color w:val="000000"/>
          <w:sz w:val="22"/>
          <w:szCs w:val="22"/>
        </w:rPr>
        <w:t>Ostali prihodi s osnova kamata iznose ukupno 1</w:t>
      </w:r>
      <w:r w:rsidR="000C79A1" w:rsidRPr="003140E8">
        <w:rPr>
          <w:rFonts w:ascii="Times New Roman" w:hAnsi="Times New Roman"/>
          <w:color w:val="000000"/>
          <w:sz w:val="22"/>
          <w:szCs w:val="22"/>
        </w:rPr>
        <w:t>07.643,23</w:t>
      </w:r>
      <w:r w:rsidRPr="003140E8">
        <w:rPr>
          <w:rFonts w:ascii="Times New Roman" w:hAnsi="Times New Roman"/>
          <w:color w:val="000000"/>
          <w:sz w:val="22"/>
          <w:szCs w:val="22"/>
        </w:rPr>
        <w:t xml:space="preserve"> eura, a sastoje se od obračunatih kamata na zakašnjela plaćanja kupaca po redovnim računima za komunalne, vodne i ostale usluge, od kamata naplaćenih po ovrhama te kamata na prekonoćno oročenje depozita u ovisnom </w:t>
      </w:r>
      <w:r w:rsidRPr="00A6762E">
        <w:rPr>
          <w:rFonts w:ascii="Times New Roman" w:hAnsi="Times New Roman"/>
          <w:color w:val="000000"/>
          <w:sz w:val="22"/>
          <w:szCs w:val="22"/>
        </w:rPr>
        <w:t>Društvu.</w:t>
      </w:r>
      <w:r>
        <w:rPr>
          <w:rFonts w:ascii="Times New Roman" w:hAnsi="Times New Roman"/>
          <w:color w:val="000000"/>
          <w:sz w:val="22"/>
          <w:szCs w:val="22"/>
        </w:rPr>
        <w:t xml:space="preserve"> </w:t>
      </w:r>
    </w:p>
    <w:p w14:paraId="341992EF" w14:textId="77777777" w:rsidR="00DA0FFB" w:rsidRDefault="00DA0FFB" w:rsidP="00DA0FFB">
      <w:pPr>
        <w:jc w:val="both"/>
        <w:rPr>
          <w:rFonts w:ascii="Times New Roman" w:hAnsi="Times New Roman"/>
          <w:sz w:val="22"/>
          <w:szCs w:val="22"/>
        </w:rPr>
      </w:pPr>
    </w:p>
    <w:p w14:paraId="02D5FE3B" w14:textId="77777777" w:rsidR="00A652A1" w:rsidRDefault="00A652A1" w:rsidP="00DA0FFB">
      <w:pPr>
        <w:jc w:val="both"/>
        <w:rPr>
          <w:rFonts w:ascii="Times New Roman" w:hAnsi="Times New Roman"/>
          <w:sz w:val="22"/>
          <w:szCs w:val="22"/>
        </w:rPr>
      </w:pPr>
    </w:p>
    <w:p w14:paraId="68923619" w14:textId="77777777" w:rsidR="00DA0FFB" w:rsidRDefault="00DA0FFB" w:rsidP="00DA0FFB">
      <w:pPr>
        <w:keepNext/>
        <w:outlineLvl w:val="0"/>
        <w:rPr>
          <w:rFonts w:ascii="Times New Roman" w:hAnsi="Times New Roman"/>
          <w:sz w:val="22"/>
          <w:szCs w:val="22"/>
          <w:u w:val="single"/>
        </w:rPr>
      </w:pPr>
      <w:r>
        <w:rPr>
          <w:rFonts w:ascii="Times New Roman" w:hAnsi="Times New Roman"/>
          <w:sz w:val="22"/>
          <w:szCs w:val="22"/>
          <w:u w:val="single"/>
        </w:rPr>
        <w:t xml:space="preserve">4.10.2. RASHODI </w:t>
      </w:r>
    </w:p>
    <w:p w14:paraId="4C323B0B" w14:textId="77777777" w:rsidR="00DA0FFB" w:rsidRDefault="00DA0FFB" w:rsidP="00DA0FFB">
      <w:pPr>
        <w:jc w:val="both"/>
        <w:rPr>
          <w:rFonts w:ascii="Times New Roman" w:hAnsi="Times New Roman"/>
          <w:color w:val="000000"/>
          <w:sz w:val="22"/>
          <w:szCs w:val="22"/>
        </w:rPr>
      </w:pPr>
    </w:p>
    <w:p w14:paraId="3E0FE64B" w14:textId="525393E4" w:rsidR="00DA0FFB" w:rsidRDefault="00DA0FFB" w:rsidP="00DA0FFB">
      <w:pPr>
        <w:jc w:val="both"/>
        <w:rPr>
          <w:rFonts w:ascii="Times New Roman" w:hAnsi="Times New Roman"/>
          <w:sz w:val="22"/>
          <w:szCs w:val="22"/>
        </w:rPr>
      </w:pPr>
      <w:r>
        <w:rPr>
          <w:rFonts w:ascii="Times New Roman" w:hAnsi="Times New Roman"/>
          <w:sz w:val="22"/>
          <w:szCs w:val="22"/>
        </w:rPr>
        <w:t>Ukupni rashodi iskazani u računu dobiti i gubitka za 202</w:t>
      </w:r>
      <w:r w:rsidR="003140E8">
        <w:rPr>
          <w:rFonts w:ascii="Times New Roman" w:hAnsi="Times New Roman"/>
          <w:sz w:val="22"/>
          <w:szCs w:val="22"/>
        </w:rPr>
        <w:t>5</w:t>
      </w:r>
      <w:r>
        <w:rPr>
          <w:rFonts w:ascii="Times New Roman" w:hAnsi="Times New Roman"/>
          <w:sz w:val="22"/>
          <w:szCs w:val="22"/>
        </w:rPr>
        <w:t xml:space="preserve">. godinu su: </w:t>
      </w:r>
    </w:p>
    <w:p w14:paraId="0302A829" w14:textId="77777777" w:rsidR="00DA0FFB" w:rsidRDefault="00DA0FFB" w:rsidP="00DA0FFB">
      <w:pPr>
        <w:jc w:val="both"/>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 xml:space="preserve">                                           </w:t>
      </w:r>
    </w:p>
    <w:tbl>
      <w:tblPr>
        <w:tblW w:w="922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83"/>
        <w:gridCol w:w="1704"/>
        <w:gridCol w:w="1696"/>
        <w:gridCol w:w="1145"/>
      </w:tblGrid>
      <w:tr w:rsidR="00DA0FFB" w14:paraId="147BFC21" w14:textId="77777777" w:rsidTr="00DD63E7">
        <w:trPr>
          <w:trHeight w:val="535"/>
        </w:trPr>
        <w:tc>
          <w:tcPr>
            <w:tcW w:w="4683" w:type="dxa"/>
            <w:tcBorders>
              <w:top w:val="single" w:sz="6" w:space="0" w:color="auto"/>
              <w:left w:val="single" w:sz="6" w:space="0" w:color="auto"/>
              <w:bottom w:val="single" w:sz="6" w:space="0" w:color="auto"/>
              <w:right w:val="single" w:sz="6" w:space="0" w:color="auto"/>
            </w:tcBorders>
            <w:hideMark/>
          </w:tcPr>
          <w:p w14:paraId="17F9E95D" w14:textId="77777777" w:rsidR="00DA0FFB" w:rsidRDefault="00DA0FFB">
            <w:pPr>
              <w:jc w:val="both"/>
              <w:rPr>
                <w:rFonts w:ascii="Times New Roman" w:hAnsi="Times New Roman"/>
                <w:b/>
                <w:color w:val="000000"/>
                <w:sz w:val="22"/>
                <w:szCs w:val="22"/>
              </w:rPr>
            </w:pPr>
            <w:r>
              <w:rPr>
                <w:rFonts w:ascii="Times New Roman" w:hAnsi="Times New Roman"/>
                <w:b/>
                <w:color w:val="000000"/>
                <w:sz w:val="22"/>
                <w:szCs w:val="22"/>
              </w:rPr>
              <w:t>Opis</w:t>
            </w:r>
          </w:p>
        </w:tc>
        <w:tc>
          <w:tcPr>
            <w:tcW w:w="1704" w:type="dxa"/>
            <w:tcBorders>
              <w:top w:val="single" w:sz="6" w:space="0" w:color="auto"/>
              <w:left w:val="single" w:sz="6" w:space="0" w:color="auto"/>
              <w:bottom w:val="single" w:sz="6" w:space="0" w:color="auto"/>
              <w:right w:val="single" w:sz="6" w:space="0" w:color="auto"/>
            </w:tcBorders>
            <w:hideMark/>
          </w:tcPr>
          <w:p w14:paraId="697A5EAA" w14:textId="48B1EB62" w:rsidR="00DA0FFB" w:rsidRDefault="00DA0FFB">
            <w:pPr>
              <w:jc w:val="center"/>
              <w:rPr>
                <w:rFonts w:ascii="Times New Roman" w:hAnsi="Times New Roman"/>
                <w:b/>
                <w:color w:val="000000"/>
                <w:sz w:val="22"/>
                <w:szCs w:val="22"/>
              </w:rPr>
            </w:pPr>
            <w:r>
              <w:rPr>
                <w:rFonts w:ascii="Times New Roman" w:hAnsi="Times New Roman"/>
                <w:b/>
                <w:color w:val="000000"/>
                <w:sz w:val="22"/>
                <w:szCs w:val="22"/>
              </w:rPr>
              <w:t>202</w:t>
            </w:r>
            <w:r w:rsidR="00DD63E7">
              <w:rPr>
                <w:rFonts w:ascii="Times New Roman" w:hAnsi="Times New Roman"/>
                <w:b/>
                <w:color w:val="000000"/>
                <w:sz w:val="22"/>
                <w:szCs w:val="22"/>
              </w:rPr>
              <w:t>4</w:t>
            </w:r>
            <w:r>
              <w:rPr>
                <w:rFonts w:ascii="Times New Roman" w:hAnsi="Times New Roman"/>
                <w:b/>
                <w:color w:val="000000"/>
                <w:sz w:val="22"/>
                <w:szCs w:val="22"/>
              </w:rPr>
              <w:t>.</w:t>
            </w:r>
          </w:p>
        </w:tc>
        <w:tc>
          <w:tcPr>
            <w:tcW w:w="1696" w:type="dxa"/>
            <w:tcBorders>
              <w:top w:val="single" w:sz="6" w:space="0" w:color="auto"/>
              <w:left w:val="single" w:sz="6" w:space="0" w:color="auto"/>
              <w:bottom w:val="single" w:sz="6" w:space="0" w:color="auto"/>
              <w:right w:val="single" w:sz="6" w:space="0" w:color="auto"/>
            </w:tcBorders>
            <w:hideMark/>
          </w:tcPr>
          <w:p w14:paraId="168E9459" w14:textId="4BED3C82" w:rsidR="00DA0FFB" w:rsidRDefault="00DA0FFB">
            <w:pPr>
              <w:jc w:val="center"/>
              <w:rPr>
                <w:rFonts w:ascii="Times New Roman" w:hAnsi="Times New Roman"/>
                <w:b/>
                <w:color w:val="000000"/>
                <w:sz w:val="22"/>
                <w:szCs w:val="22"/>
              </w:rPr>
            </w:pPr>
            <w:r>
              <w:rPr>
                <w:rFonts w:ascii="Times New Roman" w:hAnsi="Times New Roman"/>
                <w:b/>
                <w:color w:val="000000"/>
                <w:sz w:val="22"/>
                <w:szCs w:val="22"/>
              </w:rPr>
              <w:t>202</w:t>
            </w:r>
            <w:r w:rsidR="00DD63E7">
              <w:rPr>
                <w:rFonts w:ascii="Times New Roman" w:hAnsi="Times New Roman"/>
                <w:b/>
                <w:color w:val="000000"/>
                <w:sz w:val="22"/>
                <w:szCs w:val="22"/>
              </w:rPr>
              <w:t>5</w:t>
            </w:r>
            <w:r>
              <w:rPr>
                <w:rFonts w:ascii="Times New Roman" w:hAnsi="Times New Roman"/>
                <w:b/>
                <w:color w:val="000000"/>
                <w:sz w:val="22"/>
                <w:szCs w:val="22"/>
              </w:rPr>
              <w:t>.</w:t>
            </w:r>
          </w:p>
        </w:tc>
        <w:tc>
          <w:tcPr>
            <w:tcW w:w="1145" w:type="dxa"/>
            <w:tcBorders>
              <w:top w:val="single" w:sz="6" w:space="0" w:color="auto"/>
              <w:left w:val="single" w:sz="6" w:space="0" w:color="auto"/>
              <w:bottom w:val="single" w:sz="6" w:space="0" w:color="auto"/>
              <w:right w:val="single" w:sz="6" w:space="0" w:color="auto"/>
            </w:tcBorders>
            <w:hideMark/>
          </w:tcPr>
          <w:p w14:paraId="76DDE615" w14:textId="77777777" w:rsidR="00DA0FFB" w:rsidRDefault="00DA0FFB">
            <w:pPr>
              <w:jc w:val="center"/>
              <w:rPr>
                <w:rFonts w:ascii="Times New Roman" w:hAnsi="Times New Roman"/>
                <w:b/>
                <w:color w:val="000000"/>
                <w:sz w:val="22"/>
                <w:szCs w:val="22"/>
              </w:rPr>
            </w:pPr>
            <w:r>
              <w:rPr>
                <w:rFonts w:ascii="Times New Roman" w:hAnsi="Times New Roman"/>
                <w:b/>
                <w:color w:val="000000"/>
                <w:sz w:val="22"/>
                <w:szCs w:val="22"/>
              </w:rPr>
              <w:t>Index</w:t>
            </w:r>
          </w:p>
          <w:p w14:paraId="39D0A5F8" w14:textId="48157523" w:rsidR="00DA0FFB" w:rsidRDefault="00DA0FFB">
            <w:pPr>
              <w:jc w:val="center"/>
              <w:rPr>
                <w:rFonts w:ascii="Times New Roman" w:hAnsi="Times New Roman"/>
                <w:b/>
                <w:color w:val="000000"/>
                <w:sz w:val="22"/>
                <w:szCs w:val="22"/>
              </w:rPr>
            </w:pPr>
            <w:r>
              <w:rPr>
                <w:rFonts w:ascii="Times New Roman" w:hAnsi="Times New Roman"/>
                <w:b/>
                <w:color w:val="000000"/>
                <w:sz w:val="22"/>
                <w:szCs w:val="22"/>
              </w:rPr>
              <w:t>2</w:t>
            </w:r>
            <w:r w:rsidR="00DD63E7">
              <w:rPr>
                <w:rFonts w:ascii="Times New Roman" w:hAnsi="Times New Roman"/>
                <w:b/>
                <w:color w:val="000000"/>
                <w:sz w:val="22"/>
                <w:szCs w:val="22"/>
              </w:rPr>
              <w:t>5</w:t>
            </w:r>
            <w:r>
              <w:rPr>
                <w:rFonts w:ascii="Times New Roman" w:hAnsi="Times New Roman"/>
                <w:b/>
                <w:color w:val="000000"/>
                <w:sz w:val="22"/>
                <w:szCs w:val="22"/>
              </w:rPr>
              <w:t>/2</w:t>
            </w:r>
            <w:r w:rsidR="00DD63E7">
              <w:rPr>
                <w:rFonts w:ascii="Times New Roman" w:hAnsi="Times New Roman"/>
                <w:b/>
                <w:color w:val="000000"/>
                <w:sz w:val="22"/>
                <w:szCs w:val="22"/>
              </w:rPr>
              <w:t>4</w:t>
            </w:r>
          </w:p>
        </w:tc>
      </w:tr>
      <w:tr w:rsidR="00DD63E7" w14:paraId="1A0EBB2E" w14:textId="77777777" w:rsidTr="00DD63E7">
        <w:tc>
          <w:tcPr>
            <w:tcW w:w="4683" w:type="dxa"/>
            <w:tcBorders>
              <w:top w:val="single" w:sz="6" w:space="0" w:color="auto"/>
              <w:left w:val="single" w:sz="6" w:space="0" w:color="auto"/>
              <w:bottom w:val="single" w:sz="6" w:space="0" w:color="auto"/>
              <w:right w:val="single" w:sz="6" w:space="0" w:color="auto"/>
            </w:tcBorders>
            <w:hideMark/>
          </w:tcPr>
          <w:p w14:paraId="73843A14" w14:textId="77777777" w:rsidR="00DD63E7" w:rsidRDefault="00DD63E7" w:rsidP="00DD63E7">
            <w:pPr>
              <w:jc w:val="both"/>
              <w:rPr>
                <w:rFonts w:ascii="Times New Roman" w:hAnsi="Times New Roman"/>
                <w:color w:val="000000"/>
                <w:sz w:val="22"/>
                <w:szCs w:val="22"/>
              </w:rPr>
            </w:pPr>
            <w:r>
              <w:rPr>
                <w:rFonts w:ascii="Times New Roman" w:hAnsi="Times New Roman"/>
                <w:color w:val="000000"/>
                <w:sz w:val="22"/>
                <w:szCs w:val="22"/>
              </w:rPr>
              <w:t>Poslovni rashodi</w:t>
            </w:r>
          </w:p>
        </w:tc>
        <w:tc>
          <w:tcPr>
            <w:tcW w:w="1704" w:type="dxa"/>
            <w:tcBorders>
              <w:top w:val="single" w:sz="6" w:space="0" w:color="auto"/>
              <w:left w:val="single" w:sz="6" w:space="0" w:color="auto"/>
              <w:bottom w:val="single" w:sz="6" w:space="0" w:color="auto"/>
              <w:right w:val="single" w:sz="6" w:space="0" w:color="auto"/>
            </w:tcBorders>
            <w:hideMark/>
          </w:tcPr>
          <w:p w14:paraId="32B50508" w14:textId="12311C93" w:rsidR="00DD63E7" w:rsidRDefault="00DD63E7" w:rsidP="00DD63E7">
            <w:pPr>
              <w:jc w:val="right"/>
              <w:rPr>
                <w:rFonts w:ascii="Times New Roman" w:hAnsi="Times New Roman"/>
                <w:color w:val="000000"/>
                <w:sz w:val="22"/>
                <w:szCs w:val="22"/>
              </w:rPr>
            </w:pPr>
            <w:r>
              <w:rPr>
                <w:rFonts w:ascii="Times New Roman" w:hAnsi="Times New Roman"/>
                <w:color w:val="000000"/>
                <w:sz w:val="22"/>
                <w:szCs w:val="22"/>
              </w:rPr>
              <w:t>16.621.674,03</w:t>
            </w:r>
          </w:p>
        </w:tc>
        <w:tc>
          <w:tcPr>
            <w:tcW w:w="1696" w:type="dxa"/>
            <w:tcBorders>
              <w:top w:val="single" w:sz="6" w:space="0" w:color="auto"/>
              <w:left w:val="single" w:sz="6" w:space="0" w:color="auto"/>
              <w:bottom w:val="single" w:sz="6" w:space="0" w:color="auto"/>
              <w:right w:val="single" w:sz="6" w:space="0" w:color="auto"/>
            </w:tcBorders>
            <w:hideMark/>
          </w:tcPr>
          <w:p w14:paraId="658ECFCF" w14:textId="70E35A7F" w:rsidR="00DD63E7" w:rsidRDefault="00DD63E7" w:rsidP="00DD63E7">
            <w:pPr>
              <w:jc w:val="right"/>
              <w:rPr>
                <w:rFonts w:ascii="Times New Roman" w:hAnsi="Times New Roman"/>
                <w:color w:val="000000"/>
                <w:sz w:val="22"/>
                <w:szCs w:val="22"/>
              </w:rPr>
            </w:pPr>
            <w:r>
              <w:rPr>
                <w:rFonts w:ascii="Times New Roman" w:hAnsi="Times New Roman"/>
                <w:color w:val="000000"/>
                <w:sz w:val="22"/>
                <w:szCs w:val="22"/>
              </w:rPr>
              <w:t>19.377.747,01</w:t>
            </w:r>
          </w:p>
        </w:tc>
        <w:tc>
          <w:tcPr>
            <w:tcW w:w="1145" w:type="dxa"/>
            <w:tcBorders>
              <w:top w:val="single" w:sz="6" w:space="0" w:color="auto"/>
              <w:left w:val="single" w:sz="6" w:space="0" w:color="auto"/>
              <w:bottom w:val="single" w:sz="6" w:space="0" w:color="auto"/>
              <w:right w:val="single" w:sz="6" w:space="0" w:color="auto"/>
            </w:tcBorders>
            <w:vAlign w:val="center"/>
            <w:hideMark/>
          </w:tcPr>
          <w:p w14:paraId="32C7121D" w14:textId="130423BB" w:rsidR="00DD63E7" w:rsidRDefault="00DD63E7" w:rsidP="00DD63E7">
            <w:pPr>
              <w:jc w:val="center"/>
              <w:rPr>
                <w:rFonts w:ascii="Times New Roman" w:hAnsi="Times New Roman"/>
                <w:color w:val="000000"/>
                <w:sz w:val="22"/>
                <w:szCs w:val="22"/>
              </w:rPr>
            </w:pPr>
            <w:r>
              <w:rPr>
                <w:rFonts w:ascii="Times New Roman" w:hAnsi="Times New Roman"/>
                <w:color w:val="000000"/>
                <w:sz w:val="22"/>
                <w:szCs w:val="22"/>
              </w:rPr>
              <w:t>117</w:t>
            </w:r>
          </w:p>
        </w:tc>
      </w:tr>
      <w:tr w:rsidR="00DD63E7" w14:paraId="3232AB61" w14:textId="77777777" w:rsidTr="00DD63E7">
        <w:tc>
          <w:tcPr>
            <w:tcW w:w="4683" w:type="dxa"/>
            <w:tcBorders>
              <w:top w:val="single" w:sz="6" w:space="0" w:color="auto"/>
              <w:left w:val="single" w:sz="6" w:space="0" w:color="auto"/>
              <w:bottom w:val="single" w:sz="6" w:space="0" w:color="auto"/>
              <w:right w:val="single" w:sz="6" w:space="0" w:color="auto"/>
            </w:tcBorders>
            <w:hideMark/>
          </w:tcPr>
          <w:p w14:paraId="422F829E" w14:textId="77777777" w:rsidR="00DD63E7" w:rsidRDefault="00DD63E7" w:rsidP="00DD63E7">
            <w:pPr>
              <w:jc w:val="both"/>
              <w:rPr>
                <w:rFonts w:ascii="Times New Roman" w:hAnsi="Times New Roman"/>
                <w:color w:val="000000"/>
                <w:sz w:val="22"/>
                <w:szCs w:val="22"/>
              </w:rPr>
            </w:pPr>
            <w:r>
              <w:rPr>
                <w:rFonts w:ascii="Times New Roman" w:hAnsi="Times New Roman"/>
                <w:color w:val="000000"/>
                <w:sz w:val="22"/>
                <w:szCs w:val="22"/>
              </w:rPr>
              <w:t>Financijski rashodi</w:t>
            </w:r>
          </w:p>
        </w:tc>
        <w:tc>
          <w:tcPr>
            <w:tcW w:w="1704" w:type="dxa"/>
            <w:tcBorders>
              <w:top w:val="single" w:sz="6" w:space="0" w:color="auto"/>
              <w:left w:val="single" w:sz="6" w:space="0" w:color="auto"/>
              <w:bottom w:val="single" w:sz="6" w:space="0" w:color="auto"/>
              <w:right w:val="single" w:sz="6" w:space="0" w:color="auto"/>
            </w:tcBorders>
            <w:hideMark/>
          </w:tcPr>
          <w:p w14:paraId="33B2B600" w14:textId="0FE791C8" w:rsidR="00DD63E7" w:rsidRDefault="00DD63E7" w:rsidP="00DD63E7">
            <w:pPr>
              <w:jc w:val="right"/>
              <w:rPr>
                <w:rFonts w:ascii="Times New Roman" w:hAnsi="Times New Roman"/>
                <w:color w:val="000000"/>
                <w:sz w:val="22"/>
                <w:szCs w:val="22"/>
              </w:rPr>
            </w:pPr>
            <w:r>
              <w:rPr>
                <w:rFonts w:ascii="Times New Roman" w:hAnsi="Times New Roman"/>
                <w:color w:val="000000"/>
                <w:sz w:val="22"/>
                <w:szCs w:val="22"/>
              </w:rPr>
              <w:t>105.970,31</w:t>
            </w:r>
          </w:p>
        </w:tc>
        <w:tc>
          <w:tcPr>
            <w:tcW w:w="1696" w:type="dxa"/>
            <w:tcBorders>
              <w:top w:val="single" w:sz="6" w:space="0" w:color="auto"/>
              <w:left w:val="single" w:sz="6" w:space="0" w:color="auto"/>
              <w:bottom w:val="single" w:sz="6" w:space="0" w:color="auto"/>
              <w:right w:val="single" w:sz="6" w:space="0" w:color="auto"/>
            </w:tcBorders>
            <w:hideMark/>
          </w:tcPr>
          <w:p w14:paraId="69FCE63B" w14:textId="73CC9567" w:rsidR="00DD63E7" w:rsidRDefault="00DD63E7" w:rsidP="00DD63E7">
            <w:pPr>
              <w:jc w:val="right"/>
              <w:rPr>
                <w:rFonts w:ascii="Times New Roman" w:hAnsi="Times New Roman"/>
                <w:color w:val="000000"/>
                <w:sz w:val="22"/>
                <w:szCs w:val="22"/>
              </w:rPr>
            </w:pPr>
            <w:r>
              <w:rPr>
                <w:rFonts w:ascii="Times New Roman" w:hAnsi="Times New Roman"/>
                <w:color w:val="000000"/>
                <w:sz w:val="22"/>
                <w:szCs w:val="22"/>
              </w:rPr>
              <w:t>107.471,06</w:t>
            </w:r>
          </w:p>
        </w:tc>
        <w:tc>
          <w:tcPr>
            <w:tcW w:w="1145" w:type="dxa"/>
            <w:tcBorders>
              <w:top w:val="single" w:sz="6" w:space="0" w:color="auto"/>
              <w:left w:val="single" w:sz="6" w:space="0" w:color="auto"/>
              <w:bottom w:val="single" w:sz="6" w:space="0" w:color="auto"/>
              <w:right w:val="single" w:sz="6" w:space="0" w:color="auto"/>
            </w:tcBorders>
            <w:hideMark/>
          </w:tcPr>
          <w:p w14:paraId="2619432C" w14:textId="6962A05F" w:rsidR="00DD63E7" w:rsidRDefault="00DD63E7" w:rsidP="00DD63E7">
            <w:pPr>
              <w:jc w:val="center"/>
              <w:rPr>
                <w:rFonts w:ascii="Times New Roman" w:hAnsi="Times New Roman"/>
                <w:color w:val="000000"/>
                <w:sz w:val="22"/>
                <w:szCs w:val="22"/>
              </w:rPr>
            </w:pPr>
            <w:r>
              <w:rPr>
                <w:rFonts w:ascii="Times New Roman" w:hAnsi="Times New Roman"/>
                <w:color w:val="000000"/>
                <w:sz w:val="22"/>
                <w:szCs w:val="22"/>
              </w:rPr>
              <w:t>101</w:t>
            </w:r>
          </w:p>
        </w:tc>
      </w:tr>
      <w:tr w:rsidR="00DD63E7" w14:paraId="0F481E1E" w14:textId="77777777" w:rsidTr="00DD63E7">
        <w:tc>
          <w:tcPr>
            <w:tcW w:w="4683" w:type="dxa"/>
            <w:tcBorders>
              <w:top w:val="single" w:sz="6" w:space="0" w:color="auto"/>
              <w:left w:val="single" w:sz="6" w:space="0" w:color="auto"/>
              <w:bottom w:val="single" w:sz="6" w:space="0" w:color="auto"/>
              <w:right w:val="single" w:sz="6" w:space="0" w:color="auto"/>
            </w:tcBorders>
            <w:hideMark/>
          </w:tcPr>
          <w:p w14:paraId="5CE56B26" w14:textId="77777777" w:rsidR="00DD63E7" w:rsidRDefault="00DD63E7" w:rsidP="00DD63E7">
            <w:pPr>
              <w:jc w:val="both"/>
              <w:rPr>
                <w:rFonts w:ascii="Times New Roman" w:hAnsi="Times New Roman"/>
                <w:b/>
                <w:color w:val="000000"/>
                <w:sz w:val="22"/>
                <w:szCs w:val="22"/>
              </w:rPr>
            </w:pPr>
            <w:r>
              <w:rPr>
                <w:rFonts w:ascii="Times New Roman" w:hAnsi="Times New Roman"/>
                <w:b/>
                <w:color w:val="000000"/>
                <w:sz w:val="22"/>
                <w:szCs w:val="22"/>
              </w:rPr>
              <w:t>Ukupno rashodi</w:t>
            </w:r>
          </w:p>
        </w:tc>
        <w:tc>
          <w:tcPr>
            <w:tcW w:w="1704" w:type="dxa"/>
            <w:tcBorders>
              <w:top w:val="single" w:sz="6" w:space="0" w:color="auto"/>
              <w:left w:val="single" w:sz="6" w:space="0" w:color="auto"/>
              <w:bottom w:val="single" w:sz="6" w:space="0" w:color="auto"/>
              <w:right w:val="single" w:sz="6" w:space="0" w:color="auto"/>
            </w:tcBorders>
            <w:hideMark/>
          </w:tcPr>
          <w:p w14:paraId="684C7282" w14:textId="6F68BC80" w:rsidR="00DD63E7" w:rsidRDefault="00DD63E7" w:rsidP="00DD63E7">
            <w:pPr>
              <w:jc w:val="right"/>
              <w:rPr>
                <w:rFonts w:ascii="Times New Roman" w:hAnsi="Times New Roman"/>
                <w:b/>
                <w:color w:val="000000"/>
                <w:sz w:val="22"/>
                <w:szCs w:val="22"/>
              </w:rPr>
            </w:pPr>
            <w:r>
              <w:rPr>
                <w:rFonts w:ascii="Times New Roman" w:hAnsi="Times New Roman"/>
                <w:b/>
                <w:color w:val="000000"/>
                <w:sz w:val="22"/>
                <w:szCs w:val="22"/>
              </w:rPr>
              <w:t>16.727.644,34</w:t>
            </w:r>
          </w:p>
        </w:tc>
        <w:tc>
          <w:tcPr>
            <w:tcW w:w="1696" w:type="dxa"/>
            <w:tcBorders>
              <w:top w:val="single" w:sz="6" w:space="0" w:color="auto"/>
              <w:left w:val="single" w:sz="6" w:space="0" w:color="auto"/>
              <w:bottom w:val="single" w:sz="6" w:space="0" w:color="auto"/>
              <w:right w:val="single" w:sz="6" w:space="0" w:color="auto"/>
            </w:tcBorders>
            <w:hideMark/>
          </w:tcPr>
          <w:p w14:paraId="57D1E008" w14:textId="736E145F" w:rsidR="00DD63E7" w:rsidRDefault="00DD63E7" w:rsidP="00DD63E7">
            <w:pPr>
              <w:jc w:val="right"/>
              <w:rPr>
                <w:rFonts w:ascii="Times New Roman" w:hAnsi="Times New Roman"/>
                <w:b/>
                <w:color w:val="000000"/>
                <w:sz w:val="22"/>
                <w:szCs w:val="22"/>
              </w:rPr>
            </w:pPr>
            <w:r>
              <w:rPr>
                <w:rFonts w:ascii="Times New Roman" w:hAnsi="Times New Roman"/>
                <w:b/>
                <w:color w:val="000000"/>
                <w:sz w:val="22"/>
                <w:szCs w:val="22"/>
              </w:rPr>
              <w:t>19.485.218,67</w:t>
            </w:r>
          </w:p>
        </w:tc>
        <w:tc>
          <w:tcPr>
            <w:tcW w:w="1145" w:type="dxa"/>
            <w:tcBorders>
              <w:top w:val="single" w:sz="6" w:space="0" w:color="auto"/>
              <w:left w:val="single" w:sz="6" w:space="0" w:color="auto"/>
              <w:bottom w:val="single" w:sz="6" w:space="0" w:color="auto"/>
              <w:right w:val="single" w:sz="6" w:space="0" w:color="auto"/>
            </w:tcBorders>
            <w:vAlign w:val="center"/>
            <w:hideMark/>
          </w:tcPr>
          <w:p w14:paraId="298C87F2" w14:textId="33D1F07A" w:rsidR="00DD63E7" w:rsidRDefault="00DD63E7" w:rsidP="00DD63E7">
            <w:pPr>
              <w:jc w:val="center"/>
              <w:rPr>
                <w:rFonts w:ascii="Times New Roman" w:hAnsi="Times New Roman"/>
                <w:b/>
                <w:color w:val="000000"/>
                <w:sz w:val="22"/>
                <w:szCs w:val="22"/>
              </w:rPr>
            </w:pPr>
            <w:r>
              <w:rPr>
                <w:rFonts w:ascii="Times New Roman" w:hAnsi="Times New Roman"/>
                <w:b/>
                <w:color w:val="000000"/>
                <w:sz w:val="22"/>
                <w:szCs w:val="22"/>
              </w:rPr>
              <w:t>116</w:t>
            </w:r>
          </w:p>
        </w:tc>
      </w:tr>
    </w:tbl>
    <w:p w14:paraId="5CB81826" w14:textId="77777777" w:rsidR="00DA0FFB" w:rsidRDefault="00DA0FFB" w:rsidP="00DA0FFB">
      <w:pPr>
        <w:jc w:val="both"/>
        <w:rPr>
          <w:rFonts w:ascii="Times New Roman" w:hAnsi="Times New Roman"/>
          <w:sz w:val="22"/>
          <w:szCs w:val="22"/>
        </w:rPr>
      </w:pPr>
    </w:p>
    <w:p w14:paraId="1D834CF0" w14:textId="069CA3AC" w:rsidR="00DA0FFB" w:rsidRDefault="00DA0FFB" w:rsidP="00DA0FFB">
      <w:pPr>
        <w:jc w:val="both"/>
        <w:rPr>
          <w:rFonts w:ascii="Times New Roman" w:hAnsi="Times New Roman"/>
          <w:sz w:val="22"/>
          <w:szCs w:val="22"/>
        </w:rPr>
      </w:pPr>
      <w:r>
        <w:rPr>
          <w:rFonts w:ascii="Times New Roman" w:hAnsi="Times New Roman"/>
          <w:sz w:val="22"/>
          <w:szCs w:val="22"/>
        </w:rPr>
        <w:t>Od ukupno iskazanih rashoda u 202</w:t>
      </w:r>
      <w:r w:rsidR="00DD63E7">
        <w:rPr>
          <w:rFonts w:ascii="Times New Roman" w:hAnsi="Times New Roman"/>
          <w:sz w:val="22"/>
          <w:szCs w:val="22"/>
        </w:rPr>
        <w:t>5</w:t>
      </w:r>
      <w:r>
        <w:rPr>
          <w:rFonts w:ascii="Times New Roman" w:hAnsi="Times New Roman"/>
          <w:sz w:val="22"/>
          <w:szCs w:val="22"/>
        </w:rPr>
        <w:t xml:space="preserve">. </w:t>
      </w:r>
      <w:r w:rsidR="00677883">
        <w:rPr>
          <w:rFonts w:ascii="Times New Roman" w:hAnsi="Times New Roman"/>
          <w:sz w:val="22"/>
          <w:szCs w:val="22"/>
        </w:rPr>
        <w:t>g</w:t>
      </w:r>
      <w:r>
        <w:rPr>
          <w:rFonts w:ascii="Times New Roman" w:hAnsi="Times New Roman"/>
          <w:sz w:val="22"/>
          <w:szCs w:val="22"/>
        </w:rPr>
        <w:t>odini</w:t>
      </w:r>
      <w:r w:rsidR="00677883">
        <w:rPr>
          <w:rFonts w:ascii="Times New Roman" w:hAnsi="Times New Roman"/>
          <w:sz w:val="22"/>
          <w:szCs w:val="22"/>
        </w:rPr>
        <w:t xml:space="preserve"> u </w:t>
      </w:r>
      <w:r w:rsidR="00677883" w:rsidRPr="00010119">
        <w:rPr>
          <w:rFonts w:ascii="Times New Roman" w:hAnsi="Times New Roman"/>
          <w:sz w:val="22"/>
          <w:szCs w:val="22"/>
        </w:rPr>
        <w:t>iznosu od 19.485.218,67 eura,</w:t>
      </w:r>
      <w:r w:rsidRPr="00010119">
        <w:rPr>
          <w:rFonts w:ascii="Times New Roman" w:hAnsi="Times New Roman"/>
          <w:sz w:val="22"/>
          <w:szCs w:val="22"/>
        </w:rPr>
        <w:t xml:space="preserve"> na</w:t>
      </w:r>
      <w:r>
        <w:rPr>
          <w:rFonts w:ascii="Times New Roman" w:hAnsi="Times New Roman"/>
          <w:sz w:val="22"/>
          <w:szCs w:val="22"/>
        </w:rPr>
        <w:t xml:space="preserve"> vladajuće društvo Z</w:t>
      </w:r>
      <w:r w:rsidR="00DD63E7">
        <w:rPr>
          <w:rFonts w:ascii="Times New Roman" w:hAnsi="Times New Roman"/>
          <w:sz w:val="22"/>
          <w:szCs w:val="22"/>
        </w:rPr>
        <w:t>APREŠIĆ,</w:t>
      </w:r>
      <w:r>
        <w:rPr>
          <w:rFonts w:ascii="Times New Roman" w:hAnsi="Times New Roman"/>
          <w:sz w:val="22"/>
          <w:szCs w:val="22"/>
        </w:rPr>
        <w:t xml:space="preserve"> d.o.o. odnosi se 1</w:t>
      </w:r>
      <w:r w:rsidR="00DD63E7">
        <w:rPr>
          <w:rFonts w:ascii="Times New Roman" w:hAnsi="Times New Roman"/>
          <w:sz w:val="22"/>
          <w:szCs w:val="22"/>
        </w:rPr>
        <w:t>1.814.673,73</w:t>
      </w:r>
      <w:r>
        <w:rPr>
          <w:rFonts w:ascii="Times New Roman" w:hAnsi="Times New Roman"/>
          <w:sz w:val="22"/>
          <w:szCs w:val="22"/>
        </w:rPr>
        <w:t xml:space="preserve"> eura, a na ovisno društvo VIO Zaprešić d.o.o. iznos od </w:t>
      </w:r>
      <w:r w:rsidR="00DD63E7">
        <w:rPr>
          <w:rFonts w:ascii="Times New Roman" w:hAnsi="Times New Roman"/>
          <w:sz w:val="22"/>
          <w:szCs w:val="22"/>
        </w:rPr>
        <w:t>7.670.544,94</w:t>
      </w:r>
      <w:r>
        <w:rPr>
          <w:rFonts w:ascii="Times New Roman" w:hAnsi="Times New Roman"/>
          <w:sz w:val="22"/>
          <w:szCs w:val="22"/>
        </w:rPr>
        <w:t xml:space="preserve"> eura.</w:t>
      </w:r>
    </w:p>
    <w:p w14:paraId="512B5293" w14:textId="77777777" w:rsidR="00DA0FFB" w:rsidRDefault="00DA0FFB" w:rsidP="00DA0FFB">
      <w:pPr>
        <w:jc w:val="both"/>
        <w:rPr>
          <w:rFonts w:ascii="Times New Roman" w:hAnsi="Times New Roman"/>
          <w:sz w:val="22"/>
          <w:szCs w:val="22"/>
        </w:rPr>
      </w:pPr>
    </w:p>
    <w:p w14:paraId="060BC4DF" w14:textId="77777777" w:rsidR="00DA0FFB" w:rsidRDefault="00DA0FFB" w:rsidP="00DA0FFB">
      <w:pPr>
        <w:jc w:val="both"/>
        <w:rPr>
          <w:rFonts w:ascii="Times New Roman" w:hAnsi="Times New Roman"/>
          <w:sz w:val="22"/>
          <w:szCs w:val="22"/>
          <w:u w:val="single"/>
        </w:rPr>
      </w:pPr>
      <w:r>
        <w:rPr>
          <w:rFonts w:ascii="Times New Roman" w:hAnsi="Times New Roman"/>
          <w:sz w:val="22"/>
          <w:szCs w:val="22"/>
        </w:rPr>
        <w:t xml:space="preserve"> </w:t>
      </w:r>
      <w:r>
        <w:rPr>
          <w:rFonts w:ascii="Times New Roman" w:hAnsi="Times New Roman"/>
          <w:sz w:val="22"/>
          <w:szCs w:val="22"/>
          <w:u w:val="single"/>
        </w:rPr>
        <w:t xml:space="preserve">a) Poslovni rashodi </w:t>
      </w:r>
    </w:p>
    <w:p w14:paraId="0C8C4EF8" w14:textId="77777777" w:rsidR="00DA0FFB" w:rsidRDefault="00DA0FFB" w:rsidP="00DA0FFB">
      <w:pPr>
        <w:jc w:val="both"/>
        <w:rPr>
          <w:rFonts w:ascii="Times New Roman" w:hAnsi="Times New Roman"/>
          <w:sz w:val="22"/>
          <w:szCs w:val="22"/>
          <w:u w:val="single"/>
        </w:rPr>
      </w:pPr>
    </w:p>
    <w:p w14:paraId="7DBE3D28" w14:textId="77777777" w:rsidR="00DA0FFB" w:rsidRDefault="00DA0FFB" w:rsidP="00DA0FFB">
      <w:pPr>
        <w:jc w:val="both"/>
        <w:rPr>
          <w:rFonts w:ascii="Times New Roman" w:hAnsi="Times New Roman"/>
          <w:color w:val="000000"/>
          <w:sz w:val="22"/>
          <w:szCs w:val="22"/>
        </w:rPr>
      </w:pPr>
      <w:r>
        <w:rPr>
          <w:rFonts w:ascii="Times New Roman" w:hAnsi="Times New Roman"/>
          <w:color w:val="000000"/>
          <w:sz w:val="22"/>
          <w:szCs w:val="22"/>
        </w:rPr>
        <w:t>Poslovni rashodi čine 99 % ukupnih rashoda i predstavljaju sve rashode u odnosu na fakturirane prihode od usluga djelatnosti u vladajućem i ovisnom Društvu.</w:t>
      </w:r>
    </w:p>
    <w:p w14:paraId="063D2929" w14:textId="77777777" w:rsidR="00DA0FFB" w:rsidRDefault="00DA0FFB" w:rsidP="00DA0FFB">
      <w:pPr>
        <w:jc w:val="both"/>
        <w:rPr>
          <w:rFonts w:ascii="Times New Roman" w:hAnsi="Times New Roman"/>
          <w:color w:val="000000"/>
          <w:sz w:val="22"/>
          <w:szCs w:val="22"/>
        </w:rPr>
      </w:pPr>
      <w:r>
        <w:rPr>
          <w:rFonts w:ascii="Times New Roman" w:hAnsi="Times New Roman"/>
          <w:color w:val="000000"/>
          <w:sz w:val="22"/>
          <w:szCs w:val="22"/>
        </w:rPr>
        <w:t xml:space="preserve">Poslovni rashodi obuhvaćaju materijalne troškove i usluge, troškove osoblja, troškove amortizacije, rashode investicijskog i tekućeg održavanja i sve ostale poslovne rashode pokrivene na teret poslovnih prihoda. </w:t>
      </w:r>
    </w:p>
    <w:p w14:paraId="62B22725" w14:textId="0312E0E0" w:rsidR="00DA0FFB" w:rsidRDefault="00DA0FFB" w:rsidP="00DA0FFB">
      <w:pPr>
        <w:jc w:val="both"/>
        <w:rPr>
          <w:rFonts w:ascii="Times New Roman" w:hAnsi="Times New Roman"/>
          <w:color w:val="000000"/>
          <w:sz w:val="22"/>
          <w:szCs w:val="22"/>
        </w:rPr>
      </w:pPr>
      <w:proofErr w:type="gramStart"/>
      <w:r>
        <w:rPr>
          <w:rFonts w:ascii="Times New Roman" w:hAnsi="Times New Roman"/>
          <w:color w:val="000000"/>
          <w:sz w:val="22"/>
          <w:szCs w:val="22"/>
        </w:rPr>
        <w:t>Poslovni rashodi iskazani u računu dobiti i gubitka za 202</w:t>
      </w:r>
      <w:r w:rsidR="00DD63E7">
        <w:rPr>
          <w:rFonts w:ascii="Times New Roman" w:hAnsi="Times New Roman"/>
          <w:color w:val="000000"/>
          <w:sz w:val="22"/>
          <w:szCs w:val="22"/>
        </w:rPr>
        <w:t>5</w:t>
      </w:r>
      <w:r>
        <w:rPr>
          <w:rFonts w:ascii="Times New Roman" w:hAnsi="Times New Roman"/>
          <w:color w:val="000000"/>
          <w:sz w:val="22"/>
          <w:szCs w:val="22"/>
        </w:rPr>
        <w:t>.</w:t>
      </w:r>
      <w:proofErr w:type="gramEnd"/>
      <w:r>
        <w:rPr>
          <w:rFonts w:ascii="Times New Roman" w:hAnsi="Times New Roman"/>
          <w:color w:val="000000"/>
          <w:sz w:val="22"/>
          <w:szCs w:val="22"/>
        </w:rPr>
        <w:t xml:space="preserve"> godinu su:</w:t>
      </w:r>
    </w:p>
    <w:p w14:paraId="6794AA0E" w14:textId="77777777" w:rsidR="00DA0FFB" w:rsidRDefault="00DA0FFB" w:rsidP="00DA0FFB">
      <w:pPr>
        <w:jc w:val="both"/>
        <w:rPr>
          <w:rFonts w:ascii="Times New Roman" w:hAnsi="Times New Roman"/>
          <w:color w:val="000000"/>
          <w:sz w:val="22"/>
          <w:szCs w:val="22"/>
        </w:rPr>
      </w:pPr>
    </w:p>
    <w:tbl>
      <w:tblPr>
        <w:tblW w:w="922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83"/>
        <w:gridCol w:w="1698"/>
        <w:gridCol w:w="1702"/>
        <w:gridCol w:w="1145"/>
      </w:tblGrid>
      <w:tr w:rsidR="00DA0FFB" w14:paraId="37D9D469" w14:textId="77777777" w:rsidTr="00DD63E7">
        <w:trPr>
          <w:cantSplit/>
        </w:trPr>
        <w:tc>
          <w:tcPr>
            <w:tcW w:w="4683" w:type="dxa"/>
            <w:tcBorders>
              <w:top w:val="single" w:sz="6" w:space="0" w:color="auto"/>
              <w:left w:val="single" w:sz="6" w:space="0" w:color="auto"/>
              <w:bottom w:val="single" w:sz="6" w:space="0" w:color="auto"/>
              <w:right w:val="single" w:sz="6" w:space="0" w:color="auto"/>
            </w:tcBorders>
            <w:hideMark/>
          </w:tcPr>
          <w:p w14:paraId="4D4CBF57" w14:textId="77777777" w:rsidR="00DA0FFB" w:rsidRDefault="00DA0FFB">
            <w:pPr>
              <w:jc w:val="both"/>
              <w:rPr>
                <w:rFonts w:ascii="Times New Roman" w:hAnsi="Times New Roman"/>
                <w:b/>
                <w:color w:val="000000"/>
                <w:sz w:val="22"/>
                <w:szCs w:val="22"/>
              </w:rPr>
            </w:pPr>
            <w:r>
              <w:rPr>
                <w:rFonts w:ascii="Times New Roman" w:hAnsi="Times New Roman"/>
                <w:color w:val="000000"/>
                <w:sz w:val="22"/>
                <w:szCs w:val="22"/>
              </w:rPr>
              <w:t xml:space="preserve"> </w:t>
            </w:r>
            <w:r>
              <w:rPr>
                <w:rFonts w:ascii="Times New Roman" w:hAnsi="Times New Roman"/>
                <w:b/>
                <w:color w:val="000000"/>
                <w:sz w:val="22"/>
                <w:szCs w:val="22"/>
              </w:rPr>
              <w:t>Opis</w:t>
            </w:r>
          </w:p>
        </w:tc>
        <w:tc>
          <w:tcPr>
            <w:tcW w:w="1698" w:type="dxa"/>
            <w:tcBorders>
              <w:top w:val="single" w:sz="6" w:space="0" w:color="auto"/>
              <w:left w:val="single" w:sz="6" w:space="0" w:color="auto"/>
              <w:bottom w:val="single" w:sz="6" w:space="0" w:color="auto"/>
              <w:right w:val="single" w:sz="6" w:space="0" w:color="auto"/>
            </w:tcBorders>
            <w:hideMark/>
          </w:tcPr>
          <w:p w14:paraId="145547CC" w14:textId="3BD00511" w:rsidR="00DA0FFB" w:rsidRDefault="00DA0FFB">
            <w:pPr>
              <w:jc w:val="center"/>
              <w:rPr>
                <w:rFonts w:ascii="Times New Roman" w:hAnsi="Times New Roman"/>
                <w:b/>
                <w:color w:val="000000"/>
                <w:sz w:val="22"/>
                <w:szCs w:val="22"/>
              </w:rPr>
            </w:pPr>
            <w:r>
              <w:rPr>
                <w:rFonts w:ascii="Times New Roman" w:hAnsi="Times New Roman"/>
                <w:b/>
                <w:color w:val="000000"/>
                <w:sz w:val="22"/>
                <w:szCs w:val="22"/>
              </w:rPr>
              <w:t>202</w:t>
            </w:r>
            <w:r w:rsidR="00DD63E7">
              <w:rPr>
                <w:rFonts w:ascii="Times New Roman" w:hAnsi="Times New Roman"/>
                <w:b/>
                <w:color w:val="000000"/>
                <w:sz w:val="22"/>
                <w:szCs w:val="22"/>
              </w:rPr>
              <w:t>4</w:t>
            </w:r>
            <w:r>
              <w:rPr>
                <w:rFonts w:ascii="Times New Roman" w:hAnsi="Times New Roman"/>
                <w:b/>
                <w:color w:val="000000"/>
                <w:sz w:val="22"/>
                <w:szCs w:val="22"/>
              </w:rPr>
              <w:t>.</w:t>
            </w:r>
          </w:p>
        </w:tc>
        <w:tc>
          <w:tcPr>
            <w:tcW w:w="1702" w:type="dxa"/>
            <w:tcBorders>
              <w:top w:val="single" w:sz="6" w:space="0" w:color="auto"/>
              <w:left w:val="single" w:sz="6" w:space="0" w:color="auto"/>
              <w:bottom w:val="single" w:sz="6" w:space="0" w:color="auto"/>
              <w:right w:val="single" w:sz="6" w:space="0" w:color="auto"/>
            </w:tcBorders>
            <w:hideMark/>
          </w:tcPr>
          <w:p w14:paraId="26B012C3" w14:textId="7B2AE483" w:rsidR="00DA0FFB" w:rsidRDefault="00DA0FFB">
            <w:pPr>
              <w:jc w:val="center"/>
              <w:rPr>
                <w:rFonts w:ascii="Times New Roman" w:hAnsi="Times New Roman"/>
                <w:b/>
                <w:color w:val="000000"/>
                <w:sz w:val="22"/>
                <w:szCs w:val="22"/>
              </w:rPr>
            </w:pPr>
            <w:r>
              <w:rPr>
                <w:rFonts w:ascii="Times New Roman" w:hAnsi="Times New Roman"/>
                <w:b/>
                <w:color w:val="000000"/>
                <w:sz w:val="22"/>
                <w:szCs w:val="22"/>
              </w:rPr>
              <w:t>202</w:t>
            </w:r>
            <w:r w:rsidR="00DD63E7">
              <w:rPr>
                <w:rFonts w:ascii="Times New Roman" w:hAnsi="Times New Roman"/>
                <w:b/>
                <w:color w:val="000000"/>
                <w:sz w:val="22"/>
                <w:szCs w:val="22"/>
              </w:rPr>
              <w:t>5</w:t>
            </w:r>
            <w:r>
              <w:rPr>
                <w:rFonts w:ascii="Times New Roman" w:hAnsi="Times New Roman"/>
                <w:b/>
                <w:color w:val="000000"/>
                <w:sz w:val="22"/>
                <w:szCs w:val="22"/>
              </w:rPr>
              <w:t>.</w:t>
            </w:r>
          </w:p>
        </w:tc>
        <w:tc>
          <w:tcPr>
            <w:tcW w:w="1145" w:type="dxa"/>
            <w:tcBorders>
              <w:top w:val="single" w:sz="6" w:space="0" w:color="auto"/>
              <w:left w:val="single" w:sz="6" w:space="0" w:color="auto"/>
              <w:bottom w:val="single" w:sz="6" w:space="0" w:color="auto"/>
              <w:right w:val="single" w:sz="6" w:space="0" w:color="auto"/>
            </w:tcBorders>
            <w:hideMark/>
          </w:tcPr>
          <w:p w14:paraId="4BCC786A" w14:textId="77777777" w:rsidR="00DA0FFB" w:rsidRDefault="00DA0FFB">
            <w:pPr>
              <w:jc w:val="center"/>
              <w:rPr>
                <w:rFonts w:ascii="Times New Roman" w:hAnsi="Times New Roman"/>
                <w:b/>
                <w:color w:val="000000"/>
                <w:sz w:val="22"/>
                <w:szCs w:val="22"/>
              </w:rPr>
            </w:pPr>
            <w:r>
              <w:rPr>
                <w:rFonts w:ascii="Times New Roman" w:hAnsi="Times New Roman"/>
                <w:b/>
                <w:color w:val="000000"/>
                <w:sz w:val="22"/>
                <w:szCs w:val="22"/>
              </w:rPr>
              <w:t>Index</w:t>
            </w:r>
          </w:p>
          <w:p w14:paraId="7E344F79" w14:textId="6F4E3C79" w:rsidR="00DA0FFB" w:rsidRDefault="00DA0FFB">
            <w:pPr>
              <w:jc w:val="center"/>
              <w:rPr>
                <w:rFonts w:ascii="Times New Roman" w:hAnsi="Times New Roman"/>
                <w:b/>
                <w:color w:val="000000"/>
                <w:sz w:val="22"/>
                <w:szCs w:val="22"/>
              </w:rPr>
            </w:pPr>
            <w:r>
              <w:rPr>
                <w:rFonts w:ascii="Times New Roman" w:hAnsi="Times New Roman"/>
                <w:b/>
                <w:color w:val="000000"/>
                <w:sz w:val="22"/>
                <w:szCs w:val="22"/>
              </w:rPr>
              <w:t>2</w:t>
            </w:r>
            <w:r w:rsidR="00DD63E7">
              <w:rPr>
                <w:rFonts w:ascii="Times New Roman" w:hAnsi="Times New Roman"/>
                <w:b/>
                <w:color w:val="000000"/>
                <w:sz w:val="22"/>
                <w:szCs w:val="22"/>
              </w:rPr>
              <w:t>5</w:t>
            </w:r>
            <w:r>
              <w:rPr>
                <w:rFonts w:ascii="Times New Roman" w:hAnsi="Times New Roman"/>
                <w:b/>
                <w:color w:val="000000"/>
                <w:sz w:val="22"/>
                <w:szCs w:val="22"/>
              </w:rPr>
              <w:t>/2</w:t>
            </w:r>
            <w:r w:rsidR="00DD63E7">
              <w:rPr>
                <w:rFonts w:ascii="Times New Roman" w:hAnsi="Times New Roman"/>
                <w:b/>
                <w:color w:val="000000"/>
                <w:sz w:val="22"/>
                <w:szCs w:val="22"/>
              </w:rPr>
              <w:t>4</w:t>
            </w:r>
          </w:p>
        </w:tc>
      </w:tr>
      <w:tr w:rsidR="00DD63E7" w14:paraId="0810A245" w14:textId="77777777" w:rsidTr="00DD63E7">
        <w:trPr>
          <w:cantSplit/>
        </w:trPr>
        <w:tc>
          <w:tcPr>
            <w:tcW w:w="4683" w:type="dxa"/>
            <w:tcBorders>
              <w:top w:val="single" w:sz="6" w:space="0" w:color="auto"/>
              <w:left w:val="single" w:sz="6" w:space="0" w:color="auto"/>
              <w:bottom w:val="single" w:sz="6" w:space="0" w:color="auto"/>
              <w:right w:val="single" w:sz="6" w:space="0" w:color="auto"/>
            </w:tcBorders>
            <w:hideMark/>
          </w:tcPr>
          <w:p w14:paraId="3AB698EF" w14:textId="77777777" w:rsidR="00DD63E7" w:rsidRDefault="00DD63E7" w:rsidP="00DD63E7">
            <w:pPr>
              <w:jc w:val="both"/>
              <w:rPr>
                <w:rFonts w:ascii="Times New Roman" w:hAnsi="Times New Roman"/>
                <w:color w:val="000000"/>
                <w:sz w:val="22"/>
                <w:szCs w:val="22"/>
              </w:rPr>
            </w:pPr>
            <w:r>
              <w:rPr>
                <w:rFonts w:ascii="Times New Roman" w:hAnsi="Times New Roman"/>
                <w:color w:val="000000"/>
                <w:sz w:val="22"/>
                <w:szCs w:val="22"/>
              </w:rPr>
              <w:t>Promjene vrijednosti zaliha proizvodnje u tijeku i gotovih proizvoda</w:t>
            </w:r>
          </w:p>
        </w:tc>
        <w:tc>
          <w:tcPr>
            <w:tcW w:w="1698" w:type="dxa"/>
            <w:tcBorders>
              <w:top w:val="single" w:sz="6" w:space="0" w:color="auto"/>
              <w:left w:val="single" w:sz="6" w:space="0" w:color="auto"/>
              <w:bottom w:val="single" w:sz="6" w:space="0" w:color="auto"/>
              <w:right w:val="single" w:sz="6" w:space="0" w:color="auto"/>
            </w:tcBorders>
            <w:vAlign w:val="bottom"/>
            <w:hideMark/>
          </w:tcPr>
          <w:p w14:paraId="0A15EC08" w14:textId="1F3FD2CA" w:rsidR="00DD63E7" w:rsidRDefault="00DD63E7" w:rsidP="00DD63E7">
            <w:pPr>
              <w:spacing w:line="240" w:lineRule="atLeast"/>
              <w:jc w:val="right"/>
              <w:rPr>
                <w:rFonts w:ascii="Times New Roman" w:hAnsi="Times New Roman"/>
                <w:color w:val="000000"/>
                <w:sz w:val="22"/>
                <w:szCs w:val="22"/>
              </w:rPr>
            </w:pPr>
            <w:r>
              <w:rPr>
                <w:rFonts w:ascii="Times New Roman" w:hAnsi="Times New Roman"/>
                <w:color w:val="000000"/>
                <w:sz w:val="22"/>
                <w:szCs w:val="22"/>
              </w:rPr>
              <w:t>-112.511,43</w:t>
            </w:r>
          </w:p>
        </w:tc>
        <w:tc>
          <w:tcPr>
            <w:tcW w:w="1702" w:type="dxa"/>
            <w:tcBorders>
              <w:top w:val="single" w:sz="6" w:space="0" w:color="auto"/>
              <w:left w:val="single" w:sz="6" w:space="0" w:color="auto"/>
              <w:bottom w:val="single" w:sz="6" w:space="0" w:color="auto"/>
              <w:right w:val="single" w:sz="6" w:space="0" w:color="auto"/>
            </w:tcBorders>
            <w:vAlign w:val="bottom"/>
            <w:hideMark/>
          </w:tcPr>
          <w:p w14:paraId="060CB545" w14:textId="0FA4C733" w:rsidR="00DD63E7" w:rsidRDefault="00BE6D6D" w:rsidP="00DD63E7">
            <w:pPr>
              <w:jc w:val="right"/>
              <w:rPr>
                <w:rFonts w:ascii="Times New Roman" w:hAnsi="Times New Roman"/>
                <w:color w:val="000000"/>
                <w:sz w:val="22"/>
                <w:szCs w:val="22"/>
              </w:rPr>
            </w:pPr>
            <w:r>
              <w:rPr>
                <w:rFonts w:ascii="Times New Roman" w:hAnsi="Times New Roman"/>
                <w:color w:val="000000"/>
                <w:sz w:val="22"/>
                <w:szCs w:val="22"/>
              </w:rPr>
              <w:t>-62.163,82</w:t>
            </w:r>
          </w:p>
        </w:tc>
        <w:tc>
          <w:tcPr>
            <w:tcW w:w="1145" w:type="dxa"/>
            <w:tcBorders>
              <w:top w:val="single" w:sz="6" w:space="0" w:color="auto"/>
              <w:left w:val="single" w:sz="6" w:space="0" w:color="auto"/>
              <w:bottom w:val="single" w:sz="6" w:space="0" w:color="auto"/>
              <w:right w:val="single" w:sz="6" w:space="0" w:color="auto"/>
            </w:tcBorders>
            <w:vAlign w:val="bottom"/>
            <w:hideMark/>
          </w:tcPr>
          <w:p w14:paraId="3092BAAF" w14:textId="61B1B8CE" w:rsidR="00DD63E7" w:rsidRDefault="00BE6D6D" w:rsidP="00DD63E7">
            <w:pPr>
              <w:jc w:val="center"/>
              <w:rPr>
                <w:rFonts w:ascii="Times New Roman" w:hAnsi="Times New Roman"/>
                <w:color w:val="000000"/>
                <w:sz w:val="22"/>
                <w:szCs w:val="22"/>
              </w:rPr>
            </w:pPr>
            <w:r>
              <w:rPr>
                <w:rFonts w:ascii="Times New Roman" w:hAnsi="Times New Roman"/>
                <w:color w:val="000000"/>
                <w:sz w:val="22"/>
                <w:szCs w:val="22"/>
              </w:rPr>
              <w:t>55</w:t>
            </w:r>
          </w:p>
        </w:tc>
      </w:tr>
      <w:tr w:rsidR="00DD63E7" w14:paraId="073BC249" w14:textId="77777777" w:rsidTr="00DD63E7">
        <w:trPr>
          <w:cantSplit/>
        </w:trPr>
        <w:tc>
          <w:tcPr>
            <w:tcW w:w="4683" w:type="dxa"/>
            <w:tcBorders>
              <w:top w:val="single" w:sz="6" w:space="0" w:color="auto"/>
              <w:left w:val="single" w:sz="6" w:space="0" w:color="auto"/>
              <w:bottom w:val="single" w:sz="6" w:space="0" w:color="auto"/>
              <w:right w:val="single" w:sz="6" w:space="0" w:color="auto"/>
            </w:tcBorders>
            <w:hideMark/>
          </w:tcPr>
          <w:p w14:paraId="012DEA9E" w14:textId="77777777" w:rsidR="00DD63E7" w:rsidRDefault="00DD63E7" w:rsidP="00DD63E7">
            <w:pPr>
              <w:jc w:val="both"/>
              <w:rPr>
                <w:rFonts w:ascii="Times New Roman" w:hAnsi="Times New Roman"/>
                <w:color w:val="000000"/>
                <w:sz w:val="22"/>
                <w:szCs w:val="22"/>
              </w:rPr>
            </w:pPr>
            <w:r>
              <w:rPr>
                <w:rFonts w:ascii="Times New Roman" w:hAnsi="Times New Roman"/>
                <w:color w:val="000000"/>
                <w:sz w:val="22"/>
                <w:szCs w:val="22"/>
              </w:rPr>
              <w:t>Sirov. i mater., energija, sitan inv. i HTZ opr.</w:t>
            </w:r>
          </w:p>
        </w:tc>
        <w:tc>
          <w:tcPr>
            <w:tcW w:w="1698" w:type="dxa"/>
            <w:tcBorders>
              <w:top w:val="single" w:sz="6" w:space="0" w:color="auto"/>
              <w:left w:val="single" w:sz="6" w:space="0" w:color="auto"/>
              <w:bottom w:val="single" w:sz="6" w:space="0" w:color="auto"/>
              <w:right w:val="single" w:sz="6" w:space="0" w:color="auto"/>
            </w:tcBorders>
            <w:vAlign w:val="bottom"/>
            <w:hideMark/>
          </w:tcPr>
          <w:p w14:paraId="598E4FB1" w14:textId="31944E84" w:rsidR="00DD63E7" w:rsidRDefault="00DD63E7" w:rsidP="00DD63E7">
            <w:pPr>
              <w:spacing w:line="240" w:lineRule="atLeast"/>
              <w:jc w:val="right"/>
              <w:rPr>
                <w:rFonts w:ascii="Times New Roman" w:hAnsi="Times New Roman"/>
                <w:color w:val="000000"/>
                <w:sz w:val="22"/>
                <w:szCs w:val="22"/>
              </w:rPr>
            </w:pPr>
            <w:r>
              <w:rPr>
                <w:rFonts w:ascii="Times New Roman" w:hAnsi="Times New Roman"/>
                <w:color w:val="000000"/>
                <w:sz w:val="22"/>
                <w:szCs w:val="22"/>
              </w:rPr>
              <w:t>2.478.476,21</w:t>
            </w:r>
          </w:p>
        </w:tc>
        <w:tc>
          <w:tcPr>
            <w:tcW w:w="1702" w:type="dxa"/>
            <w:tcBorders>
              <w:top w:val="single" w:sz="6" w:space="0" w:color="auto"/>
              <w:left w:val="single" w:sz="6" w:space="0" w:color="auto"/>
              <w:bottom w:val="single" w:sz="6" w:space="0" w:color="auto"/>
              <w:right w:val="single" w:sz="6" w:space="0" w:color="auto"/>
            </w:tcBorders>
            <w:vAlign w:val="bottom"/>
            <w:hideMark/>
          </w:tcPr>
          <w:p w14:paraId="43941E28" w14:textId="02057FD9" w:rsidR="00DD63E7" w:rsidRDefault="00BE6D6D" w:rsidP="00DD63E7">
            <w:pPr>
              <w:jc w:val="right"/>
              <w:rPr>
                <w:rFonts w:ascii="Times New Roman" w:hAnsi="Times New Roman"/>
                <w:color w:val="000000"/>
                <w:sz w:val="22"/>
                <w:szCs w:val="22"/>
              </w:rPr>
            </w:pPr>
            <w:r>
              <w:rPr>
                <w:rFonts w:ascii="Times New Roman" w:hAnsi="Times New Roman"/>
                <w:color w:val="000000"/>
                <w:sz w:val="22"/>
                <w:szCs w:val="22"/>
              </w:rPr>
              <w:t>2.884.872,23</w:t>
            </w:r>
          </w:p>
        </w:tc>
        <w:tc>
          <w:tcPr>
            <w:tcW w:w="1145" w:type="dxa"/>
            <w:tcBorders>
              <w:top w:val="single" w:sz="6" w:space="0" w:color="auto"/>
              <w:left w:val="single" w:sz="6" w:space="0" w:color="auto"/>
              <w:bottom w:val="single" w:sz="6" w:space="0" w:color="auto"/>
              <w:right w:val="single" w:sz="6" w:space="0" w:color="auto"/>
            </w:tcBorders>
            <w:vAlign w:val="bottom"/>
            <w:hideMark/>
          </w:tcPr>
          <w:p w14:paraId="2455B635" w14:textId="51F3E911" w:rsidR="00DD63E7" w:rsidRDefault="00BE6D6D" w:rsidP="00DD63E7">
            <w:pPr>
              <w:jc w:val="center"/>
              <w:rPr>
                <w:rFonts w:ascii="Times New Roman" w:hAnsi="Times New Roman"/>
                <w:color w:val="000000"/>
                <w:sz w:val="22"/>
                <w:szCs w:val="22"/>
              </w:rPr>
            </w:pPr>
            <w:r>
              <w:rPr>
                <w:rFonts w:ascii="Times New Roman" w:hAnsi="Times New Roman"/>
                <w:color w:val="000000"/>
                <w:sz w:val="22"/>
                <w:szCs w:val="22"/>
              </w:rPr>
              <w:t>116</w:t>
            </w:r>
          </w:p>
        </w:tc>
      </w:tr>
      <w:tr w:rsidR="00DD63E7" w14:paraId="166ABE6E" w14:textId="77777777" w:rsidTr="00DD63E7">
        <w:trPr>
          <w:cantSplit/>
        </w:trPr>
        <w:tc>
          <w:tcPr>
            <w:tcW w:w="4683" w:type="dxa"/>
            <w:tcBorders>
              <w:top w:val="single" w:sz="6" w:space="0" w:color="auto"/>
              <w:left w:val="single" w:sz="6" w:space="0" w:color="auto"/>
              <w:bottom w:val="single" w:sz="6" w:space="0" w:color="auto"/>
              <w:right w:val="single" w:sz="6" w:space="0" w:color="auto"/>
            </w:tcBorders>
            <w:hideMark/>
          </w:tcPr>
          <w:p w14:paraId="1A991262" w14:textId="77777777" w:rsidR="00DD63E7" w:rsidRDefault="00DD63E7" w:rsidP="00DD63E7">
            <w:pPr>
              <w:jc w:val="both"/>
              <w:rPr>
                <w:rFonts w:ascii="Times New Roman" w:hAnsi="Times New Roman"/>
                <w:color w:val="000000"/>
                <w:sz w:val="22"/>
                <w:szCs w:val="22"/>
              </w:rPr>
            </w:pPr>
            <w:r>
              <w:rPr>
                <w:rFonts w:ascii="Times New Roman" w:hAnsi="Times New Roman"/>
                <w:color w:val="000000"/>
                <w:sz w:val="22"/>
                <w:szCs w:val="22"/>
              </w:rPr>
              <w:t>Troškovi prodane robe</w:t>
            </w:r>
          </w:p>
        </w:tc>
        <w:tc>
          <w:tcPr>
            <w:tcW w:w="1698" w:type="dxa"/>
            <w:tcBorders>
              <w:top w:val="single" w:sz="6" w:space="0" w:color="auto"/>
              <w:left w:val="single" w:sz="6" w:space="0" w:color="auto"/>
              <w:bottom w:val="single" w:sz="6" w:space="0" w:color="auto"/>
              <w:right w:val="single" w:sz="6" w:space="0" w:color="auto"/>
            </w:tcBorders>
            <w:vAlign w:val="bottom"/>
            <w:hideMark/>
          </w:tcPr>
          <w:p w14:paraId="7D63055A" w14:textId="67F65AD1" w:rsidR="00DD63E7" w:rsidRDefault="00DD63E7" w:rsidP="00DD63E7">
            <w:pPr>
              <w:spacing w:line="240" w:lineRule="atLeast"/>
              <w:ind w:firstLine="90"/>
              <w:jc w:val="right"/>
              <w:rPr>
                <w:rFonts w:ascii="Times New Roman" w:hAnsi="Times New Roman"/>
                <w:color w:val="000000"/>
                <w:sz w:val="22"/>
                <w:szCs w:val="22"/>
              </w:rPr>
            </w:pPr>
            <w:r>
              <w:rPr>
                <w:rFonts w:ascii="Times New Roman" w:hAnsi="Times New Roman"/>
                <w:color w:val="000000"/>
                <w:sz w:val="22"/>
                <w:szCs w:val="22"/>
              </w:rPr>
              <w:t>60.694,71</w:t>
            </w:r>
          </w:p>
        </w:tc>
        <w:tc>
          <w:tcPr>
            <w:tcW w:w="1702" w:type="dxa"/>
            <w:tcBorders>
              <w:top w:val="single" w:sz="6" w:space="0" w:color="auto"/>
              <w:left w:val="single" w:sz="6" w:space="0" w:color="auto"/>
              <w:bottom w:val="single" w:sz="6" w:space="0" w:color="auto"/>
              <w:right w:val="single" w:sz="6" w:space="0" w:color="auto"/>
            </w:tcBorders>
            <w:vAlign w:val="bottom"/>
            <w:hideMark/>
          </w:tcPr>
          <w:p w14:paraId="5AD14009" w14:textId="25470132" w:rsidR="00DD63E7" w:rsidRDefault="00BE6D6D" w:rsidP="00DD63E7">
            <w:pPr>
              <w:jc w:val="right"/>
              <w:rPr>
                <w:rFonts w:ascii="Times New Roman" w:hAnsi="Times New Roman"/>
                <w:color w:val="000000"/>
                <w:sz w:val="22"/>
                <w:szCs w:val="22"/>
              </w:rPr>
            </w:pPr>
            <w:r>
              <w:rPr>
                <w:rFonts w:ascii="Times New Roman" w:hAnsi="Times New Roman"/>
                <w:color w:val="000000"/>
                <w:sz w:val="22"/>
                <w:szCs w:val="22"/>
              </w:rPr>
              <w:t>57.008,14</w:t>
            </w:r>
          </w:p>
        </w:tc>
        <w:tc>
          <w:tcPr>
            <w:tcW w:w="1145" w:type="dxa"/>
            <w:tcBorders>
              <w:top w:val="single" w:sz="6" w:space="0" w:color="auto"/>
              <w:left w:val="single" w:sz="6" w:space="0" w:color="auto"/>
              <w:bottom w:val="single" w:sz="6" w:space="0" w:color="auto"/>
              <w:right w:val="single" w:sz="6" w:space="0" w:color="auto"/>
            </w:tcBorders>
            <w:vAlign w:val="bottom"/>
            <w:hideMark/>
          </w:tcPr>
          <w:p w14:paraId="28927A4E" w14:textId="38997B82" w:rsidR="00DD63E7" w:rsidRDefault="00BE6D6D" w:rsidP="00DD63E7">
            <w:pPr>
              <w:jc w:val="center"/>
              <w:rPr>
                <w:rFonts w:ascii="Times New Roman" w:hAnsi="Times New Roman"/>
                <w:color w:val="000000"/>
                <w:sz w:val="22"/>
                <w:szCs w:val="22"/>
              </w:rPr>
            </w:pPr>
            <w:r>
              <w:rPr>
                <w:rFonts w:ascii="Times New Roman" w:hAnsi="Times New Roman"/>
                <w:color w:val="000000"/>
                <w:sz w:val="22"/>
                <w:szCs w:val="22"/>
              </w:rPr>
              <w:t>94</w:t>
            </w:r>
          </w:p>
        </w:tc>
      </w:tr>
      <w:tr w:rsidR="00DD63E7" w14:paraId="64FDF4AD" w14:textId="77777777" w:rsidTr="00DD63E7">
        <w:trPr>
          <w:cantSplit/>
        </w:trPr>
        <w:tc>
          <w:tcPr>
            <w:tcW w:w="4683" w:type="dxa"/>
            <w:tcBorders>
              <w:top w:val="single" w:sz="6" w:space="0" w:color="auto"/>
              <w:left w:val="single" w:sz="6" w:space="0" w:color="auto"/>
              <w:bottom w:val="single" w:sz="6" w:space="0" w:color="auto"/>
              <w:right w:val="single" w:sz="6" w:space="0" w:color="auto"/>
            </w:tcBorders>
            <w:hideMark/>
          </w:tcPr>
          <w:p w14:paraId="18184F5D" w14:textId="77777777" w:rsidR="00DD63E7" w:rsidRDefault="00DD63E7" w:rsidP="00DD63E7">
            <w:pPr>
              <w:jc w:val="both"/>
              <w:rPr>
                <w:rFonts w:ascii="Times New Roman" w:hAnsi="Times New Roman"/>
                <w:color w:val="000000"/>
                <w:sz w:val="22"/>
                <w:szCs w:val="22"/>
              </w:rPr>
            </w:pPr>
            <w:r>
              <w:rPr>
                <w:rFonts w:ascii="Times New Roman" w:hAnsi="Times New Roman"/>
                <w:color w:val="000000"/>
                <w:sz w:val="22"/>
                <w:szCs w:val="22"/>
              </w:rPr>
              <w:t>Ostali vanjski troškovi usluga</w:t>
            </w:r>
          </w:p>
        </w:tc>
        <w:tc>
          <w:tcPr>
            <w:tcW w:w="1698" w:type="dxa"/>
            <w:tcBorders>
              <w:top w:val="single" w:sz="6" w:space="0" w:color="auto"/>
              <w:left w:val="single" w:sz="6" w:space="0" w:color="auto"/>
              <w:bottom w:val="single" w:sz="6" w:space="0" w:color="auto"/>
              <w:right w:val="single" w:sz="6" w:space="0" w:color="auto"/>
            </w:tcBorders>
            <w:vAlign w:val="bottom"/>
            <w:hideMark/>
          </w:tcPr>
          <w:p w14:paraId="77A96E9C" w14:textId="32B254A1" w:rsidR="00DD63E7" w:rsidRDefault="00DD63E7" w:rsidP="00DD63E7">
            <w:pPr>
              <w:spacing w:line="240" w:lineRule="atLeast"/>
              <w:ind w:firstLine="90"/>
              <w:jc w:val="right"/>
              <w:rPr>
                <w:rFonts w:ascii="Times New Roman" w:hAnsi="Times New Roman"/>
                <w:color w:val="000000"/>
                <w:sz w:val="22"/>
                <w:szCs w:val="22"/>
              </w:rPr>
            </w:pPr>
            <w:r>
              <w:rPr>
                <w:rFonts w:ascii="Times New Roman" w:hAnsi="Times New Roman"/>
                <w:color w:val="000000"/>
                <w:sz w:val="22"/>
                <w:szCs w:val="22"/>
              </w:rPr>
              <w:t>2.141.432,90</w:t>
            </w:r>
          </w:p>
        </w:tc>
        <w:tc>
          <w:tcPr>
            <w:tcW w:w="1702" w:type="dxa"/>
            <w:tcBorders>
              <w:top w:val="single" w:sz="6" w:space="0" w:color="auto"/>
              <w:left w:val="single" w:sz="6" w:space="0" w:color="auto"/>
              <w:bottom w:val="single" w:sz="6" w:space="0" w:color="auto"/>
              <w:right w:val="single" w:sz="6" w:space="0" w:color="auto"/>
            </w:tcBorders>
            <w:vAlign w:val="bottom"/>
            <w:hideMark/>
          </w:tcPr>
          <w:p w14:paraId="3A054FFB" w14:textId="0B7612EC" w:rsidR="00DD63E7" w:rsidRDefault="00BE6D6D" w:rsidP="00DD63E7">
            <w:pPr>
              <w:jc w:val="right"/>
              <w:rPr>
                <w:rFonts w:ascii="Times New Roman" w:hAnsi="Times New Roman"/>
                <w:color w:val="000000"/>
                <w:sz w:val="22"/>
                <w:szCs w:val="22"/>
              </w:rPr>
            </w:pPr>
            <w:r>
              <w:rPr>
                <w:rFonts w:ascii="Times New Roman" w:hAnsi="Times New Roman"/>
                <w:color w:val="000000"/>
                <w:sz w:val="22"/>
                <w:szCs w:val="22"/>
              </w:rPr>
              <w:t>2.448.120,80</w:t>
            </w:r>
          </w:p>
        </w:tc>
        <w:tc>
          <w:tcPr>
            <w:tcW w:w="1145" w:type="dxa"/>
            <w:tcBorders>
              <w:top w:val="single" w:sz="6" w:space="0" w:color="auto"/>
              <w:left w:val="single" w:sz="6" w:space="0" w:color="auto"/>
              <w:bottom w:val="single" w:sz="6" w:space="0" w:color="auto"/>
              <w:right w:val="single" w:sz="6" w:space="0" w:color="auto"/>
            </w:tcBorders>
            <w:vAlign w:val="bottom"/>
            <w:hideMark/>
          </w:tcPr>
          <w:p w14:paraId="78DA2D04" w14:textId="1B41C8C3" w:rsidR="00DD63E7" w:rsidRDefault="00BE6D6D" w:rsidP="00DD63E7">
            <w:pPr>
              <w:jc w:val="center"/>
              <w:rPr>
                <w:rFonts w:ascii="Times New Roman" w:hAnsi="Times New Roman"/>
                <w:color w:val="000000"/>
                <w:sz w:val="22"/>
                <w:szCs w:val="22"/>
              </w:rPr>
            </w:pPr>
            <w:r>
              <w:rPr>
                <w:rFonts w:ascii="Times New Roman" w:hAnsi="Times New Roman"/>
                <w:color w:val="000000"/>
                <w:sz w:val="22"/>
                <w:szCs w:val="22"/>
              </w:rPr>
              <w:t>114</w:t>
            </w:r>
          </w:p>
        </w:tc>
      </w:tr>
      <w:tr w:rsidR="00DD63E7" w14:paraId="7D708B87" w14:textId="77777777" w:rsidTr="00DD63E7">
        <w:trPr>
          <w:cantSplit/>
        </w:trPr>
        <w:tc>
          <w:tcPr>
            <w:tcW w:w="4683" w:type="dxa"/>
            <w:tcBorders>
              <w:top w:val="single" w:sz="6" w:space="0" w:color="auto"/>
              <w:left w:val="single" w:sz="6" w:space="0" w:color="auto"/>
              <w:bottom w:val="single" w:sz="6" w:space="0" w:color="auto"/>
              <w:right w:val="single" w:sz="6" w:space="0" w:color="auto"/>
            </w:tcBorders>
            <w:hideMark/>
          </w:tcPr>
          <w:p w14:paraId="7DA0855C" w14:textId="77777777" w:rsidR="00DD63E7" w:rsidRDefault="00DD63E7" w:rsidP="00DD63E7">
            <w:pPr>
              <w:jc w:val="both"/>
              <w:rPr>
                <w:rFonts w:ascii="Times New Roman" w:hAnsi="Times New Roman"/>
                <w:color w:val="000000"/>
                <w:sz w:val="22"/>
                <w:szCs w:val="22"/>
              </w:rPr>
            </w:pPr>
            <w:r>
              <w:rPr>
                <w:rFonts w:ascii="Times New Roman" w:hAnsi="Times New Roman"/>
                <w:color w:val="000000"/>
                <w:sz w:val="22"/>
                <w:szCs w:val="22"/>
              </w:rPr>
              <w:t>Troškovi osoblja</w:t>
            </w:r>
          </w:p>
        </w:tc>
        <w:tc>
          <w:tcPr>
            <w:tcW w:w="1698" w:type="dxa"/>
            <w:tcBorders>
              <w:top w:val="single" w:sz="6" w:space="0" w:color="auto"/>
              <w:left w:val="single" w:sz="6" w:space="0" w:color="auto"/>
              <w:bottom w:val="single" w:sz="6" w:space="0" w:color="auto"/>
              <w:right w:val="single" w:sz="6" w:space="0" w:color="auto"/>
            </w:tcBorders>
            <w:vAlign w:val="bottom"/>
            <w:hideMark/>
          </w:tcPr>
          <w:p w14:paraId="12290593" w14:textId="16FCAA92" w:rsidR="00DD63E7" w:rsidRDefault="00DD63E7" w:rsidP="00DD63E7">
            <w:pPr>
              <w:spacing w:line="240" w:lineRule="atLeast"/>
              <w:ind w:firstLine="90"/>
              <w:jc w:val="right"/>
              <w:rPr>
                <w:rFonts w:ascii="Times New Roman" w:hAnsi="Times New Roman"/>
                <w:color w:val="000000"/>
                <w:sz w:val="22"/>
                <w:szCs w:val="22"/>
              </w:rPr>
            </w:pPr>
            <w:r>
              <w:rPr>
                <w:rFonts w:ascii="Times New Roman" w:hAnsi="Times New Roman"/>
                <w:color w:val="000000"/>
                <w:sz w:val="22"/>
                <w:szCs w:val="22"/>
              </w:rPr>
              <w:t>6.366.207,70</w:t>
            </w:r>
          </w:p>
        </w:tc>
        <w:tc>
          <w:tcPr>
            <w:tcW w:w="1702" w:type="dxa"/>
            <w:tcBorders>
              <w:top w:val="single" w:sz="6" w:space="0" w:color="auto"/>
              <w:left w:val="single" w:sz="6" w:space="0" w:color="auto"/>
              <w:bottom w:val="single" w:sz="6" w:space="0" w:color="auto"/>
              <w:right w:val="single" w:sz="6" w:space="0" w:color="auto"/>
            </w:tcBorders>
            <w:vAlign w:val="bottom"/>
            <w:hideMark/>
          </w:tcPr>
          <w:p w14:paraId="4AC78249" w14:textId="7EBF13CB" w:rsidR="00DD63E7" w:rsidRDefault="00BE6D6D" w:rsidP="00DD63E7">
            <w:pPr>
              <w:jc w:val="right"/>
              <w:rPr>
                <w:rFonts w:ascii="Times New Roman" w:hAnsi="Times New Roman"/>
                <w:color w:val="000000"/>
                <w:sz w:val="22"/>
                <w:szCs w:val="22"/>
              </w:rPr>
            </w:pPr>
            <w:r>
              <w:rPr>
                <w:rFonts w:ascii="Times New Roman" w:hAnsi="Times New Roman"/>
                <w:color w:val="000000"/>
                <w:sz w:val="22"/>
                <w:szCs w:val="22"/>
              </w:rPr>
              <w:t>7.714.959,95</w:t>
            </w:r>
          </w:p>
        </w:tc>
        <w:tc>
          <w:tcPr>
            <w:tcW w:w="1145" w:type="dxa"/>
            <w:tcBorders>
              <w:top w:val="single" w:sz="6" w:space="0" w:color="auto"/>
              <w:left w:val="single" w:sz="6" w:space="0" w:color="auto"/>
              <w:bottom w:val="single" w:sz="6" w:space="0" w:color="auto"/>
              <w:right w:val="single" w:sz="6" w:space="0" w:color="auto"/>
            </w:tcBorders>
            <w:vAlign w:val="bottom"/>
            <w:hideMark/>
          </w:tcPr>
          <w:p w14:paraId="62DE18F6" w14:textId="770DA784" w:rsidR="00DD63E7" w:rsidRDefault="00BE6D6D" w:rsidP="00DD63E7">
            <w:pPr>
              <w:jc w:val="center"/>
              <w:rPr>
                <w:rFonts w:ascii="Times New Roman" w:hAnsi="Times New Roman"/>
                <w:color w:val="000000"/>
                <w:sz w:val="22"/>
                <w:szCs w:val="22"/>
              </w:rPr>
            </w:pPr>
            <w:r>
              <w:rPr>
                <w:rFonts w:ascii="Times New Roman" w:hAnsi="Times New Roman"/>
                <w:color w:val="000000"/>
                <w:sz w:val="22"/>
                <w:szCs w:val="22"/>
              </w:rPr>
              <w:t>121</w:t>
            </w:r>
          </w:p>
        </w:tc>
      </w:tr>
      <w:tr w:rsidR="00DD63E7" w14:paraId="02229FB6" w14:textId="77777777" w:rsidTr="00DD63E7">
        <w:trPr>
          <w:cantSplit/>
        </w:trPr>
        <w:tc>
          <w:tcPr>
            <w:tcW w:w="4683" w:type="dxa"/>
            <w:tcBorders>
              <w:top w:val="single" w:sz="6" w:space="0" w:color="auto"/>
              <w:left w:val="single" w:sz="6" w:space="0" w:color="auto"/>
              <w:bottom w:val="single" w:sz="6" w:space="0" w:color="auto"/>
              <w:right w:val="single" w:sz="6" w:space="0" w:color="auto"/>
            </w:tcBorders>
            <w:hideMark/>
          </w:tcPr>
          <w:p w14:paraId="61A5A50A" w14:textId="77777777" w:rsidR="00DD63E7" w:rsidRDefault="00DD63E7" w:rsidP="00DD63E7">
            <w:pPr>
              <w:jc w:val="both"/>
              <w:rPr>
                <w:rFonts w:ascii="Times New Roman" w:hAnsi="Times New Roman"/>
                <w:color w:val="000000"/>
                <w:sz w:val="22"/>
                <w:szCs w:val="22"/>
              </w:rPr>
            </w:pPr>
            <w:r>
              <w:rPr>
                <w:rFonts w:ascii="Times New Roman" w:hAnsi="Times New Roman"/>
                <w:color w:val="000000"/>
                <w:sz w:val="22"/>
                <w:szCs w:val="22"/>
              </w:rPr>
              <w:t xml:space="preserve">Amortizacija </w:t>
            </w:r>
          </w:p>
        </w:tc>
        <w:tc>
          <w:tcPr>
            <w:tcW w:w="1698" w:type="dxa"/>
            <w:tcBorders>
              <w:top w:val="single" w:sz="6" w:space="0" w:color="auto"/>
              <w:left w:val="single" w:sz="6" w:space="0" w:color="auto"/>
              <w:bottom w:val="single" w:sz="6" w:space="0" w:color="auto"/>
              <w:right w:val="single" w:sz="6" w:space="0" w:color="auto"/>
            </w:tcBorders>
            <w:vAlign w:val="bottom"/>
            <w:hideMark/>
          </w:tcPr>
          <w:p w14:paraId="2AB95929" w14:textId="0474D8AA" w:rsidR="00DD63E7" w:rsidRDefault="00DD63E7" w:rsidP="00DD63E7">
            <w:pPr>
              <w:spacing w:line="240" w:lineRule="atLeast"/>
              <w:jc w:val="right"/>
              <w:rPr>
                <w:rFonts w:ascii="Times New Roman" w:hAnsi="Times New Roman"/>
                <w:color w:val="000000"/>
                <w:sz w:val="22"/>
                <w:szCs w:val="22"/>
              </w:rPr>
            </w:pPr>
            <w:r>
              <w:rPr>
                <w:rFonts w:ascii="Times New Roman" w:hAnsi="Times New Roman"/>
                <w:sz w:val="22"/>
                <w:szCs w:val="22"/>
              </w:rPr>
              <w:t>3.558.375,63</w:t>
            </w:r>
          </w:p>
        </w:tc>
        <w:tc>
          <w:tcPr>
            <w:tcW w:w="1702" w:type="dxa"/>
            <w:tcBorders>
              <w:top w:val="single" w:sz="6" w:space="0" w:color="auto"/>
              <w:left w:val="single" w:sz="6" w:space="0" w:color="auto"/>
              <w:bottom w:val="single" w:sz="6" w:space="0" w:color="auto"/>
              <w:right w:val="single" w:sz="6" w:space="0" w:color="auto"/>
            </w:tcBorders>
            <w:vAlign w:val="bottom"/>
            <w:hideMark/>
          </w:tcPr>
          <w:p w14:paraId="239E3C48" w14:textId="73B0DBA5" w:rsidR="00DD63E7" w:rsidRDefault="00BE6D6D" w:rsidP="00DD63E7">
            <w:pPr>
              <w:jc w:val="right"/>
              <w:rPr>
                <w:rFonts w:ascii="Times New Roman" w:hAnsi="Times New Roman"/>
                <w:sz w:val="22"/>
                <w:szCs w:val="22"/>
              </w:rPr>
            </w:pPr>
            <w:r>
              <w:rPr>
                <w:rFonts w:ascii="Times New Roman" w:hAnsi="Times New Roman"/>
                <w:sz w:val="22"/>
                <w:szCs w:val="22"/>
              </w:rPr>
              <w:t>4.079.063,91</w:t>
            </w:r>
          </w:p>
        </w:tc>
        <w:tc>
          <w:tcPr>
            <w:tcW w:w="1145" w:type="dxa"/>
            <w:tcBorders>
              <w:top w:val="single" w:sz="6" w:space="0" w:color="auto"/>
              <w:left w:val="single" w:sz="6" w:space="0" w:color="auto"/>
              <w:bottom w:val="single" w:sz="6" w:space="0" w:color="auto"/>
              <w:right w:val="single" w:sz="6" w:space="0" w:color="auto"/>
            </w:tcBorders>
            <w:vAlign w:val="bottom"/>
            <w:hideMark/>
          </w:tcPr>
          <w:p w14:paraId="087B6D74" w14:textId="350230A2" w:rsidR="00DD63E7" w:rsidRDefault="00BE6D6D" w:rsidP="00DD63E7">
            <w:pPr>
              <w:jc w:val="center"/>
              <w:rPr>
                <w:rFonts w:ascii="Times New Roman" w:hAnsi="Times New Roman"/>
                <w:sz w:val="22"/>
                <w:szCs w:val="22"/>
              </w:rPr>
            </w:pPr>
            <w:r>
              <w:rPr>
                <w:rFonts w:ascii="Times New Roman" w:hAnsi="Times New Roman"/>
                <w:sz w:val="22"/>
                <w:szCs w:val="22"/>
              </w:rPr>
              <w:t>115</w:t>
            </w:r>
          </w:p>
        </w:tc>
      </w:tr>
      <w:tr w:rsidR="00DD63E7" w14:paraId="0640BE25" w14:textId="77777777" w:rsidTr="00DD63E7">
        <w:trPr>
          <w:cantSplit/>
        </w:trPr>
        <w:tc>
          <w:tcPr>
            <w:tcW w:w="4683" w:type="dxa"/>
            <w:tcBorders>
              <w:top w:val="single" w:sz="6" w:space="0" w:color="auto"/>
              <w:left w:val="single" w:sz="6" w:space="0" w:color="auto"/>
              <w:bottom w:val="single" w:sz="6" w:space="0" w:color="auto"/>
              <w:right w:val="single" w:sz="6" w:space="0" w:color="auto"/>
            </w:tcBorders>
            <w:hideMark/>
          </w:tcPr>
          <w:p w14:paraId="0555AECF" w14:textId="77777777" w:rsidR="00DD63E7" w:rsidRDefault="00DD63E7" w:rsidP="00DD63E7">
            <w:pPr>
              <w:jc w:val="both"/>
              <w:rPr>
                <w:rFonts w:ascii="Times New Roman" w:hAnsi="Times New Roman"/>
                <w:color w:val="000000"/>
                <w:sz w:val="22"/>
                <w:szCs w:val="22"/>
              </w:rPr>
            </w:pPr>
            <w:r>
              <w:rPr>
                <w:rFonts w:ascii="Times New Roman" w:hAnsi="Times New Roman"/>
                <w:color w:val="000000"/>
                <w:sz w:val="22"/>
                <w:szCs w:val="22"/>
              </w:rPr>
              <w:t>Ostali troškovi</w:t>
            </w:r>
          </w:p>
        </w:tc>
        <w:tc>
          <w:tcPr>
            <w:tcW w:w="1698" w:type="dxa"/>
            <w:tcBorders>
              <w:top w:val="single" w:sz="6" w:space="0" w:color="auto"/>
              <w:left w:val="single" w:sz="6" w:space="0" w:color="auto"/>
              <w:bottom w:val="single" w:sz="6" w:space="0" w:color="auto"/>
              <w:right w:val="single" w:sz="6" w:space="0" w:color="auto"/>
            </w:tcBorders>
            <w:vAlign w:val="bottom"/>
            <w:hideMark/>
          </w:tcPr>
          <w:p w14:paraId="431FFCB0" w14:textId="0CFD4A4D" w:rsidR="00DD63E7" w:rsidRDefault="00DD63E7" w:rsidP="00DD63E7">
            <w:pPr>
              <w:spacing w:line="240" w:lineRule="atLeast"/>
              <w:ind w:firstLine="90"/>
              <w:jc w:val="right"/>
              <w:rPr>
                <w:rFonts w:ascii="Times New Roman" w:hAnsi="Times New Roman"/>
                <w:color w:val="000000"/>
                <w:sz w:val="22"/>
                <w:szCs w:val="22"/>
              </w:rPr>
            </w:pPr>
            <w:r>
              <w:rPr>
                <w:rFonts w:ascii="Times New Roman" w:hAnsi="Times New Roman"/>
                <w:color w:val="000000"/>
                <w:sz w:val="22"/>
                <w:szCs w:val="22"/>
              </w:rPr>
              <w:t>1.428.040,42</w:t>
            </w:r>
          </w:p>
        </w:tc>
        <w:tc>
          <w:tcPr>
            <w:tcW w:w="1702" w:type="dxa"/>
            <w:tcBorders>
              <w:top w:val="single" w:sz="6" w:space="0" w:color="auto"/>
              <w:left w:val="single" w:sz="6" w:space="0" w:color="auto"/>
              <w:bottom w:val="single" w:sz="6" w:space="0" w:color="auto"/>
              <w:right w:val="single" w:sz="6" w:space="0" w:color="auto"/>
            </w:tcBorders>
            <w:vAlign w:val="bottom"/>
            <w:hideMark/>
          </w:tcPr>
          <w:p w14:paraId="3D2DD354" w14:textId="33F7D887" w:rsidR="00DD63E7" w:rsidRDefault="00BE6D6D" w:rsidP="00DD63E7">
            <w:pPr>
              <w:jc w:val="right"/>
              <w:rPr>
                <w:rFonts w:ascii="Times New Roman" w:hAnsi="Times New Roman"/>
                <w:color w:val="000000"/>
                <w:sz w:val="22"/>
                <w:szCs w:val="22"/>
              </w:rPr>
            </w:pPr>
            <w:r>
              <w:rPr>
                <w:rFonts w:ascii="Times New Roman" w:hAnsi="Times New Roman"/>
                <w:color w:val="000000"/>
                <w:sz w:val="22"/>
                <w:szCs w:val="22"/>
              </w:rPr>
              <w:t>1.510.061,22</w:t>
            </w:r>
          </w:p>
        </w:tc>
        <w:tc>
          <w:tcPr>
            <w:tcW w:w="1145" w:type="dxa"/>
            <w:tcBorders>
              <w:top w:val="single" w:sz="6" w:space="0" w:color="auto"/>
              <w:left w:val="single" w:sz="6" w:space="0" w:color="auto"/>
              <w:bottom w:val="single" w:sz="6" w:space="0" w:color="auto"/>
              <w:right w:val="single" w:sz="6" w:space="0" w:color="auto"/>
            </w:tcBorders>
            <w:vAlign w:val="bottom"/>
            <w:hideMark/>
          </w:tcPr>
          <w:p w14:paraId="2211218C" w14:textId="4B6F1E9D" w:rsidR="00DD63E7" w:rsidRDefault="00BE6D6D" w:rsidP="00DD63E7">
            <w:pPr>
              <w:jc w:val="center"/>
              <w:rPr>
                <w:rFonts w:ascii="Times New Roman" w:hAnsi="Times New Roman"/>
                <w:color w:val="000000"/>
                <w:sz w:val="22"/>
                <w:szCs w:val="22"/>
              </w:rPr>
            </w:pPr>
            <w:r>
              <w:rPr>
                <w:rFonts w:ascii="Times New Roman" w:hAnsi="Times New Roman"/>
                <w:color w:val="000000"/>
                <w:sz w:val="22"/>
                <w:szCs w:val="22"/>
              </w:rPr>
              <w:t>106</w:t>
            </w:r>
          </w:p>
        </w:tc>
      </w:tr>
      <w:tr w:rsidR="00DD63E7" w14:paraId="6BC55549" w14:textId="77777777" w:rsidTr="00DD63E7">
        <w:trPr>
          <w:cantSplit/>
        </w:trPr>
        <w:tc>
          <w:tcPr>
            <w:tcW w:w="4683" w:type="dxa"/>
            <w:tcBorders>
              <w:top w:val="single" w:sz="6" w:space="0" w:color="auto"/>
              <w:left w:val="single" w:sz="6" w:space="0" w:color="auto"/>
              <w:bottom w:val="single" w:sz="6" w:space="0" w:color="auto"/>
              <w:right w:val="single" w:sz="6" w:space="0" w:color="auto"/>
            </w:tcBorders>
            <w:hideMark/>
          </w:tcPr>
          <w:p w14:paraId="7CCB5373" w14:textId="77777777" w:rsidR="00DD63E7" w:rsidRDefault="00DD63E7" w:rsidP="00DD63E7">
            <w:pPr>
              <w:jc w:val="both"/>
              <w:rPr>
                <w:rFonts w:ascii="Times New Roman" w:hAnsi="Times New Roman"/>
                <w:color w:val="000000"/>
                <w:sz w:val="22"/>
                <w:szCs w:val="22"/>
              </w:rPr>
            </w:pPr>
            <w:r>
              <w:rPr>
                <w:rFonts w:ascii="Times New Roman" w:hAnsi="Times New Roman"/>
                <w:color w:val="000000"/>
                <w:sz w:val="22"/>
                <w:szCs w:val="22"/>
              </w:rPr>
              <w:lastRenderedPageBreak/>
              <w:t>Vrijednosno usklađ. kratkotrajne imovine (osim financijske imovine)</w:t>
            </w:r>
          </w:p>
        </w:tc>
        <w:tc>
          <w:tcPr>
            <w:tcW w:w="1698" w:type="dxa"/>
            <w:tcBorders>
              <w:top w:val="single" w:sz="6" w:space="0" w:color="auto"/>
              <w:left w:val="single" w:sz="6" w:space="0" w:color="auto"/>
              <w:bottom w:val="single" w:sz="6" w:space="0" w:color="auto"/>
              <w:right w:val="single" w:sz="6" w:space="0" w:color="auto"/>
            </w:tcBorders>
            <w:vAlign w:val="bottom"/>
            <w:hideMark/>
          </w:tcPr>
          <w:p w14:paraId="1F4D63F5" w14:textId="755B865C" w:rsidR="00DD63E7" w:rsidRDefault="00DD63E7" w:rsidP="00DD63E7">
            <w:pPr>
              <w:spacing w:line="240" w:lineRule="atLeast"/>
              <w:ind w:firstLine="90"/>
              <w:jc w:val="right"/>
              <w:rPr>
                <w:rFonts w:ascii="Times New Roman" w:hAnsi="Times New Roman"/>
                <w:color w:val="000000"/>
                <w:sz w:val="22"/>
                <w:szCs w:val="22"/>
              </w:rPr>
            </w:pPr>
            <w:r>
              <w:rPr>
                <w:rFonts w:ascii="Times New Roman" w:hAnsi="Times New Roman"/>
                <w:color w:val="000000"/>
                <w:sz w:val="22"/>
                <w:szCs w:val="22"/>
              </w:rPr>
              <w:t>197.468,30</w:t>
            </w:r>
          </w:p>
        </w:tc>
        <w:tc>
          <w:tcPr>
            <w:tcW w:w="1702" w:type="dxa"/>
            <w:tcBorders>
              <w:top w:val="single" w:sz="6" w:space="0" w:color="auto"/>
              <w:left w:val="single" w:sz="6" w:space="0" w:color="auto"/>
              <w:bottom w:val="single" w:sz="6" w:space="0" w:color="auto"/>
              <w:right w:val="single" w:sz="6" w:space="0" w:color="auto"/>
            </w:tcBorders>
            <w:vAlign w:val="bottom"/>
            <w:hideMark/>
          </w:tcPr>
          <w:p w14:paraId="7700672C" w14:textId="1755A923" w:rsidR="00DD63E7" w:rsidRDefault="00BE6D6D" w:rsidP="00DD63E7">
            <w:pPr>
              <w:jc w:val="right"/>
              <w:rPr>
                <w:rFonts w:ascii="Times New Roman" w:hAnsi="Times New Roman"/>
                <w:color w:val="000000"/>
                <w:sz w:val="22"/>
                <w:szCs w:val="22"/>
              </w:rPr>
            </w:pPr>
            <w:r>
              <w:rPr>
                <w:rFonts w:ascii="Times New Roman" w:hAnsi="Times New Roman"/>
                <w:color w:val="000000"/>
                <w:sz w:val="22"/>
                <w:szCs w:val="22"/>
              </w:rPr>
              <w:t>222.045,33</w:t>
            </w:r>
          </w:p>
        </w:tc>
        <w:tc>
          <w:tcPr>
            <w:tcW w:w="1145" w:type="dxa"/>
            <w:tcBorders>
              <w:top w:val="single" w:sz="6" w:space="0" w:color="auto"/>
              <w:left w:val="single" w:sz="6" w:space="0" w:color="auto"/>
              <w:bottom w:val="single" w:sz="6" w:space="0" w:color="auto"/>
              <w:right w:val="single" w:sz="6" w:space="0" w:color="auto"/>
            </w:tcBorders>
            <w:vAlign w:val="bottom"/>
            <w:hideMark/>
          </w:tcPr>
          <w:p w14:paraId="6582F386" w14:textId="38063AE0" w:rsidR="00DD63E7" w:rsidRDefault="00BE6D6D" w:rsidP="00DD63E7">
            <w:pPr>
              <w:jc w:val="center"/>
              <w:rPr>
                <w:rFonts w:ascii="Times New Roman" w:hAnsi="Times New Roman"/>
                <w:color w:val="000000"/>
                <w:sz w:val="22"/>
                <w:szCs w:val="22"/>
              </w:rPr>
            </w:pPr>
            <w:r>
              <w:rPr>
                <w:rFonts w:ascii="Times New Roman" w:hAnsi="Times New Roman"/>
                <w:color w:val="000000"/>
                <w:sz w:val="22"/>
                <w:szCs w:val="22"/>
              </w:rPr>
              <w:t>112</w:t>
            </w:r>
          </w:p>
        </w:tc>
      </w:tr>
      <w:tr w:rsidR="00DD63E7" w14:paraId="0B999DE0" w14:textId="77777777" w:rsidTr="00DD63E7">
        <w:trPr>
          <w:cantSplit/>
        </w:trPr>
        <w:tc>
          <w:tcPr>
            <w:tcW w:w="4683" w:type="dxa"/>
            <w:tcBorders>
              <w:top w:val="single" w:sz="6" w:space="0" w:color="auto"/>
              <w:left w:val="single" w:sz="6" w:space="0" w:color="auto"/>
              <w:bottom w:val="single" w:sz="6" w:space="0" w:color="auto"/>
              <w:right w:val="single" w:sz="6" w:space="0" w:color="auto"/>
            </w:tcBorders>
            <w:hideMark/>
          </w:tcPr>
          <w:p w14:paraId="0C65CA28" w14:textId="77777777" w:rsidR="00DD63E7" w:rsidRDefault="00DD63E7" w:rsidP="00DD63E7">
            <w:pPr>
              <w:jc w:val="both"/>
              <w:rPr>
                <w:rFonts w:ascii="Times New Roman" w:hAnsi="Times New Roman"/>
                <w:color w:val="000000"/>
                <w:sz w:val="22"/>
                <w:szCs w:val="22"/>
              </w:rPr>
            </w:pPr>
            <w:r>
              <w:rPr>
                <w:rFonts w:ascii="Times New Roman" w:hAnsi="Times New Roman"/>
                <w:color w:val="000000"/>
                <w:sz w:val="22"/>
                <w:szCs w:val="22"/>
              </w:rPr>
              <w:t>Rezerviranja</w:t>
            </w:r>
          </w:p>
        </w:tc>
        <w:tc>
          <w:tcPr>
            <w:tcW w:w="1698" w:type="dxa"/>
            <w:tcBorders>
              <w:top w:val="single" w:sz="6" w:space="0" w:color="auto"/>
              <w:left w:val="single" w:sz="6" w:space="0" w:color="auto"/>
              <w:bottom w:val="single" w:sz="6" w:space="0" w:color="auto"/>
              <w:right w:val="single" w:sz="6" w:space="0" w:color="auto"/>
            </w:tcBorders>
            <w:vAlign w:val="bottom"/>
            <w:hideMark/>
          </w:tcPr>
          <w:p w14:paraId="38092517" w14:textId="1C4120BD" w:rsidR="00DD63E7" w:rsidRDefault="00DD63E7" w:rsidP="00DD63E7">
            <w:pPr>
              <w:spacing w:line="240" w:lineRule="atLeast"/>
              <w:ind w:firstLine="90"/>
              <w:jc w:val="right"/>
              <w:rPr>
                <w:rFonts w:ascii="Times New Roman" w:hAnsi="Times New Roman"/>
                <w:color w:val="000000"/>
                <w:sz w:val="22"/>
                <w:szCs w:val="22"/>
              </w:rPr>
            </w:pPr>
            <w:r>
              <w:rPr>
                <w:rFonts w:ascii="Times New Roman" w:hAnsi="Times New Roman"/>
                <w:color w:val="000000"/>
                <w:sz w:val="22"/>
                <w:szCs w:val="22"/>
              </w:rPr>
              <w:t>268.929,35</w:t>
            </w:r>
          </w:p>
        </w:tc>
        <w:tc>
          <w:tcPr>
            <w:tcW w:w="1702" w:type="dxa"/>
            <w:tcBorders>
              <w:top w:val="single" w:sz="6" w:space="0" w:color="auto"/>
              <w:left w:val="single" w:sz="6" w:space="0" w:color="auto"/>
              <w:bottom w:val="single" w:sz="6" w:space="0" w:color="auto"/>
              <w:right w:val="single" w:sz="6" w:space="0" w:color="auto"/>
            </w:tcBorders>
            <w:vAlign w:val="bottom"/>
            <w:hideMark/>
          </w:tcPr>
          <w:p w14:paraId="51E0C4E9" w14:textId="4BBD8BC2" w:rsidR="00DD63E7" w:rsidRDefault="00BE6D6D" w:rsidP="00DD63E7">
            <w:pPr>
              <w:jc w:val="right"/>
              <w:rPr>
                <w:rFonts w:ascii="Times New Roman" w:hAnsi="Times New Roman"/>
                <w:color w:val="000000"/>
                <w:sz w:val="22"/>
                <w:szCs w:val="22"/>
              </w:rPr>
            </w:pPr>
            <w:r>
              <w:rPr>
                <w:rFonts w:ascii="Times New Roman" w:hAnsi="Times New Roman"/>
                <w:color w:val="000000"/>
                <w:sz w:val="22"/>
                <w:szCs w:val="22"/>
              </w:rPr>
              <w:t>367.853,05</w:t>
            </w:r>
          </w:p>
        </w:tc>
        <w:tc>
          <w:tcPr>
            <w:tcW w:w="1145" w:type="dxa"/>
            <w:tcBorders>
              <w:top w:val="single" w:sz="6" w:space="0" w:color="auto"/>
              <w:left w:val="single" w:sz="6" w:space="0" w:color="auto"/>
              <w:bottom w:val="single" w:sz="6" w:space="0" w:color="auto"/>
              <w:right w:val="single" w:sz="6" w:space="0" w:color="auto"/>
            </w:tcBorders>
            <w:vAlign w:val="bottom"/>
            <w:hideMark/>
          </w:tcPr>
          <w:p w14:paraId="36EF0B84" w14:textId="013869F0" w:rsidR="00DD63E7" w:rsidRDefault="00BE6D6D" w:rsidP="00DD63E7">
            <w:pPr>
              <w:jc w:val="center"/>
              <w:rPr>
                <w:rFonts w:ascii="Times New Roman" w:hAnsi="Times New Roman"/>
                <w:color w:val="000000"/>
                <w:sz w:val="22"/>
                <w:szCs w:val="22"/>
              </w:rPr>
            </w:pPr>
            <w:r>
              <w:rPr>
                <w:rFonts w:ascii="Times New Roman" w:hAnsi="Times New Roman"/>
                <w:color w:val="000000"/>
                <w:sz w:val="22"/>
                <w:szCs w:val="22"/>
              </w:rPr>
              <w:t>137</w:t>
            </w:r>
          </w:p>
        </w:tc>
      </w:tr>
      <w:tr w:rsidR="00DD63E7" w14:paraId="3A139375" w14:textId="77777777" w:rsidTr="00DD63E7">
        <w:trPr>
          <w:cantSplit/>
        </w:trPr>
        <w:tc>
          <w:tcPr>
            <w:tcW w:w="4683" w:type="dxa"/>
            <w:tcBorders>
              <w:top w:val="single" w:sz="6" w:space="0" w:color="auto"/>
              <w:left w:val="single" w:sz="6" w:space="0" w:color="auto"/>
              <w:bottom w:val="single" w:sz="6" w:space="0" w:color="auto"/>
              <w:right w:val="single" w:sz="6" w:space="0" w:color="auto"/>
            </w:tcBorders>
            <w:hideMark/>
          </w:tcPr>
          <w:p w14:paraId="1F4A4277" w14:textId="77777777" w:rsidR="00DD63E7" w:rsidRDefault="00DD63E7" w:rsidP="00DD63E7">
            <w:pPr>
              <w:jc w:val="both"/>
              <w:rPr>
                <w:rFonts w:ascii="Times New Roman" w:hAnsi="Times New Roman"/>
                <w:color w:val="000000"/>
                <w:sz w:val="22"/>
                <w:szCs w:val="22"/>
              </w:rPr>
            </w:pPr>
            <w:r>
              <w:rPr>
                <w:rFonts w:ascii="Times New Roman" w:hAnsi="Times New Roman"/>
                <w:color w:val="000000"/>
                <w:sz w:val="22"/>
                <w:szCs w:val="22"/>
              </w:rPr>
              <w:t>Ostali poslovni rashodi</w:t>
            </w:r>
          </w:p>
        </w:tc>
        <w:tc>
          <w:tcPr>
            <w:tcW w:w="1698" w:type="dxa"/>
            <w:tcBorders>
              <w:top w:val="single" w:sz="6" w:space="0" w:color="auto"/>
              <w:left w:val="single" w:sz="6" w:space="0" w:color="auto"/>
              <w:bottom w:val="single" w:sz="6" w:space="0" w:color="auto"/>
              <w:right w:val="single" w:sz="6" w:space="0" w:color="auto"/>
            </w:tcBorders>
            <w:vAlign w:val="bottom"/>
            <w:hideMark/>
          </w:tcPr>
          <w:p w14:paraId="7EE48985" w14:textId="37625310" w:rsidR="00DD63E7" w:rsidRDefault="00DD63E7" w:rsidP="00DD63E7">
            <w:pPr>
              <w:spacing w:line="240" w:lineRule="atLeast"/>
              <w:ind w:firstLine="90"/>
              <w:jc w:val="right"/>
              <w:rPr>
                <w:rFonts w:ascii="Times New Roman" w:hAnsi="Times New Roman"/>
                <w:color w:val="000000"/>
                <w:sz w:val="22"/>
                <w:szCs w:val="22"/>
              </w:rPr>
            </w:pPr>
            <w:r>
              <w:rPr>
                <w:rFonts w:ascii="Times New Roman" w:hAnsi="Times New Roman"/>
                <w:color w:val="000000"/>
                <w:sz w:val="22"/>
                <w:szCs w:val="22"/>
              </w:rPr>
              <w:t>234.560,24</w:t>
            </w:r>
          </w:p>
        </w:tc>
        <w:tc>
          <w:tcPr>
            <w:tcW w:w="1702" w:type="dxa"/>
            <w:tcBorders>
              <w:top w:val="single" w:sz="6" w:space="0" w:color="auto"/>
              <w:left w:val="single" w:sz="6" w:space="0" w:color="auto"/>
              <w:bottom w:val="single" w:sz="6" w:space="0" w:color="auto"/>
              <w:right w:val="single" w:sz="6" w:space="0" w:color="auto"/>
            </w:tcBorders>
            <w:vAlign w:val="bottom"/>
            <w:hideMark/>
          </w:tcPr>
          <w:p w14:paraId="207CBFA9" w14:textId="4BF84C19" w:rsidR="00DD63E7" w:rsidRDefault="00BE6D6D" w:rsidP="00DD63E7">
            <w:pPr>
              <w:jc w:val="right"/>
              <w:rPr>
                <w:rFonts w:ascii="Times New Roman" w:hAnsi="Times New Roman"/>
                <w:color w:val="000000"/>
                <w:sz w:val="22"/>
                <w:szCs w:val="22"/>
              </w:rPr>
            </w:pPr>
            <w:r>
              <w:rPr>
                <w:rFonts w:ascii="Times New Roman" w:hAnsi="Times New Roman"/>
                <w:color w:val="000000"/>
                <w:sz w:val="22"/>
                <w:szCs w:val="22"/>
              </w:rPr>
              <w:t>155.926,20</w:t>
            </w:r>
          </w:p>
        </w:tc>
        <w:tc>
          <w:tcPr>
            <w:tcW w:w="1145" w:type="dxa"/>
            <w:tcBorders>
              <w:top w:val="single" w:sz="6" w:space="0" w:color="auto"/>
              <w:left w:val="single" w:sz="6" w:space="0" w:color="auto"/>
              <w:bottom w:val="single" w:sz="6" w:space="0" w:color="auto"/>
              <w:right w:val="single" w:sz="6" w:space="0" w:color="auto"/>
            </w:tcBorders>
            <w:vAlign w:val="bottom"/>
            <w:hideMark/>
          </w:tcPr>
          <w:p w14:paraId="6CD1721C" w14:textId="1E55A8D0" w:rsidR="00DD63E7" w:rsidRDefault="00BE6D6D" w:rsidP="00DD63E7">
            <w:pPr>
              <w:jc w:val="center"/>
              <w:rPr>
                <w:rFonts w:ascii="Times New Roman" w:hAnsi="Times New Roman"/>
                <w:color w:val="000000"/>
                <w:sz w:val="22"/>
                <w:szCs w:val="22"/>
              </w:rPr>
            </w:pPr>
            <w:r>
              <w:rPr>
                <w:rFonts w:ascii="Times New Roman" w:hAnsi="Times New Roman"/>
                <w:color w:val="000000"/>
                <w:sz w:val="22"/>
                <w:szCs w:val="22"/>
              </w:rPr>
              <w:t>66</w:t>
            </w:r>
          </w:p>
        </w:tc>
      </w:tr>
      <w:tr w:rsidR="00DD63E7" w14:paraId="0A112004" w14:textId="77777777" w:rsidTr="00DD63E7">
        <w:trPr>
          <w:cantSplit/>
        </w:trPr>
        <w:tc>
          <w:tcPr>
            <w:tcW w:w="4683" w:type="dxa"/>
            <w:tcBorders>
              <w:top w:val="single" w:sz="6" w:space="0" w:color="auto"/>
              <w:left w:val="single" w:sz="6" w:space="0" w:color="auto"/>
              <w:bottom w:val="single" w:sz="6" w:space="0" w:color="auto"/>
              <w:right w:val="single" w:sz="6" w:space="0" w:color="auto"/>
            </w:tcBorders>
            <w:hideMark/>
          </w:tcPr>
          <w:p w14:paraId="1C0CCFF0" w14:textId="77777777" w:rsidR="00DD63E7" w:rsidRDefault="00DD63E7" w:rsidP="00DD63E7">
            <w:pPr>
              <w:jc w:val="both"/>
              <w:rPr>
                <w:rFonts w:ascii="Times New Roman" w:hAnsi="Times New Roman"/>
                <w:b/>
                <w:color w:val="000000"/>
                <w:sz w:val="22"/>
                <w:szCs w:val="22"/>
              </w:rPr>
            </w:pPr>
            <w:r>
              <w:rPr>
                <w:rFonts w:ascii="Times New Roman" w:hAnsi="Times New Roman"/>
                <w:b/>
                <w:color w:val="000000"/>
                <w:sz w:val="22"/>
                <w:szCs w:val="22"/>
              </w:rPr>
              <w:t>Ukupno poslovni rashodi</w:t>
            </w:r>
          </w:p>
        </w:tc>
        <w:tc>
          <w:tcPr>
            <w:tcW w:w="1698" w:type="dxa"/>
            <w:tcBorders>
              <w:top w:val="single" w:sz="6" w:space="0" w:color="auto"/>
              <w:left w:val="single" w:sz="6" w:space="0" w:color="auto"/>
              <w:bottom w:val="single" w:sz="6" w:space="0" w:color="auto"/>
              <w:right w:val="single" w:sz="6" w:space="0" w:color="auto"/>
            </w:tcBorders>
            <w:hideMark/>
          </w:tcPr>
          <w:p w14:paraId="3291FB43" w14:textId="3386C636" w:rsidR="00DD63E7" w:rsidRDefault="00DD63E7" w:rsidP="00DD63E7">
            <w:pPr>
              <w:spacing w:line="240" w:lineRule="atLeast"/>
              <w:ind w:firstLine="90"/>
              <w:jc w:val="right"/>
              <w:rPr>
                <w:rFonts w:ascii="Times New Roman" w:hAnsi="Times New Roman"/>
                <w:b/>
                <w:bCs/>
                <w:color w:val="000000"/>
                <w:sz w:val="22"/>
                <w:szCs w:val="22"/>
              </w:rPr>
            </w:pPr>
            <w:r>
              <w:rPr>
                <w:rFonts w:ascii="Times New Roman" w:hAnsi="Times New Roman"/>
                <w:b/>
                <w:color w:val="000000"/>
                <w:sz w:val="22"/>
                <w:szCs w:val="22"/>
              </w:rPr>
              <w:t>16.621.674,03</w:t>
            </w:r>
          </w:p>
        </w:tc>
        <w:tc>
          <w:tcPr>
            <w:tcW w:w="1702" w:type="dxa"/>
            <w:tcBorders>
              <w:top w:val="single" w:sz="6" w:space="0" w:color="auto"/>
              <w:left w:val="single" w:sz="6" w:space="0" w:color="auto"/>
              <w:bottom w:val="single" w:sz="6" w:space="0" w:color="auto"/>
              <w:right w:val="single" w:sz="6" w:space="0" w:color="auto"/>
            </w:tcBorders>
            <w:hideMark/>
          </w:tcPr>
          <w:p w14:paraId="25610159" w14:textId="2AEF40A1" w:rsidR="00DD63E7" w:rsidRDefault="00BE6D6D" w:rsidP="00DD63E7">
            <w:pPr>
              <w:jc w:val="center"/>
              <w:rPr>
                <w:rFonts w:ascii="Times New Roman" w:hAnsi="Times New Roman"/>
                <w:b/>
                <w:color w:val="000000"/>
                <w:sz w:val="22"/>
                <w:szCs w:val="22"/>
              </w:rPr>
            </w:pPr>
            <w:r>
              <w:rPr>
                <w:rFonts w:ascii="Times New Roman" w:hAnsi="Times New Roman"/>
                <w:b/>
                <w:color w:val="000000"/>
                <w:sz w:val="22"/>
                <w:szCs w:val="22"/>
              </w:rPr>
              <w:t>19.377.747,01</w:t>
            </w:r>
          </w:p>
        </w:tc>
        <w:tc>
          <w:tcPr>
            <w:tcW w:w="1145" w:type="dxa"/>
            <w:tcBorders>
              <w:top w:val="single" w:sz="6" w:space="0" w:color="auto"/>
              <w:left w:val="single" w:sz="6" w:space="0" w:color="auto"/>
              <w:bottom w:val="single" w:sz="6" w:space="0" w:color="auto"/>
              <w:right w:val="single" w:sz="6" w:space="0" w:color="auto"/>
            </w:tcBorders>
            <w:vAlign w:val="bottom"/>
            <w:hideMark/>
          </w:tcPr>
          <w:p w14:paraId="157D7C2A" w14:textId="45401776" w:rsidR="00DD63E7" w:rsidRDefault="00BE6D6D" w:rsidP="00DD63E7">
            <w:pPr>
              <w:jc w:val="center"/>
              <w:rPr>
                <w:rFonts w:ascii="Times New Roman" w:hAnsi="Times New Roman"/>
                <w:b/>
                <w:color w:val="000000"/>
                <w:sz w:val="22"/>
                <w:szCs w:val="22"/>
              </w:rPr>
            </w:pPr>
            <w:r>
              <w:rPr>
                <w:rFonts w:ascii="Times New Roman" w:hAnsi="Times New Roman"/>
                <w:b/>
                <w:color w:val="000000"/>
                <w:sz w:val="22"/>
                <w:szCs w:val="22"/>
              </w:rPr>
              <w:t>117</w:t>
            </w:r>
          </w:p>
        </w:tc>
      </w:tr>
    </w:tbl>
    <w:p w14:paraId="4E05FB3D" w14:textId="77777777" w:rsidR="00DA0FFB" w:rsidRDefault="00DA0FFB" w:rsidP="00DA0FFB">
      <w:pPr>
        <w:jc w:val="both"/>
        <w:rPr>
          <w:rFonts w:ascii="Times New Roman" w:hAnsi="Times New Roman"/>
          <w:b/>
          <w:color w:val="000000"/>
          <w:sz w:val="22"/>
          <w:szCs w:val="22"/>
        </w:rPr>
      </w:pPr>
    </w:p>
    <w:p w14:paraId="56843F6E" w14:textId="1B0F983C" w:rsidR="00DA0FFB" w:rsidRPr="00C425BB" w:rsidRDefault="00DA0FFB" w:rsidP="00DA0FFB">
      <w:pPr>
        <w:jc w:val="both"/>
        <w:rPr>
          <w:rFonts w:ascii="Times New Roman" w:hAnsi="Times New Roman"/>
          <w:sz w:val="22"/>
          <w:szCs w:val="22"/>
        </w:rPr>
      </w:pPr>
      <w:r w:rsidRPr="00C425BB">
        <w:rPr>
          <w:rFonts w:ascii="Times New Roman" w:hAnsi="Times New Roman"/>
          <w:sz w:val="22"/>
          <w:szCs w:val="22"/>
        </w:rPr>
        <w:t>Od ukupno iskazanih poslovnih rashoda u 202</w:t>
      </w:r>
      <w:r w:rsidR="00BE6D6D">
        <w:rPr>
          <w:rFonts w:ascii="Times New Roman" w:hAnsi="Times New Roman"/>
          <w:sz w:val="22"/>
          <w:szCs w:val="22"/>
        </w:rPr>
        <w:t>5</w:t>
      </w:r>
      <w:r w:rsidRPr="00C425BB">
        <w:rPr>
          <w:rFonts w:ascii="Times New Roman" w:hAnsi="Times New Roman"/>
          <w:sz w:val="22"/>
          <w:szCs w:val="22"/>
        </w:rPr>
        <w:t>. godini na vladajuće društvo Z</w:t>
      </w:r>
      <w:r w:rsidR="00BE6D6D">
        <w:rPr>
          <w:rFonts w:ascii="Times New Roman" w:hAnsi="Times New Roman"/>
          <w:sz w:val="22"/>
          <w:szCs w:val="22"/>
        </w:rPr>
        <w:t>APREŠIĆ,</w:t>
      </w:r>
      <w:r w:rsidRPr="00C425BB">
        <w:rPr>
          <w:rFonts w:ascii="Times New Roman" w:hAnsi="Times New Roman"/>
          <w:sz w:val="22"/>
          <w:szCs w:val="22"/>
        </w:rPr>
        <w:t xml:space="preserve"> d.o.o. odnosi se </w:t>
      </w:r>
      <w:r w:rsidR="00BE6D6D">
        <w:rPr>
          <w:rFonts w:ascii="Times New Roman" w:hAnsi="Times New Roman"/>
          <w:sz w:val="22"/>
          <w:szCs w:val="22"/>
        </w:rPr>
        <w:t>11.779.297,74</w:t>
      </w:r>
      <w:r w:rsidRPr="00C425BB">
        <w:rPr>
          <w:rFonts w:ascii="Times New Roman" w:hAnsi="Times New Roman"/>
          <w:sz w:val="22"/>
          <w:szCs w:val="22"/>
        </w:rPr>
        <w:t xml:space="preserve"> eur, a na ovisno društvo VIO Zaprešić d.o.o. iznos od </w:t>
      </w:r>
      <w:r w:rsidR="00BE6D6D">
        <w:rPr>
          <w:rFonts w:ascii="Times New Roman" w:hAnsi="Times New Roman"/>
          <w:sz w:val="22"/>
          <w:szCs w:val="22"/>
        </w:rPr>
        <w:t>7.598,449,27</w:t>
      </w:r>
      <w:r w:rsidRPr="00C425BB">
        <w:rPr>
          <w:rFonts w:ascii="Times New Roman" w:hAnsi="Times New Roman"/>
          <w:sz w:val="22"/>
          <w:szCs w:val="22"/>
        </w:rPr>
        <w:t>eura.</w:t>
      </w:r>
    </w:p>
    <w:p w14:paraId="2A824ADC" w14:textId="77777777" w:rsidR="00DA0FFB" w:rsidRDefault="00DA0FFB" w:rsidP="00DA0FFB">
      <w:pPr>
        <w:jc w:val="both"/>
        <w:rPr>
          <w:rFonts w:ascii="Times New Roman" w:hAnsi="Times New Roman"/>
          <w:b/>
          <w:sz w:val="22"/>
          <w:szCs w:val="22"/>
        </w:rPr>
      </w:pPr>
    </w:p>
    <w:p w14:paraId="637EA2FA" w14:textId="77777777" w:rsidR="00DA0FFB" w:rsidRDefault="00DA0FFB" w:rsidP="00DA0FFB">
      <w:pPr>
        <w:jc w:val="both"/>
        <w:rPr>
          <w:rFonts w:ascii="Times New Roman" w:hAnsi="Times New Roman"/>
          <w:color w:val="000000"/>
          <w:sz w:val="22"/>
          <w:szCs w:val="22"/>
          <w:u w:val="single"/>
        </w:rPr>
      </w:pPr>
      <w:r>
        <w:rPr>
          <w:rFonts w:ascii="Times New Roman" w:hAnsi="Times New Roman"/>
          <w:color w:val="000000"/>
          <w:sz w:val="22"/>
          <w:szCs w:val="22"/>
        </w:rPr>
        <w:t xml:space="preserve"> Direktni materijalni troškovi odnose se na:</w:t>
      </w:r>
      <w:r>
        <w:rPr>
          <w:rFonts w:ascii="Times New Roman" w:hAnsi="Times New Roman"/>
          <w:color w:val="000000"/>
          <w:sz w:val="22"/>
          <w:szCs w:val="22"/>
          <w:u w:val="single"/>
        </w:rPr>
        <w:t xml:space="preserve"> </w:t>
      </w:r>
    </w:p>
    <w:tbl>
      <w:tblPr>
        <w:tblW w:w="9228" w:type="dxa"/>
        <w:tblInd w:w="108" w:type="dxa"/>
        <w:tblLayout w:type="fixed"/>
        <w:tblLook w:val="04A0" w:firstRow="1" w:lastRow="0" w:firstColumn="1" w:lastColumn="0" w:noHBand="0" w:noVBand="1"/>
      </w:tblPr>
      <w:tblGrid>
        <w:gridCol w:w="4683"/>
        <w:gridCol w:w="1704"/>
        <w:gridCol w:w="1554"/>
        <w:gridCol w:w="1287"/>
      </w:tblGrid>
      <w:tr w:rsidR="00DA0FFB" w14:paraId="5DBB097D" w14:textId="77777777" w:rsidTr="00BE6D6D">
        <w:trPr>
          <w:cantSplit/>
        </w:trPr>
        <w:tc>
          <w:tcPr>
            <w:tcW w:w="4683" w:type="dxa"/>
            <w:tcBorders>
              <w:top w:val="nil"/>
              <w:left w:val="nil"/>
              <w:bottom w:val="single" w:sz="6" w:space="0" w:color="auto"/>
              <w:right w:val="nil"/>
            </w:tcBorders>
          </w:tcPr>
          <w:p w14:paraId="0C3F2E7C" w14:textId="77777777" w:rsidR="00DA0FFB" w:rsidRDefault="00DA0FFB">
            <w:pPr>
              <w:jc w:val="both"/>
              <w:rPr>
                <w:rFonts w:ascii="Times New Roman" w:hAnsi="Times New Roman"/>
                <w:color w:val="000000"/>
                <w:sz w:val="22"/>
                <w:szCs w:val="22"/>
              </w:rPr>
            </w:pPr>
          </w:p>
        </w:tc>
        <w:tc>
          <w:tcPr>
            <w:tcW w:w="1704" w:type="dxa"/>
            <w:tcBorders>
              <w:top w:val="nil"/>
              <w:left w:val="nil"/>
              <w:bottom w:val="single" w:sz="6" w:space="0" w:color="auto"/>
              <w:right w:val="nil"/>
            </w:tcBorders>
          </w:tcPr>
          <w:p w14:paraId="6EE70078" w14:textId="77777777" w:rsidR="00DA0FFB" w:rsidRDefault="00DA0FFB">
            <w:pPr>
              <w:jc w:val="both"/>
              <w:rPr>
                <w:rFonts w:ascii="Times New Roman" w:hAnsi="Times New Roman"/>
                <w:color w:val="000000"/>
                <w:sz w:val="22"/>
                <w:szCs w:val="22"/>
              </w:rPr>
            </w:pPr>
          </w:p>
        </w:tc>
        <w:tc>
          <w:tcPr>
            <w:tcW w:w="1554" w:type="dxa"/>
            <w:tcBorders>
              <w:top w:val="nil"/>
              <w:left w:val="nil"/>
              <w:bottom w:val="single" w:sz="6" w:space="0" w:color="auto"/>
              <w:right w:val="nil"/>
            </w:tcBorders>
          </w:tcPr>
          <w:p w14:paraId="2F09E8FE" w14:textId="77777777" w:rsidR="00DA0FFB" w:rsidRDefault="00DA0FFB">
            <w:pPr>
              <w:jc w:val="both"/>
              <w:rPr>
                <w:rFonts w:ascii="Times New Roman" w:hAnsi="Times New Roman"/>
                <w:color w:val="000000"/>
                <w:sz w:val="22"/>
                <w:szCs w:val="22"/>
              </w:rPr>
            </w:pPr>
          </w:p>
        </w:tc>
        <w:tc>
          <w:tcPr>
            <w:tcW w:w="1287" w:type="dxa"/>
            <w:tcBorders>
              <w:top w:val="nil"/>
              <w:left w:val="nil"/>
              <w:bottom w:val="single" w:sz="6" w:space="0" w:color="auto"/>
              <w:right w:val="nil"/>
            </w:tcBorders>
          </w:tcPr>
          <w:p w14:paraId="2A3C133E" w14:textId="77777777" w:rsidR="00DA0FFB" w:rsidRDefault="00DA0FFB">
            <w:pPr>
              <w:jc w:val="both"/>
              <w:rPr>
                <w:rFonts w:ascii="Times New Roman" w:hAnsi="Times New Roman"/>
                <w:color w:val="000000"/>
                <w:sz w:val="22"/>
                <w:szCs w:val="22"/>
              </w:rPr>
            </w:pPr>
          </w:p>
        </w:tc>
      </w:tr>
      <w:tr w:rsidR="00DA0FFB" w14:paraId="4A9CF077" w14:textId="77777777" w:rsidTr="00BE6D6D">
        <w:trPr>
          <w:cantSplit/>
        </w:trPr>
        <w:tc>
          <w:tcPr>
            <w:tcW w:w="4683" w:type="dxa"/>
            <w:tcBorders>
              <w:top w:val="single" w:sz="6" w:space="0" w:color="auto"/>
              <w:left w:val="single" w:sz="6" w:space="0" w:color="auto"/>
              <w:bottom w:val="single" w:sz="6" w:space="0" w:color="auto"/>
              <w:right w:val="single" w:sz="6" w:space="0" w:color="auto"/>
            </w:tcBorders>
            <w:hideMark/>
          </w:tcPr>
          <w:p w14:paraId="6B67E3B0" w14:textId="77777777" w:rsidR="00DA0FFB" w:rsidRDefault="00DA0FFB">
            <w:pPr>
              <w:jc w:val="both"/>
              <w:rPr>
                <w:rFonts w:ascii="Times New Roman" w:hAnsi="Times New Roman"/>
                <w:b/>
                <w:color w:val="000000"/>
                <w:sz w:val="22"/>
                <w:szCs w:val="22"/>
              </w:rPr>
            </w:pPr>
            <w:r>
              <w:rPr>
                <w:rFonts w:ascii="Times New Roman" w:hAnsi="Times New Roman"/>
                <w:b/>
                <w:color w:val="000000"/>
                <w:sz w:val="22"/>
                <w:szCs w:val="22"/>
              </w:rPr>
              <w:t>Opis</w:t>
            </w:r>
          </w:p>
        </w:tc>
        <w:tc>
          <w:tcPr>
            <w:tcW w:w="1704" w:type="dxa"/>
            <w:tcBorders>
              <w:top w:val="single" w:sz="6" w:space="0" w:color="auto"/>
              <w:left w:val="single" w:sz="6" w:space="0" w:color="auto"/>
              <w:bottom w:val="single" w:sz="6" w:space="0" w:color="auto"/>
              <w:right w:val="single" w:sz="6" w:space="0" w:color="auto"/>
            </w:tcBorders>
            <w:hideMark/>
          </w:tcPr>
          <w:p w14:paraId="0B96CAA1" w14:textId="6AEA33CD" w:rsidR="00DA0FFB" w:rsidRDefault="00DA0FFB">
            <w:pPr>
              <w:jc w:val="center"/>
              <w:rPr>
                <w:rFonts w:ascii="Times New Roman" w:hAnsi="Times New Roman"/>
                <w:b/>
                <w:color w:val="000000"/>
                <w:sz w:val="22"/>
                <w:szCs w:val="22"/>
              </w:rPr>
            </w:pPr>
            <w:r>
              <w:rPr>
                <w:rFonts w:ascii="Times New Roman" w:hAnsi="Times New Roman"/>
                <w:b/>
                <w:color w:val="000000"/>
                <w:sz w:val="22"/>
                <w:szCs w:val="22"/>
              </w:rPr>
              <w:t>202</w:t>
            </w:r>
            <w:r w:rsidR="00BE6D6D">
              <w:rPr>
                <w:rFonts w:ascii="Times New Roman" w:hAnsi="Times New Roman"/>
                <w:b/>
                <w:color w:val="000000"/>
                <w:sz w:val="22"/>
                <w:szCs w:val="22"/>
              </w:rPr>
              <w:t>4</w:t>
            </w:r>
            <w:r>
              <w:rPr>
                <w:rFonts w:ascii="Times New Roman" w:hAnsi="Times New Roman"/>
                <w:b/>
                <w:color w:val="000000"/>
                <w:sz w:val="22"/>
                <w:szCs w:val="22"/>
              </w:rPr>
              <w:t>.</w:t>
            </w:r>
          </w:p>
        </w:tc>
        <w:tc>
          <w:tcPr>
            <w:tcW w:w="1554" w:type="dxa"/>
            <w:tcBorders>
              <w:top w:val="single" w:sz="6" w:space="0" w:color="auto"/>
              <w:left w:val="single" w:sz="6" w:space="0" w:color="auto"/>
              <w:bottom w:val="single" w:sz="6" w:space="0" w:color="auto"/>
              <w:right w:val="single" w:sz="6" w:space="0" w:color="auto"/>
            </w:tcBorders>
            <w:hideMark/>
          </w:tcPr>
          <w:p w14:paraId="32E84759" w14:textId="5D51E80F" w:rsidR="00DA0FFB" w:rsidRDefault="00DA0FFB">
            <w:pPr>
              <w:jc w:val="center"/>
              <w:rPr>
                <w:rFonts w:ascii="Times New Roman" w:hAnsi="Times New Roman"/>
                <w:b/>
                <w:color w:val="000000"/>
                <w:sz w:val="22"/>
                <w:szCs w:val="22"/>
              </w:rPr>
            </w:pPr>
            <w:r>
              <w:rPr>
                <w:rFonts w:ascii="Times New Roman" w:hAnsi="Times New Roman"/>
                <w:b/>
                <w:color w:val="000000"/>
                <w:sz w:val="22"/>
                <w:szCs w:val="22"/>
              </w:rPr>
              <w:t>202</w:t>
            </w:r>
            <w:r w:rsidR="00BE6D6D">
              <w:rPr>
                <w:rFonts w:ascii="Times New Roman" w:hAnsi="Times New Roman"/>
                <w:b/>
                <w:color w:val="000000"/>
                <w:sz w:val="22"/>
                <w:szCs w:val="22"/>
              </w:rPr>
              <w:t>5</w:t>
            </w:r>
            <w:r>
              <w:rPr>
                <w:rFonts w:ascii="Times New Roman" w:hAnsi="Times New Roman"/>
                <w:b/>
                <w:color w:val="000000"/>
                <w:sz w:val="22"/>
                <w:szCs w:val="22"/>
              </w:rPr>
              <w:t>.</w:t>
            </w:r>
          </w:p>
        </w:tc>
        <w:tc>
          <w:tcPr>
            <w:tcW w:w="1287" w:type="dxa"/>
            <w:tcBorders>
              <w:top w:val="single" w:sz="6" w:space="0" w:color="auto"/>
              <w:left w:val="single" w:sz="6" w:space="0" w:color="auto"/>
              <w:bottom w:val="single" w:sz="6" w:space="0" w:color="auto"/>
              <w:right w:val="single" w:sz="6" w:space="0" w:color="auto"/>
            </w:tcBorders>
            <w:hideMark/>
          </w:tcPr>
          <w:p w14:paraId="1405F867" w14:textId="77777777" w:rsidR="00DA0FFB" w:rsidRDefault="00DA0FFB">
            <w:pPr>
              <w:jc w:val="center"/>
              <w:rPr>
                <w:rFonts w:ascii="Times New Roman" w:hAnsi="Times New Roman"/>
                <w:b/>
                <w:color w:val="000000"/>
                <w:sz w:val="22"/>
                <w:szCs w:val="22"/>
              </w:rPr>
            </w:pPr>
            <w:r>
              <w:rPr>
                <w:rFonts w:ascii="Times New Roman" w:hAnsi="Times New Roman"/>
                <w:b/>
                <w:color w:val="000000"/>
                <w:sz w:val="22"/>
                <w:szCs w:val="22"/>
              </w:rPr>
              <w:t>Index</w:t>
            </w:r>
          </w:p>
          <w:p w14:paraId="44173D71" w14:textId="2F01BA37" w:rsidR="00DA0FFB" w:rsidRDefault="00DA0FFB">
            <w:pPr>
              <w:jc w:val="center"/>
              <w:rPr>
                <w:rFonts w:ascii="Times New Roman" w:hAnsi="Times New Roman"/>
                <w:b/>
                <w:color w:val="000000"/>
                <w:sz w:val="22"/>
                <w:szCs w:val="22"/>
              </w:rPr>
            </w:pPr>
            <w:r>
              <w:rPr>
                <w:rFonts w:ascii="Times New Roman" w:hAnsi="Times New Roman"/>
                <w:b/>
                <w:color w:val="000000"/>
                <w:sz w:val="22"/>
                <w:szCs w:val="22"/>
              </w:rPr>
              <w:t>2</w:t>
            </w:r>
            <w:r w:rsidR="00BE6D6D">
              <w:rPr>
                <w:rFonts w:ascii="Times New Roman" w:hAnsi="Times New Roman"/>
                <w:b/>
                <w:color w:val="000000"/>
                <w:sz w:val="22"/>
                <w:szCs w:val="22"/>
              </w:rPr>
              <w:t>5</w:t>
            </w:r>
            <w:r>
              <w:rPr>
                <w:rFonts w:ascii="Times New Roman" w:hAnsi="Times New Roman"/>
                <w:b/>
                <w:color w:val="000000"/>
                <w:sz w:val="22"/>
                <w:szCs w:val="22"/>
              </w:rPr>
              <w:t>/2</w:t>
            </w:r>
            <w:r w:rsidR="00BE6D6D">
              <w:rPr>
                <w:rFonts w:ascii="Times New Roman" w:hAnsi="Times New Roman"/>
                <w:b/>
                <w:color w:val="000000"/>
                <w:sz w:val="22"/>
                <w:szCs w:val="22"/>
              </w:rPr>
              <w:t>4</w:t>
            </w:r>
          </w:p>
        </w:tc>
      </w:tr>
      <w:tr w:rsidR="00BE6D6D" w14:paraId="231E7A26" w14:textId="77777777" w:rsidTr="00BE6D6D">
        <w:trPr>
          <w:cantSplit/>
        </w:trPr>
        <w:tc>
          <w:tcPr>
            <w:tcW w:w="4683" w:type="dxa"/>
            <w:tcBorders>
              <w:top w:val="single" w:sz="6" w:space="0" w:color="auto"/>
              <w:left w:val="single" w:sz="6" w:space="0" w:color="auto"/>
              <w:bottom w:val="single" w:sz="6" w:space="0" w:color="auto"/>
              <w:right w:val="single" w:sz="6" w:space="0" w:color="auto"/>
            </w:tcBorders>
            <w:hideMark/>
          </w:tcPr>
          <w:p w14:paraId="01C1EBF6" w14:textId="77777777" w:rsidR="00BE6D6D" w:rsidRDefault="00BE6D6D" w:rsidP="00BE6D6D">
            <w:pPr>
              <w:jc w:val="both"/>
              <w:rPr>
                <w:rFonts w:ascii="Times New Roman" w:hAnsi="Times New Roman"/>
                <w:color w:val="000000"/>
                <w:sz w:val="22"/>
                <w:szCs w:val="22"/>
              </w:rPr>
            </w:pPr>
            <w:r>
              <w:rPr>
                <w:rFonts w:ascii="Times New Roman" w:hAnsi="Times New Roman"/>
                <w:color w:val="000000"/>
                <w:sz w:val="22"/>
                <w:szCs w:val="22"/>
              </w:rPr>
              <w:t>Sirovine i materijal</w:t>
            </w:r>
          </w:p>
        </w:tc>
        <w:tc>
          <w:tcPr>
            <w:tcW w:w="1704" w:type="dxa"/>
            <w:tcBorders>
              <w:top w:val="single" w:sz="6" w:space="0" w:color="auto"/>
              <w:left w:val="single" w:sz="6" w:space="0" w:color="auto"/>
              <w:bottom w:val="single" w:sz="6" w:space="0" w:color="auto"/>
              <w:right w:val="single" w:sz="6" w:space="0" w:color="auto"/>
            </w:tcBorders>
            <w:hideMark/>
          </w:tcPr>
          <w:p w14:paraId="0785F0F8" w14:textId="44DB8869" w:rsidR="00BE6D6D" w:rsidRDefault="00BE6D6D" w:rsidP="00BE6D6D">
            <w:pPr>
              <w:jc w:val="right"/>
              <w:rPr>
                <w:rFonts w:ascii="Times New Roman" w:hAnsi="Times New Roman"/>
                <w:color w:val="000000"/>
                <w:sz w:val="22"/>
                <w:szCs w:val="22"/>
              </w:rPr>
            </w:pPr>
            <w:r>
              <w:rPr>
                <w:rFonts w:ascii="Times New Roman" w:hAnsi="Times New Roman"/>
                <w:color w:val="000000"/>
                <w:sz w:val="22"/>
                <w:szCs w:val="22"/>
              </w:rPr>
              <w:t>1.378.249,14</w:t>
            </w:r>
          </w:p>
        </w:tc>
        <w:tc>
          <w:tcPr>
            <w:tcW w:w="1554" w:type="dxa"/>
            <w:tcBorders>
              <w:top w:val="single" w:sz="6" w:space="0" w:color="auto"/>
              <w:left w:val="single" w:sz="6" w:space="0" w:color="auto"/>
              <w:bottom w:val="single" w:sz="6" w:space="0" w:color="auto"/>
              <w:right w:val="single" w:sz="6" w:space="0" w:color="auto"/>
            </w:tcBorders>
            <w:hideMark/>
          </w:tcPr>
          <w:p w14:paraId="387A2134" w14:textId="786F7913" w:rsidR="00BE6D6D" w:rsidRDefault="008C3635" w:rsidP="00BE6D6D">
            <w:pPr>
              <w:jc w:val="right"/>
              <w:rPr>
                <w:rFonts w:ascii="Times New Roman" w:hAnsi="Times New Roman"/>
                <w:color w:val="000000"/>
                <w:sz w:val="22"/>
                <w:szCs w:val="22"/>
              </w:rPr>
            </w:pPr>
            <w:r>
              <w:rPr>
                <w:rFonts w:ascii="Times New Roman" w:hAnsi="Times New Roman"/>
                <w:color w:val="000000"/>
                <w:sz w:val="22"/>
                <w:szCs w:val="22"/>
              </w:rPr>
              <w:t>1.649.623,12</w:t>
            </w:r>
          </w:p>
        </w:tc>
        <w:tc>
          <w:tcPr>
            <w:tcW w:w="1287" w:type="dxa"/>
            <w:tcBorders>
              <w:top w:val="single" w:sz="6" w:space="0" w:color="auto"/>
              <w:left w:val="single" w:sz="6" w:space="0" w:color="auto"/>
              <w:bottom w:val="single" w:sz="6" w:space="0" w:color="auto"/>
              <w:right w:val="single" w:sz="6" w:space="0" w:color="auto"/>
            </w:tcBorders>
            <w:hideMark/>
          </w:tcPr>
          <w:p w14:paraId="4058A0D2" w14:textId="45C7BDAE" w:rsidR="00BE6D6D" w:rsidRDefault="008C3635" w:rsidP="00BE6D6D">
            <w:pPr>
              <w:jc w:val="center"/>
              <w:rPr>
                <w:rFonts w:ascii="Times New Roman" w:hAnsi="Times New Roman"/>
                <w:color w:val="000000"/>
                <w:sz w:val="22"/>
                <w:szCs w:val="22"/>
              </w:rPr>
            </w:pPr>
            <w:r>
              <w:rPr>
                <w:rFonts w:ascii="Times New Roman" w:hAnsi="Times New Roman"/>
                <w:color w:val="000000"/>
                <w:sz w:val="22"/>
                <w:szCs w:val="22"/>
              </w:rPr>
              <w:t>120</w:t>
            </w:r>
          </w:p>
        </w:tc>
      </w:tr>
      <w:tr w:rsidR="00BE6D6D" w14:paraId="7287D08B" w14:textId="77777777" w:rsidTr="00BE6D6D">
        <w:trPr>
          <w:cantSplit/>
        </w:trPr>
        <w:tc>
          <w:tcPr>
            <w:tcW w:w="4683" w:type="dxa"/>
            <w:tcBorders>
              <w:top w:val="single" w:sz="6" w:space="0" w:color="auto"/>
              <w:left w:val="single" w:sz="6" w:space="0" w:color="auto"/>
              <w:bottom w:val="single" w:sz="6" w:space="0" w:color="auto"/>
              <w:right w:val="single" w:sz="6" w:space="0" w:color="auto"/>
            </w:tcBorders>
            <w:hideMark/>
          </w:tcPr>
          <w:p w14:paraId="6340BFD2" w14:textId="77777777" w:rsidR="00BE6D6D" w:rsidRDefault="00BE6D6D" w:rsidP="00BE6D6D">
            <w:pPr>
              <w:jc w:val="both"/>
              <w:rPr>
                <w:rFonts w:ascii="Times New Roman" w:hAnsi="Times New Roman"/>
                <w:color w:val="000000"/>
                <w:sz w:val="22"/>
                <w:szCs w:val="22"/>
              </w:rPr>
            </w:pPr>
            <w:r>
              <w:rPr>
                <w:rFonts w:ascii="Times New Roman" w:hAnsi="Times New Roman"/>
                <w:color w:val="000000"/>
                <w:sz w:val="22"/>
                <w:szCs w:val="22"/>
              </w:rPr>
              <w:t>Utrošena energija</w:t>
            </w:r>
          </w:p>
        </w:tc>
        <w:tc>
          <w:tcPr>
            <w:tcW w:w="1704" w:type="dxa"/>
            <w:tcBorders>
              <w:top w:val="single" w:sz="6" w:space="0" w:color="auto"/>
              <w:left w:val="single" w:sz="6" w:space="0" w:color="auto"/>
              <w:bottom w:val="single" w:sz="6" w:space="0" w:color="auto"/>
              <w:right w:val="single" w:sz="6" w:space="0" w:color="auto"/>
            </w:tcBorders>
            <w:hideMark/>
          </w:tcPr>
          <w:p w14:paraId="460BC816" w14:textId="4D814957" w:rsidR="00BE6D6D" w:rsidRDefault="00BE6D6D" w:rsidP="00BE6D6D">
            <w:pPr>
              <w:jc w:val="right"/>
              <w:rPr>
                <w:rFonts w:ascii="Times New Roman" w:hAnsi="Times New Roman"/>
                <w:color w:val="000000"/>
                <w:sz w:val="22"/>
                <w:szCs w:val="22"/>
              </w:rPr>
            </w:pPr>
            <w:r>
              <w:rPr>
                <w:rFonts w:ascii="Times New Roman" w:hAnsi="Times New Roman"/>
                <w:color w:val="000000"/>
                <w:sz w:val="22"/>
                <w:szCs w:val="22"/>
              </w:rPr>
              <w:t>975.839,03</w:t>
            </w:r>
          </w:p>
        </w:tc>
        <w:tc>
          <w:tcPr>
            <w:tcW w:w="1554" w:type="dxa"/>
            <w:tcBorders>
              <w:top w:val="single" w:sz="6" w:space="0" w:color="auto"/>
              <w:left w:val="single" w:sz="6" w:space="0" w:color="auto"/>
              <w:bottom w:val="single" w:sz="6" w:space="0" w:color="auto"/>
              <w:right w:val="single" w:sz="6" w:space="0" w:color="auto"/>
            </w:tcBorders>
            <w:hideMark/>
          </w:tcPr>
          <w:p w14:paraId="4D07C3F1" w14:textId="37637C61" w:rsidR="00BE6D6D" w:rsidRDefault="008C3635" w:rsidP="00BE6D6D">
            <w:pPr>
              <w:jc w:val="right"/>
              <w:rPr>
                <w:rFonts w:ascii="Times New Roman" w:hAnsi="Times New Roman"/>
                <w:color w:val="000000"/>
                <w:sz w:val="22"/>
                <w:szCs w:val="22"/>
              </w:rPr>
            </w:pPr>
            <w:r>
              <w:rPr>
                <w:rFonts w:ascii="Times New Roman" w:hAnsi="Times New Roman"/>
                <w:color w:val="000000"/>
                <w:sz w:val="22"/>
                <w:szCs w:val="22"/>
              </w:rPr>
              <w:t>1.107.446,14</w:t>
            </w:r>
          </w:p>
        </w:tc>
        <w:tc>
          <w:tcPr>
            <w:tcW w:w="1287" w:type="dxa"/>
            <w:tcBorders>
              <w:top w:val="single" w:sz="6" w:space="0" w:color="auto"/>
              <w:left w:val="single" w:sz="6" w:space="0" w:color="auto"/>
              <w:bottom w:val="single" w:sz="6" w:space="0" w:color="auto"/>
              <w:right w:val="single" w:sz="6" w:space="0" w:color="auto"/>
            </w:tcBorders>
            <w:hideMark/>
          </w:tcPr>
          <w:p w14:paraId="3DF4C71F" w14:textId="4D3199FA" w:rsidR="00BE6D6D" w:rsidRDefault="008C3635" w:rsidP="00BE6D6D">
            <w:pPr>
              <w:jc w:val="center"/>
              <w:rPr>
                <w:rFonts w:ascii="Times New Roman" w:hAnsi="Times New Roman"/>
                <w:color w:val="000000"/>
                <w:sz w:val="22"/>
                <w:szCs w:val="22"/>
              </w:rPr>
            </w:pPr>
            <w:r>
              <w:rPr>
                <w:rFonts w:ascii="Times New Roman" w:hAnsi="Times New Roman"/>
                <w:color w:val="000000"/>
                <w:sz w:val="22"/>
                <w:szCs w:val="22"/>
              </w:rPr>
              <w:t>113</w:t>
            </w:r>
          </w:p>
        </w:tc>
      </w:tr>
      <w:tr w:rsidR="00BE6D6D" w14:paraId="6783A107" w14:textId="77777777" w:rsidTr="00BE6D6D">
        <w:trPr>
          <w:cantSplit/>
        </w:trPr>
        <w:tc>
          <w:tcPr>
            <w:tcW w:w="4683" w:type="dxa"/>
            <w:tcBorders>
              <w:top w:val="single" w:sz="6" w:space="0" w:color="auto"/>
              <w:left w:val="single" w:sz="6" w:space="0" w:color="auto"/>
              <w:bottom w:val="single" w:sz="6" w:space="0" w:color="auto"/>
              <w:right w:val="single" w:sz="6" w:space="0" w:color="auto"/>
            </w:tcBorders>
            <w:hideMark/>
          </w:tcPr>
          <w:p w14:paraId="5F584DFE" w14:textId="77777777" w:rsidR="00BE6D6D" w:rsidRDefault="00BE6D6D" w:rsidP="00BE6D6D">
            <w:pPr>
              <w:jc w:val="both"/>
              <w:rPr>
                <w:rFonts w:ascii="Times New Roman" w:hAnsi="Times New Roman"/>
                <w:color w:val="000000"/>
                <w:sz w:val="22"/>
                <w:szCs w:val="22"/>
              </w:rPr>
            </w:pPr>
            <w:r>
              <w:rPr>
                <w:rFonts w:ascii="Times New Roman" w:hAnsi="Times New Roman"/>
                <w:color w:val="000000"/>
                <w:sz w:val="22"/>
                <w:szCs w:val="22"/>
              </w:rPr>
              <w:t>Otpis sit. inventara i autoguma</w:t>
            </w:r>
          </w:p>
        </w:tc>
        <w:tc>
          <w:tcPr>
            <w:tcW w:w="1704" w:type="dxa"/>
            <w:tcBorders>
              <w:top w:val="single" w:sz="6" w:space="0" w:color="auto"/>
              <w:left w:val="single" w:sz="6" w:space="0" w:color="auto"/>
              <w:bottom w:val="single" w:sz="6" w:space="0" w:color="auto"/>
              <w:right w:val="single" w:sz="6" w:space="0" w:color="auto"/>
            </w:tcBorders>
            <w:hideMark/>
          </w:tcPr>
          <w:p w14:paraId="59B4FFE2" w14:textId="10EC2016" w:rsidR="00BE6D6D" w:rsidRDefault="00BE6D6D" w:rsidP="00BE6D6D">
            <w:pPr>
              <w:jc w:val="right"/>
              <w:rPr>
                <w:rFonts w:ascii="Times New Roman" w:hAnsi="Times New Roman"/>
                <w:color w:val="000000"/>
                <w:sz w:val="22"/>
                <w:szCs w:val="22"/>
              </w:rPr>
            </w:pPr>
            <w:r>
              <w:rPr>
                <w:rFonts w:ascii="Times New Roman" w:hAnsi="Times New Roman"/>
                <w:color w:val="000000"/>
                <w:sz w:val="22"/>
                <w:szCs w:val="22"/>
              </w:rPr>
              <w:t>124.388,04</w:t>
            </w:r>
          </w:p>
        </w:tc>
        <w:tc>
          <w:tcPr>
            <w:tcW w:w="1554" w:type="dxa"/>
            <w:tcBorders>
              <w:top w:val="single" w:sz="6" w:space="0" w:color="auto"/>
              <w:left w:val="single" w:sz="6" w:space="0" w:color="auto"/>
              <w:bottom w:val="single" w:sz="6" w:space="0" w:color="auto"/>
              <w:right w:val="single" w:sz="6" w:space="0" w:color="auto"/>
            </w:tcBorders>
            <w:hideMark/>
          </w:tcPr>
          <w:p w14:paraId="0FC96F8D" w14:textId="6C28E901" w:rsidR="00BE6D6D" w:rsidRDefault="00BE6D6D" w:rsidP="00BE6D6D">
            <w:pPr>
              <w:jc w:val="right"/>
              <w:rPr>
                <w:rFonts w:ascii="Times New Roman" w:hAnsi="Times New Roman"/>
                <w:color w:val="000000"/>
                <w:sz w:val="22"/>
                <w:szCs w:val="22"/>
              </w:rPr>
            </w:pPr>
            <w:r>
              <w:rPr>
                <w:rFonts w:ascii="Times New Roman" w:hAnsi="Times New Roman"/>
                <w:color w:val="000000"/>
                <w:sz w:val="22"/>
                <w:szCs w:val="22"/>
              </w:rPr>
              <w:t>127.802,97</w:t>
            </w:r>
          </w:p>
        </w:tc>
        <w:tc>
          <w:tcPr>
            <w:tcW w:w="1287" w:type="dxa"/>
            <w:tcBorders>
              <w:top w:val="single" w:sz="6" w:space="0" w:color="auto"/>
              <w:left w:val="single" w:sz="6" w:space="0" w:color="auto"/>
              <w:bottom w:val="single" w:sz="6" w:space="0" w:color="auto"/>
              <w:right w:val="single" w:sz="6" w:space="0" w:color="auto"/>
            </w:tcBorders>
            <w:hideMark/>
          </w:tcPr>
          <w:p w14:paraId="3DC91DA9" w14:textId="0C484BB9" w:rsidR="00BE6D6D" w:rsidRDefault="00BE6D6D" w:rsidP="00BE6D6D">
            <w:pPr>
              <w:jc w:val="center"/>
              <w:rPr>
                <w:rFonts w:ascii="Times New Roman" w:hAnsi="Times New Roman"/>
                <w:color w:val="000000"/>
                <w:sz w:val="22"/>
                <w:szCs w:val="22"/>
              </w:rPr>
            </w:pPr>
            <w:r>
              <w:rPr>
                <w:rFonts w:ascii="Times New Roman" w:hAnsi="Times New Roman"/>
                <w:color w:val="000000"/>
                <w:sz w:val="22"/>
                <w:szCs w:val="22"/>
              </w:rPr>
              <w:t>103</w:t>
            </w:r>
          </w:p>
        </w:tc>
      </w:tr>
      <w:tr w:rsidR="00BE6D6D" w14:paraId="7BDBC407" w14:textId="77777777" w:rsidTr="00BE6D6D">
        <w:trPr>
          <w:cantSplit/>
        </w:trPr>
        <w:tc>
          <w:tcPr>
            <w:tcW w:w="4683" w:type="dxa"/>
            <w:tcBorders>
              <w:top w:val="single" w:sz="6" w:space="0" w:color="auto"/>
              <w:left w:val="single" w:sz="6" w:space="0" w:color="auto"/>
              <w:bottom w:val="single" w:sz="6" w:space="0" w:color="auto"/>
              <w:right w:val="single" w:sz="6" w:space="0" w:color="auto"/>
            </w:tcBorders>
            <w:hideMark/>
          </w:tcPr>
          <w:p w14:paraId="3FC57211" w14:textId="77777777" w:rsidR="00BE6D6D" w:rsidRDefault="00BE6D6D" w:rsidP="00BE6D6D">
            <w:pPr>
              <w:jc w:val="both"/>
              <w:rPr>
                <w:rFonts w:ascii="Times New Roman" w:hAnsi="Times New Roman"/>
                <w:b/>
                <w:color w:val="000000"/>
                <w:sz w:val="22"/>
                <w:szCs w:val="22"/>
              </w:rPr>
            </w:pPr>
            <w:r>
              <w:rPr>
                <w:rFonts w:ascii="Times New Roman" w:hAnsi="Times New Roman"/>
                <w:b/>
                <w:color w:val="000000"/>
                <w:sz w:val="22"/>
                <w:szCs w:val="22"/>
              </w:rPr>
              <w:t>Ukupno sirovine, materijal i energija</w:t>
            </w:r>
          </w:p>
        </w:tc>
        <w:tc>
          <w:tcPr>
            <w:tcW w:w="1704" w:type="dxa"/>
            <w:tcBorders>
              <w:top w:val="single" w:sz="6" w:space="0" w:color="auto"/>
              <w:left w:val="single" w:sz="6" w:space="0" w:color="auto"/>
              <w:bottom w:val="single" w:sz="6" w:space="0" w:color="auto"/>
              <w:right w:val="single" w:sz="6" w:space="0" w:color="auto"/>
            </w:tcBorders>
            <w:hideMark/>
          </w:tcPr>
          <w:p w14:paraId="14B5DEEE" w14:textId="4FDB6D17" w:rsidR="00BE6D6D" w:rsidRDefault="00BE6D6D" w:rsidP="00BE6D6D">
            <w:pPr>
              <w:jc w:val="right"/>
              <w:rPr>
                <w:rFonts w:ascii="Times New Roman" w:hAnsi="Times New Roman"/>
                <w:b/>
                <w:color w:val="000000"/>
                <w:sz w:val="22"/>
                <w:szCs w:val="22"/>
              </w:rPr>
            </w:pPr>
            <w:r>
              <w:rPr>
                <w:rFonts w:ascii="Times New Roman" w:hAnsi="Times New Roman"/>
                <w:b/>
                <w:color w:val="000000"/>
                <w:sz w:val="22"/>
                <w:szCs w:val="22"/>
              </w:rPr>
              <w:t>2.478.476,21</w:t>
            </w:r>
          </w:p>
        </w:tc>
        <w:tc>
          <w:tcPr>
            <w:tcW w:w="1554" w:type="dxa"/>
            <w:tcBorders>
              <w:top w:val="single" w:sz="6" w:space="0" w:color="auto"/>
              <w:left w:val="single" w:sz="6" w:space="0" w:color="auto"/>
              <w:bottom w:val="single" w:sz="6" w:space="0" w:color="auto"/>
              <w:right w:val="single" w:sz="6" w:space="0" w:color="auto"/>
            </w:tcBorders>
            <w:hideMark/>
          </w:tcPr>
          <w:p w14:paraId="20360164" w14:textId="51D99721" w:rsidR="00BE6D6D" w:rsidRDefault="00BE6D6D" w:rsidP="00BE6D6D">
            <w:pPr>
              <w:jc w:val="right"/>
              <w:rPr>
                <w:rFonts w:ascii="Times New Roman" w:hAnsi="Times New Roman"/>
                <w:b/>
                <w:color w:val="000000"/>
                <w:sz w:val="22"/>
                <w:szCs w:val="22"/>
              </w:rPr>
            </w:pPr>
            <w:r>
              <w:rPr>
                <w:rFonts w:ascii="Times New Roman" w:hAnsi="Times New Roman"/>
                <w:b/>
                <w:color w:val="000000"/>
                <w:sz w:val="22"/>
                <w:szCs w:val="22"/>
              </w:rPr>
              <w:t>2.884,872,23</w:t>
            </w:r>
          </w:p>
        </w:tc>
        <w:tc>
          <w:tcPr>
            <w:tcW w:w="1287" w:type="dxa"/>
            <w:tcBorders>
              <w:top w:val="single" w:sz="6" w:space="0" w:color="auto"/>
              <w:left w:val="single" w:sz="6" w:space="0" w:color="auto"/>
              <w:bottom w:val="single" w:sz="6" w:space="0" w:color="auto"/>
              <w:right w:val="single" w:sz="6" w:space="0" w:color="auto"/>
            </w:tcBorders>
            <w:hideMark/>
          </w:tcPr>
          <w:p w14:paraId="52E02441" w14:textId="4C669276" w:rsidR="00BE6D6D" w:rsidRDefault="00BE6D6D" w:rsidP="00BE6D6D">
            <w:pPr>
              <w:jc w:val="center"/>
              <w:rPr>
                <w:rFonts w:ascii="Times New Roman" w:hAnsi="Times New Roman"/>
                <w:b/>
                <w:color w:val="000000"/>
                <w:sz w:val="22"/>
                <w:szCs w:val="22"/>
              </w:rPr>
            </w:pPr>
            <w:r>
              <w:rPr>
                <w:rFonts w:ascii="Times New Roman" w:hAnsi="Times New Roman"/>
                <w:b/>
                <w:color w:val="000000"/>
                <w:sz w:val="22"/>
                <w:szCs w:val="22"/>
              </w:rPr>
              <w:t>116</w:t>
            </w:r>
          </w:p>
        </w:tc>
      </w:tr>
      <w:tr w:rsidR="00BE6D6D" w14:paraId="2019391E" w14:textId="77777777" w:rsidTr="00BE6D6D">
        <w:trPr>
          <w:cantSplit/>
        </w:trPr>
        <w:tc>
          <w:tcPr>
            <w:tcW w:w="4683" w:type="dxa"/>
            <w:tcBorders>
              <w:top w:val="single" w:sz="6" w:space="0" w:color="auto"/>
              <w:left w:val="single" w:sz="6" w:space="0" w:color="auto"/>
              <w:bottom w:val="single" w:sz="6" w:space="0" w:color="auto"/>
              <w:right w:val="single" w:sz="6" w:space="0" w:color="auto"/>
            </w:tcBorders>
            <w:hideMark/>
          </w:tcPr>
          <w:p w14:paraId="38FC2865" w14:textId="77777777" w:rsidR="00BE6D6D" w:rsidRDefault="00BE6D6D" w:rsidP="00BE6D6D">
            <w:pPr>
              <w:jc w:val="both"/>
              <w:rPr>
                <w:rFonts w:ascii="Times New Roman" w:hAnsi="Times New Roman"/>
                <w:color w:val="000000"/>
                <w:sz w:val="22"/>
                <w:szCs w:val="22"/>
              </w:rPr>
            </w:pPr>
            <w:r>
              <w:rPr>
                <w:rFonts w:ascii="Times New Roman" w:hAnsi="Times New Roman"/>
                <w:color w:val="000000"/>
                <w:sz w:val="22"/>
                <w:szCs w:val="22"/>
              </w:rPr>
              <w:t xml:space="preserve">Troškovi tekućeg i investicijskog održavanja </w:t>
            </w:r>
          </w:p>
        </w:tc>
        <w:tc>
          <w:tcPr>
            <w:tcW w:w="1704" w:type="dxa"/>
            <w:tcBorders>
              <w:top w:val="single" w:sz="6" w:space="0" w:color="auto"/>
              <w:left w:val="single" w:sz="6" w:space="0" w:color="auto"/>
              <w:bottom w:val="single" w:sz="6" w:space="0" w:color="auto"/>
              <w:right w:val="single" w:sz="6" w:space="0" w:color="auto"/>
            </w:tcBorders>
            <w:vAlign w:val="bottom"/>
            <w:hideMark/>
          </w:tcPr>
          <w:p w14:paraId="3CA67B3D" w14:textId="5FB65018" w:rsidR="00BE6D6D" w:rsidRDefault="00BE6D6D" w:rsidP="00BE6D6D">
            <w:pPr>
              <w:jc w:val="right"/>
              <w:rPr>
                <w:rFonts w:ascii="Times New Roman" w:hAnsi="Times New Roman"/>
                <w:color w:val="000000"/>
                <w:sz w:val="22"/>
                <w:szCs w:val="22"/>
              </w:rPr>
            </w:pPr>
            <w:r>
              <w:rPr>
                <w:rFonts w:ascii="Times New Roman" w:hAnsi="Times New Roman"/>
                <w:color w:val="000000"/>
                <w:sz w:val="22"/>
                <w:szCs w:val="22"/>
              </w:rPr>
              <w:t>563.465,43</w:t>
            </w:r>
          </w:p>
        </w:tc>
        <w:tc>
          <w:tcPr>
            <w:tcW w:w="1554" w:type="dxa"/>
            <w:tcBorders>
              <w:top w:val="single" w:sz="6" w:space="0" w:color="auto"/>
              <w:left w:val="single" w:sz="6" w:space="0" w:color="auto"/>
              <w:bottom w:val="single" w:sz="6" w:space="0" w:color="auto"/>
              <w:right w:val="single" w:sz="6" w:space="0" w:color="auto"/>
            </w:tcBorders>
            <w:vAlign w:val="bottom"/>
            <w:hideMark/>
          </w:tcPr>
          <w:p w14:paraId="59D2B71D" w14:textId="232217F4" w:rsidR="00BE6D6D" w:rsidRDefault="00BE6D6D" w:rsidP="00BE6D6D">
            <w:pPr>
              <w:jc w:val="right"/>
              <w:rPr>
                <w:rFonts w:ascii="Times New Roman" w:hAnsi="Times New Roman"/>
                <w:color w:val="000000"/>
                <w:sz w:val="22"/>
                <w:szCs w:val="22"/>
              </w:rPr>
            </w:pPr>
            <w:r>
              <w:rPr>
                <w:rFonts w:ascii="Times New Roman" w:hAnsi="Times New Roman"/>
                <w:color w:val="000000"/>
                <w:sz w:val="22"/>
                <w:szCs w:val="22"/>
              </w:rPr>
              <w:t>605.271,69</w:t>
            </w:r>
          </w:p>
        </w:tc>
        <w:tc>
          <w:tcPr>
            <w:tcW w:w="1287" w:type="dxa"/>
            <w:tcBorders>
              <w:top w:val="single" w:sz="6" w:space="0" w:color="auto"/>
              <w:left w:val="single" w:sz="6" w:space="0" w:color="auto"/>
              <w:bottom w:val="single" w:sz="6" w:space="0" w:color="auto"/>
              <w:right w:val="single" w:sz="6" w:space="0" w:color="auto"/>
            </w:tcBorders>
            <w:hideMark/>
          </w:tcPr>
          <w:p w14:paraId="03C7B938" w14:textId="6E8A2A19" w:rsidR="00BE6D6D" w:rsidRDefault="00BE6D6D" w:rsidP="00BE6D6D">
            <w:pPr>
              <w:tabs>
                <w:tab w:val="left" w:pos="330"/>
                <w:tab w:val="center" w:pos="535"/>
              </w:tabs>
              <w:jc w:val="center"/>
              <w:rPr>
                <w:rFonts w:ascii="Times New Roman" w:hAnsi="Times New Roman"/>
                <w:color w:val="000000"/>
                <w:sz w:val="22"/>
                <w:szCs w:val="22"/>
              </w:rPr>
            </w:pPr>
            <w:r>
              <w:rPr>
                <w:rFonts w:ascii="Times New Roman" w:hAnsi="Times New Roman"/>
                <w:color w:val="000000"/>
                <w:sz w:val="22"/>
                <w:szCs w:val="22"/>
              </w:rPr>
              <w:t>107</w:t>
            </w:r>
          </w:p>
        </w:tc>
      </w:tr>
      <w:tr w:rsidR="00BE6D6D" w14:paraId="54520753" w14:textId="77777777" w:rsidTr="00BE6D6D">
        <w:trPr>
          <w:cantSplit/>
        </w:trPr>
        <w:tc>
          <w:tcPr>
            <w:tcW w:w="4683" w:type="dxa"/>
            <w:tcBorders>
              <w:top w:val="single" w:sz="6" w:space="0" w:color="auto"/>
              <w:left w:val="single" w:sz="6" w:space="0" w:color="auto"/>
              <w:bottom w:val="single" w:sz="6" w:space="0" w:color="auto"/>
              <w:right w:val="single" w:sz="6" w:space="0" w:color="auto"/>
            </w:tcBorders>
            <w:hideMark/>
          </w:tcPr>
          <w:p w14:paraId="02B0E7FA" w14:textId="77777777" w:rsidR="00BE6D6D" w:rsidRDefault="00BE6D6D" w:rsidP="00BE6D6D">
            <w:pPr>
              <w:jc w:val="both"/>
              <w:rPr>
                <w:rFonts w:ascii="Times New Roman" w:hAnsi="Times New Roman"/>
                <w:color w:val="000000"/>
                <w:sz w:val="22"/>
                <w:szCs w:val="22"/>
              </w:rPr>
            </w:pPr>
            <w:r>
              <w:rPr>
                <w:rFonts w:ascii="Times New Roman" w:hAnsi="Times New Roman"/>
                <w:color w:val="000000"/>
                <w:sz w:val="22"/>
                <w:szCs w:val="22"/>
              </w:rPr>
              <w:t>Usluge pri izradi dobara i obavljanju usluga</w:t>
            </w:r>
          </w:p>
        </w:tc>
        <w:tc>
          <w:tcPr>
            <w:tcW w:w="1704" w:type="dxa"/>
            <w:tcBorders>
              <w:top w:val="single" w:sz="6" w:space="0" w:color="auto"/>
              <w:left w:val="single" w:sz="6" w:space="0" w:color="auto"/>
              <w:bottom w:val="single" w:sz="6" w:space="0" w:color="auto"/>
              <w:right w:val="single" w:sz="6" w:space="0" w:color="auto"/>
            </w:tcBorders>
            <w:vAlign w:val="bottom"/>
            <w:hideMark/>
          </w:tcPr>
          <w:p w14:paraId="57C01E83" w14:textId="540DCDA6" w:rsidR="00BE6D6D" w:rsidRDefault="00BE6D6D" w:rsidP="00BE6D6D">
            <w:pPr>
              <w:jc w:val="right"/>
              <w:rPr>
                <w:rFonts w:ascii="Times New Roman" w:hAnsi="Times New Roman"/>
                <w:color w:val="000000"/>
                <w:sz w:val="22"/>
                <w:szCs w:val="22"/>
              </w:rPr>
            </w:pPr>
            <w:r>
              <w:rPr>
                <w:rFonts w:ascii="Times New Roman" w:hAnsi="Times New Roman"/>
                <w:color w:val="000000"/>
                <w:sz w:val="22"/>
                <w:szCs w:val="22"/>
              </w:rPr>
              <w:t>1.284.452,34</w:t>
            </w:r>
          </w:p>
        </w:tc>
        <w:tc>
          <w:tcPr>
            <w:tcW w:w="1554" w:type="dxa"/>
            <w:tcBorders>
              <w:top w:val="single" w:sz="6" w:space="0" w:color="auto"/>
              <w:left w:val="single" w:sz="6" w:space="0" w:color="auto"/>
              <w:bottom w:val="single" w:sz="6" w:space="0" w:color="auto"/>
              <w:right w:val="single" w:sz="6" w:space="0" w:color="auto"/>
            </w:tcBorders>
            <w:vAlign w:val="bottom"/>
            <w:hideMark/>
          </w:tcPr>
          <w:p w14:paraId="005F6661" w14:textId="11348BB0" w:rsidR="00BE6D6D" w:rsidRDefault="00BE6D6D" w:rsidP="00BE6D6D">
            <w:pPr>
              <w:jc w:val="right"/>
              <w:rPr>
                <w:rFonts w:ascii="Times New Roman" w:hAnsi="Times New Roman"/>
                <w:color w:val="000000"/>
                <w:sz w:val="22"/>
                <w:szCs w:val="22"/>
              </w:rPr>
            </w:pPr>
            <w:r>
              <w:rPr>
                <w:rFonts w:ascii="Times New Roman" w:hAnsi="Times New Roman"/>
                <w:color w:val="000000"/>
                <w:sz w:val="22"/>
                <w:szCs w:val="22"/>
              </w:rPr>
              <w:t>1.549.967,56</w:t>
            </w:r>
          </w:p>
        </w:tc>
        <w:tc>
          <w:tcPr>
            <w:tcW w:w="1287" w:type="dxa"/>
            <w:tcBorders>
              <w:top w:val="single" w:sz="6" w:space="0" w:color="auto"/>
              <w:left w:val="single" w:sz="6" w:space="0" w:color="auto"/>
              <w:bottom w:val="single" w:sz="6" w:space="0" w:color="auto"/>
              <w:right w:val="single" w:sz="6" w:space="0" w:color="auto"/>
            </w:tcBorders>
            <w:hideMark/>
          </w:tcPr>
          <w:p w14:paraId="66E75919" w14:textId="091A11C6" w:rsidR="00BE6D6D" w:rsidRDefault="00BE6D6D" w:rsidP="00BE6D6D">
            <w:pPr>
              <w:jc w:val="center"/>
              <w:rPr>
                <w:rFonts w:ascii="Times New Roman" w:hAnsi="Times New Roman"/>
                <w:color w:val="000000"/>
                <w:sz w:val="22"/>
                <w:szCs w:val="22"/>
              </w:rPr>
            </w:pPr>
            <w:r>
              <w:rPr>
                <w:rFonts w:ascii="Times New Roman" w:hAnsi="Times New Roman"/>
                <w:color w:val="000000"/>
                <w:sz w:val="22"/>
                <w:szCs w:val="22"/>
              </w:rPr>
              <w:t>121</w:t>
            </w:r>
          </w:p>
        </w:tc>
      </w:tr>
      <w:tr w:rsidR="00BE6D6D" w14:paraId="1262A89F" w14:textId="77777777" w:rsidTr="00BE6D6D">
        <w:trPr>
          <w:cantSplit/>
        </w:trPr>
        <w:tc>
          <w:tcPr>
            <w:tcW w:w="4683" w:type="dxa"/>
            <w:tcBorders>
              <w:top w:val="single" w:sz="6" w:space="0" w:color="auto"/>
              <w:left w:val="single" w:sz="6" w:space="0" w:color="auto"/>
              <w:bottom w:val="single" w:sz="6" w:space="0" w:color="auto"/>
              <w:right w:val="single" w:sz="6" w:space="0" w:color="auto"/>
            </w:tcBorders>
            <w:hideMark/>
          </w:tcPr>
          <w:p w14:paraId="69EFCAF3" w14:textId="77777777" w:rsidR="00BE6D6D" w:rsidRDefault="00BE6D6D" w:rsidP="00BE6D6D">
            <w:pPr>
              <w:jc w:val="both"/>
              <w:rPr>
                <w:rFonts w:ascii="Times New Roman" w:hAnsi="Times New Roman"/>
                <w:color w:val="000000"/>
                <w:sz w:val="22"/>
                <w:szCs w:val="22"/>
              </w:rPr>
            </w:pPr>
            <w:r>
              <w:rPr>
                <w:rFonts w:ascii="Times New Roman" w:hAnsi="Times New Roman"/>
                <w:color w:val="000000"/>
                <w:sz w:val="22"/>
                <w:szCs w:val="22"/>
              </w:rPr>
              <w:t xml:space="preserve">Ostali vanjski troškovi - usluge </w:t>
            </w:r>
          </w:p>
        </w:tc>
        <w:tc>
          <w:tcPr>
            <w:tcW w:w="1704" w:type="dxa"/>
            <w:tcBorders>
              <w:top w:val="single" w:sz="6" w:space="0" w:color="auto"/>
              <w:left w:val="single" w:sz="6" w:space="0" w:color="auto"/>
              <w:bottom w:val="single" w:sz="6" w:space="0" w:color="auto"/>
              <w:right w:val="single" w:sz="6" w:space="0" w:color="auto"/>
            </w:tcBorders>
            <w:vAlign w:val="bottom"/>
            <w:hideMark/>
          </w:tcPr>
          <w:p w14:paraId="2F49B747" w14:textId="3643C513" w:rsidR="00BE6D6D" w:rsidRDefault="00BE6D6D" w:rsidP="00BE6D6D">
            <w:pPr>
              <w:jc w:val="right"/>
              <w:rPr>
                <w:rFonts w:ascii="Times New Roman" w:hAnsi="Times New Roman"/>
                <w:color w:val="000000"/>
                <w:sz w:val="22"/>
                <w:szCs w:val="22"/>
              </w:rPr>
            </w:pPr>
            <w:r>
              <w:rPr>
                <w:rFonts w:ascii="Times New Roman" w:hAnsi="Times New Roman"/>
                <w:color w:val="000000"/>
                <w:sz w:val="22"/>
                <w:szCs w:val="22"/>
              </w:rPr>
              <w:t>293.515,13</w:t>
            </w:r>
          </w:p>
        </w:tc>
        <w:tc>
          <w:tcPr>
            <w:tcW w:w="1554" w:type="dxa"/>
            <w:tcBorders>
              <w:top w:val="single" w:sz="6" w:space="0" w:color="auto"/>
              <w:left w:val="single" w:sz="6" w:space="0" w:color="auto"/>
              <w:bottom w:val="single" w:sz="6" w:space="0" w:color="auto"/>
              <w:right w:val="single" w:sz="6" w:space="0" w:color="auto"/>
            </w:tcBorders>
            <w:vAlign w:val="bottom"/>
            <w:hideMark/>
          </w:tcPr>
          <w:p w14:paraId="3A08E0F5" w14:textId="0BC1436B" w:rsidR="00BE6D6D" w:rsidRDefault="00BE6D6D" w:rsidP="00BE6D6D">
            <w:pPr>
              <w:jc w:val="right"/>
              <w:rPr>
                <w:rFonts w:ascii="Times New Roman" w:hAnsi="Times New Roman"/>
                <w:color w:val="000000"/>
                <w:sz w:val="22"/>
                <w:szCs w:val="22"/>
              </w:rPr>
            </w:pPr>
            <w:r>
              <w:rPr>
                <w:rFonts w:ascii="Times New Roman" w:hAnsi="Times New Roman"/>
                <w:color w:val="000000"/>
                <w:sz w:val="22"/>
                <w:szCs w:val="22"/>
              </w:rPr>
              <w:t>292.881,55</w:t>
            </w:r>
          </w:p>
        </w:tc>
        <w:tc>
          <w:tcPr>
            <w:tcW w:w="1287" w:type="dxa"/>
            <w:tcBorders>
              <w:top w:val="single" w:sz="6" w:space="0" w:color="auto"/>
              <w:left w:val="single" w:sz="6" w:space="0" w:color="auto"/>
              <w:bottom w:val="single" w:sz="6" w:space="0" w:color="auto"/>
              <w:right w:val="single" w:sz="6" w:space="0" w:color="auto"/>
            </w:tcBorders>
            <w:hideMark/>
          </w:tcPr>
          <w:p w14:paraId="01AAD965" w14:textId="745BE59C" w:rsidR="00BE6D6D" w:rsidRDefault="008C3635" w:rsidP="00BE6D6D">
            <w:pPr>
              <w:jc w:val="center"/>
              <w:rPr>
                <w:rFonts w:ascii="Times New Roman" w:hAnsi="Times New Roman"/>
                <w:color w:val="000000"/>
                <w:sz w:val="22"/>
                <w:szCs w:val="22"/>
              </w:rPr>
            </w:pPr>
            <w:r>
              <w:rPr>
                <w:rFonts w:ascii="Times New Roman" w:hAnsi="Times New Roman"/>
                <w:color w:val="000000"/>
                <w:sz w:val="22"/>
                <w:szCs w:val="22"/>
              </w:rPr>
              <w:t>100</w:t>
            </w:r>
          </w:p>
        </w:tc>
      </w:tr>
      <w:tr w:rsidR="00BE6D6D" w14:paraId="4E1E1F2D" w14:textId="77777777" w:rsidTr="00BE6D6D">
        <w:trPr>
          <w:cantSplit/>
          <w:trHeight w:val="340"/>
        </w:trPr>
        <w:tc>
          <w:tcPr>
            <w:tcW w:w="4683" w:type="dxa"/>
            <w:tcBorders>
              <w:top w:val="single" w:sz="6" w:space="0" w:color="auto"/>
              <w:left w:val="single" w:sz="6" w:space="0" w:color="auto"/>
              <w:bottom w:val="single" w:sz="6" w:space="0" w:color="auto"/>
              <w:right w:val="single" w:sz="6" w:space="0" w:color="auto"/>
            </w:tcBorders>
            <w:hideMark/>
          </w:tcPr>
          <w:p w14:paraId="6DEBA6B1" w14:textId="77777777" w:rsidR="00BE6D6D" w:rsidRDefault="00BE6D6D" w:rsidP="00BE6D6D">
            <w:pPr>
              <w:jc w:val="both"/>
              <w:rPr>
                <w:rFonts w:ascii="Times New Roman" w:hAnsi="Times New Roman"/>
                <w:b/>
                <w:color w:val="000000"/>
                <w:sz w:val="22"/>
                <w:szCs w:val="22"/>
              </w:rPr>
            </w:pPr>
            <w:r>
              <w:rPr>
                <w:rFonts w:ascii="Times New Roman" w:hAnsi="Times New Roman"/>
                <w:b/>
                <w:color w:val="000000"/>
                <w:sz w:val="22"/>
                <w:szCs w:val="22"/>
              </w:rPr>
              <w:t>Ukupno ostali vanjski troškovi usluga</w:t>
            </w:r>
          </w:p>
        </w:tc>
        <w:tc>
          <w:tcPr>
            <w:tcW w:w="1704" w:type="dxa"/>
            <w:tcBorders>
              <w:top w:val="single" w:sz="6" w:space="0" w:color="auto"/>
              <w:left w:val="single" w:sz="6" w:space="0" w:color="auto"/>
              <w:bottom w:val="single" w:sz="6" w:space="0" w:color="auto"/>
              <w:right w:val="single" w:sz="6" w:space="0" w:color="auto"/>
            </w:tcBorders>
            <w:hideMark/>
          </w:tcPr>
          <w:p w14:paraId="0466B75C" w14:textId="642053FC" w:rsidR="00BE6D6D" w:rsidRDefault="00BE6D6D" w:rsidP="00BE6D6D">
            <w:pPr>
              <w:jc w:val="right"/>
              <w:rPr>
                <w:rFonts w:ascii="Times New Roman" w:hAnsi="Times New Roman"/>
                <w:b/>
                <w:color w:val="000000"/>
                <w:sz w:val="22"/>
                <w:szCs w:val="22"/>
              </w:rPr>
            </w:pPr>
            <w:r>
              <w:rPr>
                <w:rFonts w:ascii="Times New Roman" w:hAnsi="Times New Roman"/>
                <w:b/>
                <w:color w:val="000000"/>
                <w:sz w:val="22"/>
                <w:szCs w:val="22"/>
              </w:rPr>
              <w:t>2.141.432,90</w:t>
            </w:r>
          </w:p>
        </w:tc>
        <w:tc>
          <w:tcPr>
            <w:tcW w:w="1554" w:type="dxa"/>
            <w:tcBorders>
              <w:top w:val="single" w:sz="6" w:space="0" w:color="auto"/>
              <w:left w:val="single" w:sz="6" w:space="0" w:color="auto"/>
              <w:bottom w:val="single" w:sz="6" w:space="0" w:color="auto"/>
              <w:right w:val="single" w:sz="6" w:space="0" w:color="auto"/>
            </w:tcBorders>
            <w:hideMark/>
          </w:tcPr>
          <w:p w14:paraId="7394FCFD" w14:textId="696029E7" w:rsidR="00BE6D6D" w:rsidRDefault="008C3635" w:rsidP="00BE6D6D">
            <w:pPr>
              <w:jc w:val="right"/>
              <w:rPr>
                <w:rFonts w:ascii="Times New Roman" w:hAnsi="Times New Roman"/>
                <w:b/>
                <w:color w:val="000000"/>
                <w:sz w:val="22"/>
                <w:szCs w:val="22"/>
              </w:rPr>
            </w:pPr>
            <w:r>
              <w:rPr>
                <w:rFonts w:ascii="Times New Roman" w:hAnsi="Times New Roman"/>
                <w:b/>
                <w:color w:val="000000"/>
                <w:sz w:val="22"/>
                <w:szCs w:val="22"/>
              </w:rPr>
              <w:t>2.448.120,80</w:t>
            </w:r>
          </w:p>
        </w:tc>
        <w:tc>
          <w:tcPr>
            <w:tcW w:w="1287" w:type="dxa"/>
            <w:tcBorders>
              <w:top w:val="single" w:sz="6" w:space="0" w:color="auto"/>
              <w:left w:val="single" w:sz="6" w:space="0" w:color="auto"/>
              <w:bottom w:val="single" w:sz="6" w:space="0" w:color="auto"/>
              <w:right w:val="single" w:sz="6" w:space="0" w:color="auto"/>
            </w:tcBorders>
            <w:hideMark/>
          </w:tcPr>
          <w:p w14:paraId="35BA7B6F" w14:textId="7EA31902" w:rsidR="00BE6D6D" w:rsidRDefault="008C3635" w:rsidP="00BE6D6D">
            <w:pPr>
              <w:jc w:val="center"/>
              <w:rPr>
                <w:rFonts w:ascii="Times New Roman" w:hAnsi="Times New Roman"/>
                <w:b/>
                <w:color w:val="000000"/>
                <w:sz w:val="22"/>
                <w:szCs w:val="22"/>
              </w:rPr>
            </w:pPr>
            <w:r>
              <w:rPr>
                <w:rFonts w:ascii="Times New Roman" w:hAnsi="Times New Roman"/>
                <w:b/>
                <w:color w:val="000000"/>
                <w:sz w:val="22"/>
                <w:szCs w:val="22"/>
              </w:rPr>
              <w:t>114</w:t>
            </w:r>
          </w:p>
        </w:tc>
      </w:tr>
    </w:tbl>
    <w:p w14:paraId="749ED09E" w14:textId="77777777" w:rsidR="00DA0FFB" w:rsidRDefault="00DA0FFB" w:rsidP="00DA0FFB">
      <w:pPr>
        <w:jc w:val="both"/>
        <w:rPr>
          <w:rFonts w:ascii="Times New Roman" w:hAnsi="Times New Roman"/>
          <w:color w:val="000000"/>
          <w:sz w:val="22"/>
          <w:szCs w:val="22"/>
        </w:rPr>
      </w:pPr>
    </w:p>
    <w:p w14:paraId="0BB64459" w14:textId="7BE1F380" w:rsidR="00DA0FFB" w:rsidRDefault="00DA0FFB" w:rsidP="00DA0FFB">
      <w:pPr>
        <w:jc w:val="both"/>
        <w:rPr>
          <w:rFonts w:ascii="Times New Roman" w:hAnsi="Times New Roman"/>
          <w:color w:val="000000"/>
          <w:sz w:val="22"/>
          <w:szCs w:val="22"/>
        </w:rPr>
      </w:pPr>
      <w:r>
        <w:rPr>
          <w:rFonts w:ascii="Times New Roman" w:hAnsi="Times New Roman"/>
          <w:color w:val="000000"/>
          <w:sz w:val="22"/>
          <w:szCs w:val="22"/>
        </w:rPr>
        <w:t>Troškovi sirovina i materijala, utrošene energije ostvareni su u iznosu od 2.</w:t>
      </w:r>
      <w:r w:rsidR="008C3635">
        <w:rPr>
          <w:rFonts w:ascii="Times New Roman" w:hAnsi="Times New Roman"/>
          <w:color w:val="000000"/>
          <w:sz w:val="22"/>
          <w:szCs w:val="22"/>
        </w:rPr>
        <w:t>884.872,23</w:t>
      </w:r>
      <w:r>
        <w:rPr>
          <w:rFonts w:ascii="Times New Roman" w:hAnsi="Times New Roman"/>
          <w:color w:val="000000"/>
          <w:sz w:val="22"/>
          <w:szCs w:val="22"/>
        </w:rPr>
        <w:t xml:space="preserve"> eura i čine 15% poslovnih rashoda.</w:t>
      </w:r>
    </w:p>
    <w:p w14:paraId="6A68C30D" w14:textId="7CBCE979" w:rsidR="00DA0FFB" w:rsidRDefault="00DA0FFB" w:rsidP="00DA0FFB">
      <w:pPr>
        <w:jc w:val="both"/>
        <w:rPr>
          <w:rFonts w:ascii="Times New Roman" w:hAnsi="Times New Roman"/>
          <w:sz w:val="22"/>
          <w:szCs w:val="22"/>
        </w:rPr>
      </w:pPr>
      <w:r>
        <w:rPr>
          <w:rFonts w:ascii="Times New Roman" w:hAnsi="Times New Roman"/>
          <w:sz w:val="22"/>
          <w:szCs w:val="22"/>
        </w:rPr>
        <w:t>Od ukupno iskazanih troškova sirovina, materijala i energije u 202</w:t>
      </w:r>
      <w:r w:rsidR="008C3635">
        <w:rPr>
          <w:rFonts w:ascii="Times New Roman" w:hAnsi="Times New Roman"/>
          <w:sz w:val="22"/>
          <w:szCs w:val="22"/>
        </w:rPr>
        <w:t>5</w:t>
      </w:r>
      <w:r>
        <w:rPr>
          <w:rFonts w:ascii="Times New Roman" w:hAnsi="Times New Roman"/>
          <w:sz w:val="22"/>
          <w:szCs w:val="22"/>
        </w:rPr>
        <w:t xml:space="preserve">. </w:t>
      </w:r>
      <w:proofErr w:type="gramStart"/>
      <w:r>
        <w:rPr>
          <w:rFonts w:ascii="Times New Roman" w:hAnsi="Times New Roman"/>
          <w:sz w:val="22"/>
          <w:szCs w:val="22"/>
        </w:rPr>
        <w:t>godini</w:t>
      </w:r>
      <w:proofErr w:type="gramEnd"/>
      <w:r>
        <w:rPr>
          <w:rFonts w:ascii="Times New Roman" w:hAnsi="Times New Roman"/>
          <w:sz w:val="22"/>
          <w:szCs w:val="22"/>
        </w:rPr>
        <w:t xml:space="preserve"> na vladajuće društvo Z</w:t>
      </w:r>
      <w:r w:rsidR="008C3635">
        <w:rPr>
          <w:rFonts w:ascii="Times New Roman" w:hAnsi="Times New Roman"/>
          <w:sz w:val="22"/>
          <w:szCs w:val="22"/>
        </w:rPr>
        <w:t>APREŠIĆ,</w:t>
      </w:r>
      <w:r>
        <w:rPr>
          <w:rFonts w:ascii="Times New Roman" w:hAnsi="Times New Roman"/>
          <w:sz w:val="22"/>
          <w:szCs w:val="22"/>
        </w:rPr>
        <w:t xml:space="preserve"> d.o.o. odnosi se iznos od 1.</w:t>
      </w:r>
      <w:r w:rsidR="008C3635">
        <w:rPr>
          <w:rFonts w:ascii="Times New Roman" w:hAnsi="Times New Roman"/>
          <w:sz w:val="22"/>
          <w:szCs w:val="22"/>
        </w:rPr>
        <w:t>672.331,97</w:t>
      </w:r>
      <w:r>
        <w:rPr>
          <w:rFonts w:ascii="Times New Roman" w:hAnsi="Times New Roman"/>
          <w:sz w:val="22"/>
          <w:szCs w:val="22"/>
        </w:rPr>
        <w:t xml:space="preserve"> eura, a na ovisno društvo VIO Zaprešić d.o.o.odnosi se iznos od </w:t>
      </w:r>
      <w:r w:rsidR="008C3635">
        <w:rPr>
          <w:rFonts w:ascii="Times New Roman" w:hAnsi="Times New Roman"/>
          <w:sz w:val="22"/>
          <w:szCs w:val="22"/>
        </w:rPr>
        <w:t>1.212.540,26</w:t>
      </w:r>
      <w:r>
        <w:rPr>
          <w:rFonts w:ascii="Times New Roman" w:hAnsi="Times New Roman"/>
          <w:sz w:val="22"/>
          <w:szCs w:val="22"/>
        </w:rPr>
        <w:t xml:space="preserve"> eura.</w:t>
      </w:r>
    </w:p>
    <w:p w14:paraId="500FB6D1" w14:textId="77777777" w:rsidR="00DA0FFB" w:rsidRDefault="00DA0FFB" w:rsidP="00DA0FFB">
      <w:pPr>
        <w:jc w:val="both"/>
        <w:rPr>
          <w:rFonts w:ascii="Times New Roman" w:hAnsi="Times New Roman"/>
          <w:color w:val="000000"/>
          <w:sz w:val="22"/>
          <w:szCs w:val="22"/>
        </w:rPr>
      </w:pPr>
    </w:p>
    <w:p w14:paraId="05E55BC0" w14:textId="5F41A500" w:rsidR="00DA0FFB" w:rsidRDefault="00DA0FFB" w:rsidP="00DA0FFB">
      <w:pPr>
        <w:jc w:val="both"/>
        <w:rPr>
          <w:rFonts w:ascii="Times New Roman" w:hAnsi="Times New Roman"/>
          <w:color w:val="000000"/>
          <w:sz w:val="22"/>
          <w:szCs w:val="22"/>
        </w:rPr>
      </w:pPr>
      <w:r>
        <w:rPr>
          <w:rFonts w:ascii="Times New Roman" w:hAnsi="Times New Roman"/>
          <w:color w:val="000000"/>
          <w:sz w:val="22"/>
          <w:szCs w:val="22"/>
        </w:rPr>
        <w:t>Ostali vanjski troškovi usluga ostvareni su u iznosu od 2.</w:t>
      </w:r>
      <w:r w:rsidR="008C3635">
        <w:rPr>
          <w:rFonts w:ascii="Times New Roman" w:hAnsi="Times New Roman"/>
          <w:color w:val="000000"/>
          <w:sz w:val="22"/>
          <w:szCs w:val="22"/>
        </w:rPr>
        <w:t>448.120</w:t>
      </w:r>
      <w:proofErr w:type="gramStart"/>
      <w:r w:rsidR="008C3635">
        <w:rPr>
          <w:rFonts w:ascii="Times New Roman" w:hAnsi="Times New Roman"/>
          <w:color w:val="000000"/>
          <w:sz w:val="22"/>
          <w:szCs w:val="22"/>
        </w:rPr>
        <w:t>,80</w:t>
      </w:r>
      <w:proofErr w:type="gramEnd"/>
      <w:r>
        <w:rPr>
          <w:rFonts w:ascii="Times New Roman" w:hAnsi="Times New Roman"/>
          <w:color w:val="000000"/>
          <w:sz w:val="22"/>
          <w:szCs w:val="22"/>
        </w:rPr>
        <w:t xml:space="preserve"> eura, a odnose se na usluge tekućeg i investicijskog održavanja opreme, usluge kooperanata i druge usluge za obavljanje redovne djelatnosti, te čine 13% poslovnih rashoda.</w:t>
      </w:r>
    </w:p>
    <w:p w14:paraId="4AFD96D6" w14:textId="14589BAB" w:rsidR="00DA0FFB" w:rsidRDefault="00DA0FFB" w:rsidP="00DA0FFB">
      <w:pPr>
        <w:jc w:val="both"/>
        <w:rPr>
          <w:rFonts w:ascii="Times New Roman" w:hAnsi="Times New Roman"/>
          <w:sz w:val="22"/>
          <w:szCs w:val="22"/>
        </w:rPr>
      </w:pPr>
      <w:r>
        <w:rPr>
          <w:rFonts w:ascii="Times New Roman" w:hAnsi="Times New Roman"/>
          <w:sz w:val="22"/>
          <w:szCs w:val="22"/>
        </w:rPr>
        <w:t>Od ukupno iskazanih ostalih vanjskih troškova usluga u 202</w:t>
      </w:r>
      <w:r w:rsidR="008C3635">
        <w:rPr>
          <w:rFonts w:ascii="Times New Roman" w:hAnsi="Times New Roman"/>
          <w:sz w:val="22"/>
          <w:szCs w:val="22"/>
        </w:rPr>
        <w:t>5</w:t>
      </w:r>
      <w:r>
        <w:rPr>
          <w:rFonts w:ascii="Times New Roman" w:hAnsi="Times New Roman"/>
          <w:sz w:val="22"/>
          <w:szCs w:val="22"/>
        </w:rPr>
        <w:t>. godini na vladajuće društvo Z</w:t>
      </w:r>
      <w:r w:rsidR="008C3635">
        <w:rPr>
          <w:rFonts w:ascii="Times New Roman" w:hAnsi="Times New Roman"/>
          <w:sz w:val="22"/>
          <w:szCs w:val="22"/>
        </w:rPr>
        <w:t>APREŠIĆ,</w:t>
      </w:r>
      <w:r>
        <w:rPr>
          <w:rFonts w:ascii="Times New Roman" w:hAnsi="Times New Roman"/>
          <w:sz w:val="22"/>
          <w:szCs w:val="22"/>
        </w:rPr>
        <w:t xml:space="preserve"> d.o.o. odnosi se </w:t>
      </w:r>
      <w:r w:rsidR="008C3635">
        <w:rPr>
          <w:rFonts w:ascii="Times New Roman" w:hAnsi="Times New Roman"/>
          <w:sz w:val="22"/>
          <w:szCs w:val="22"/>
        </w:rPr>
        <w:t>1.892.953,29</w:t>
      </w:r>
      <w:r>
        <w:rPr>
          <w:rFonts w:ascii="Times New Roman" w:hAnsi="Times New Roman"/>
          <w:sz w:val="22"/>
          <w:szCs w:val="22"/>
        </w:rPr>
        <w:t xml:space="preserve"> eura, a na ovisno društvo VIO Zaprešić d.o.o.  </w:t>
      </w:r>
      <w:r w:rsidR="008C3635">
        <w:rPr>
          <w:rFonts w:ascii="Times New Roman" w:hAnsi="Times New Roman"/>
          <w:sz w:val="22"/>
          <w:szCs w:val="22"/>
        </w:rPr>
        <w:t>555.167,51</w:t>
      </w:r>
      <w:r>
        <w:rPr>
          <w:rFonts w:ascii="Times New Roman" w:hAnsi="Times New Roman"/>
          <w:sz w:val="22"/>
          <w:szCs w:val="22"/>
        </w:rPr>
        <w:t xml:space="preserve"> eura.</w:t>
      </w:r>
    </w:p>
    <w:p w14:paraId="7D907185" w14:textId="77777777" w:rsidR="00DA0FFB" w:rsidRDefault="00DA0FFB" w:rsidP="00DA0FFB">
      <w:pPr>
        <w:jc w:val="both"/>
        <w:rPr>
          <w:rFonts w:ascii="Times New Roman" w:hAnsi="Times New Roman"/>
          <w:sz w:val="22"/>
          <w:szCs w:val="22"/>
        </w:rPr>
      </w:pPr>
    </w:p>
    <w:p w14:paraId="295FFD18" w14:textId="77777777" w:rsidR="00DA0FFB" w:rsidRDefault="00DA0FFB" w:rsidP="00DA0FFB">
      <w:pPr>
        <w:jc w:val="both"/>
        <w:rPr>
          <w:rFonts w:ascii="Times New Roman" w:hAnsi="Times New Roman"/>
          <w:color w:val="000000"/>
          <w:sz w:val="22"/>
          <w:szCs w:val="22"/>
          <w:u w:val="single"/>
        </w:rPr>
      </w:pPr>
      <w:r>
        <w:rPr>
          <w:rFonts w:ascii="Times New Roman" w:hAnsi="Times New Roman"/>
          <w:color w:val="000000"/>
          <w:sz w:val="22"/>
          <w:szCs w:val="22"/>
          <w:u w:val="single"/>
        </w:rPr>
        <w:t xml:space="preserve">Troškovi osoblja </w:t>
      </w:r>
      <w:r>
        <w:rPr>
          <w:rFonts w:ascii="Times New Roman" w:hAnsi="Times New Roman"/>
          <w:color w:val="000000"/>
          <w:sz w:val="22"/>
          <w:szCs w:val="22"/>
        </w:rPr>
        <w:t>ostvareni su kako slijedi:</w:t>
      </w:r>
    </w:p>
    <w:tbl>
      <w:tblPr>
        <w:tblW w:w="8940" w:type="dxa"/>
        <w:tblInd w:w="108" w:type="dxa"/>
        <w:tblLayout w:type="fixed"/>
        <w:tblLook w:val="04A0" w:firstRow="1" w:lastRow="0" w:firstColumn="1" w:lastColumn="0" w:noHBand="0" w:noVBand="1"/>
      </w:tblPr>
      <w:tblGrid>
        <w:gridCol w:w="4681"/>
        <w:gridCol w:w="1703"/>
        <w:gridCol w:w="1413"/>
        <w:gridCol w:w="1143"/>
      </w:tblGrid>
      <w:tr w:rsidR="00DA0FFB" w14:paraId="51B9D81D" w14:textId="77777777" w:rsidTr="00DA0FFB">
        <w:tc>
          <w:tcPr>
            <w:tcW w:w="4681" w:type="dxa"/>
            <w:tcBorders>
              <w:top w:val="nil"/>
              <w:left w:val="nil"/>
              <w:bottom w:val="single" w:sz="6" w:space="0" w:color="auto"/>
              <w:right w:val="nil"/>
            </w:tcBorders>
          </w:tcPr>
          <w:p w14:paraId="627D4C45" w14:textId="77777777" w:rsidR="00DA0FFB" w:rsidRDefault="00DA0FFB">
            <w:pPr>
              <w:jc w:val="both"/>
              <w:rPr>
                <w:rFonts w:ascii="Times New Roman" w:hAnsi="Times New Roman"/>
                <w:color w:val="000000"/>
                <w:sz w:val="22"/>
                <w:szCs w:val="22"/>
              </w:rPr>
            </w:pPr>
          </w:p>
        </w:tc>
        <w:tc>
          <w:tcPr>
            <w:tcW w:w="1703" w:type="dxa"/>
            <w:tcBorders>
              <w:top w:val="nil"/>
              <w:left w:val="nil"/>
              <w:bottom w:val="single" w:sz="6" w:space="0" w:color="auto"/>
              <w:right w:val="nil"/>
            </w:tcBorders>
          </w:tcPr>
          <w:p w14:paraId="7BE3E900" w14:textId="77777777" w:rsidR="00DA0FFB" w:rsidRDefault="00DA0FFB">
            <w:pPr>
              <w:jc w:val="both"/>
              <w:rPr>
                <w:rFonts w:ascii="Times New Roman" w:hAnsi="Times New Roman"/>
                <w:color w:val="000000"/>
                <w:sz w:val="22"/>
                <w:szCs w:val="22"/>
              </w:rPr>
            </w:pPr>
          </w:p>
        </w:tc>
        <w:tc>
          <w:tcPr>
            <w:tcW w:w="1413" w:type="dxa"/>
            <w:tcBorders>
              <w:top w:val="nil"/>
              <w:left w:val="nil"/>
              <w:bottom w:val="single" w:sz="6" w:space="0" w:color="auto"/>
              <w:right w:val="nil"/>
            </w:tcBorders>
          </w:tcPr>
          <w:p w14:paraId="716EA174" w14:textId="77777777" w:rsidR="00DA0FFB" w:rsidRDefault="00DA0FFB">
            <w:pPr>
              <w:jc w:val="both"/>
              <w:rPr>
                <w:rFonts w:ascii="Times New Roman" w:hAnsi="Times New Roman"/>
                <w:color w:val="000000"/>
                <w:sz w:val="22"/>
                <w:szCs w:val="22"/>
              </w:rPr>
            </w:pPr>
          </w:p>
        </w:tc>
        <w:tc>
          <w:tcPr>
            <w:tcW w:w="1143" w:type="dxa"/>
            <w:tcBorders>
              <w:top w:val="nil"/>
              <w:left w:val="nil"/>
              <w:bottom w:val="single" w:sz="6" w:space="0" w:color="auto"/>
              <w:right w:val="nil"/>
            </w:tcBorders>
          </w:tcPr>
          <w:p w14:paraId="3C34D41B" w14:textId="77777777" w:rsidR="00DA0FFB" w:rsidRDefault="00DA0FFB">
            <w:pPr>
              <w:jc w:val="both"/>
              <w:rPr>
                <w:rFonts w:ascii="Times New Roman" w:hAnsi="Times New Roman"/>
                <w:color w:val="000000"/>
                <w:sz w:val="22"/>
                <w:szCs w:val="22"/>
              </w:rPr>
            </w:pPr>
          </w:p>
        </w:tc>
      </w:tr>
      <w:tr w:rsidR="00DA0FFB" w14:paraId="556A0394" w14:textId="77777777" w:rsidTr="00DA0FFB">
        <w:tc>
          <w:tcPr>
            <w:tcW w:w="4681" w:type="dxa"/>
            <w:tcBorders>
              <w:top w:val="single" w:sz="6" w:space="0" w:color="auto"/>
              <w:left w:val="single" w:sz="6" w:space="0" w:color="auto"/>
              <w:bottom w:val="single" w:sz="6" w:space="0" w:color="auto"/>
              <w:right w:val="single" w:sz="6" w:space="0" w:color="auto"/>
            </w:tcBorders>
            <w:hideMark/>
          </w:tcPr>
          <w:p w14:paraId="61A4B53D" w14:textId="77777777" w:rsidR="00DA0FFB" w:rsidRDefault="00DA0FFB">
            <w:pPr>
              <w:jc w:val="both"/>
              <w:rPr>
                <w:rFonts w:ascii="Times New Roman" w:hAnsi="Times New Roman"/>
                <w:b/>
                <w:color w:val="000000"/>
                <w:sz w:val="22"/>
                <w:szCs w:val="22"/>
              </w:rPr>
            </w:pPr>
            <w:r>
              <w:rPr>
                <w:rFonts w:ascii="Times New Roman" w:hAnsi="Times New Roman"/>
                <w:b/>
                <w:color w:val="000000"/>
                <w:sz w:val="22"/>
                <w:szCs w:val="22"/>
              </w:rPr>
              <w:t>Opis</w:t>
            </w:r>
          </w:p>
        </w:tc>
        <w:tc>
          <w:tcPr>
            <w:tcW w:w="1703" w:type="dxa"/>
            <w:tcBorders>
              <w:top w:val="single" w:sz="6" w:space="0" w:color="auto"/>
              <w:left w:val="single" w:sz="6" w:space="0" w:color="auto"/>
              <w:bottom w:val="single" w:sz="6" w:space="0" w:color="auto"/>
              <w:right w:val="single" w:sz="6" w:space="0" w:color="auto"/>
            </w:tcBorders>
            <w:hideMark/>
          </w:tcPr>
          <w:p w14:paraId="06C9C3CC" w14:textId="322050B8" w:rsidR="00DA0FFB" w:rsidRDefault="00DA0FFB">
            <w:pPr>
              <w:jc w:val="center"/>
              <w:rPr>
                <w:rFonts w:ascii="Times New Roman" w:hAnsi="Times New Roman"/>
                <w:b/>
                <w:color w:val="000000"/>
                <w:sz w:val="22"/>
                <w:szCs w:val="22"/>
              </w:rPr>
            </w:pPr>
            <w:r>
              <w:rPr>
                <w:rFonts w:ascii="Times New Roman" w:hAnsi="Times New Roman"/>
                <w:b/>
                <w:color w:val="000000"/>
                <w:sz w:val="22"/>
                <w:szCs w:val="22"/>
              </w:rPr>
              <w:t>202</w:t>
            </w:r>
            <w:r w:rsidR="008C3635">
              <w:rPr>
                <w:rFonts w:ascii="Times New Roman" w:hAnsi="Times New Roman"/>
                <w:b/>
                <w:color w:val="000000"/>
                <w:sz w:val="22"/>
                <w:szCs w:val="22"/>
              </w:rPr>
              <w:t>4</w:t>
            </w:r>
            <w:r>
              <w:rPr>
                <w:rFonts w:ascii="Times New Roman" w:hAnsi="Times New Roman"/>
                <w:b/>
                <w:color w:val="000000"/>
                <w:sz w:val="22"/>
                <w:szCs w:val="22"/>
              </w:rPr>
              <w:t>.</w:t>
            </w:r>
          </w:p>
        </w:tc>
        <w:tc>
          <w:tcPr>
            <w:tcW w:w="1413" w:type="dxa"/>
            <w:tcBorders>
              <w:top w:val="single" w:sz="6" w:space="0" w:color="auto"/>
              <w:left w:val="single" w:sz="6" w:space="0" w:color="auto"/>
              <w:bottom w:val="single" w:sz="6" w:space="0" w:color="auto"/>
              <w:right w:val="single" w:sz="6" w:space="0" w:color="auto"/>
            </w:tcBorders>
            <w:hideMark/>
          </w:tcPr>
          <w:p w14:paraId="05692C66" w14:textId="5EB79DF8" w:rsidR="00DA0FFB" w:rsidRDefault="00DA0FFB">
            <w:pPr>
              <w:jc w:val="center"/>
              <w:rPr>
                <w:rFonts w:ascii="Times New Roman" w:hAnsi="Times New Roman"/>
                <w:b/>
                <w:color w:val="000000"/>
                <w:sz w:val="22"/>
                <w:szCs w:val="22"/>
              </w:rPr>
            </w:pPr>
            <w:r>
              <w:rPr>
                <w:rFonts w:ascii="Times New Roman" w:hAnsi="Times New Roman"/>
                <w:b/>
                <w:color w:val="000000"/>
                <w:sz w:val="22"/>
                <w:szCs w:val="22"/>
              </w:rPr>
              <w:t>202</w:t>
            </w:r>
            <w:r w:rsidR="008C3635">
              <w:rPr>
                <w:rFonts w:ascii="Times New Roman" w:hAnsi="Times New Roman"/>
                <w:b/>
                <w:color w:val="000000"/>
                <w:sz w:val="22"/>
                <w:szCs w:val="22"/>
              </w:rPr>
              <w:t>5</w:t>
            </w:r>
            <w:r>
              <w:rPr>
                <w:rFonts w:ascii="Times New Roman" w:hAnsi="Times New Roman"/>
                <w:b/>
                <w:color w:val="000000"/>
                <w:sz w:val="22"/>
                <w:szCs w:val="22"/>
              </w:rPr>
              <w:t>.</w:t>
            </w:r>
          </w:p>
        </w:tc>
        <w:tc>
          <w:tcPr>
            <w:tcW w:w="1143" w:type="dxa"/>
            <w:tcBorders>
              <w:top w:val="single" w:sz="6" w:space="0" w:color="auto"/>
              <w:left w:val="single" w:sz="6" w:space="0" w:color="auto"/>
              <w:bottom w:val="single" w:sz="6" w:space="0" w:color="auto"/>
              <w:right w:val="single" w:sz="6" w:space="0" w:color="auto"/>
            </w:tcBorders>
            <w:hideMark/>
          </w:tcPr>
          <w:p w14:paraId="2ED8FCE1" w14:textId="00ED4FF6" w:rsidR="00DA0FFB" w:rsidRDefault="00DA0FFB">
            <w:pPr>
              <w:jc w:val="center"/>
              <w:rPr>
                <w:rFonts w:ascii="Times New Roman" w:hAnsi="Times New Roman"/>
                <w:b/>
                <w:color w:val="000000"/>
                <w:sz w:val="22"/>
                <w:szCs w:val="22"/>
              </w:rPr>
            </w:pPr>
            <w:r>
              <w:rPr>
                <w:rFonts w:ascii="Times New Roman" w:hAnsi="Times New Roman"/>
                <w:b/>
                <w:color w:val="000000"/>
                <w:sz w:val="22"/>
                <w:szCs w:val="22"/>
              </w:rPr>
              <w:t>Index  2</w:t>
            </w:r>
            <w:r w:rsidR="008C3635">
              <w:rPr>
                <w:rFonts w:ascii="Times New Roman" w:hAnsi="Times New Roman"/>
                <w:b/>
                <w:color w:val="000000"/>
                <w:sz w:val="22"/>
                <w:szCs w:val="22"/>
              </w:rPr>
              <w:t>5</w:t>
            </w:r>
            <w:r>
              <w:rPr>
                <w:rFonts w:ascii="Times New Roman" w:hAnsi="Times New Roman"/>
                <w:b/>
                <w:color w:val="000000"/>
                <w:sz w:val="22"/>
                <w:szCs w:val="22"/>
              </w:rPr>
              <w:t>/2</w:t>
            </w:r>
            <w:r w:rsidR="008C3635">
              <w:rPr>
                <w:rFonts w:ascii="Times New Roman" w:hAnsi="Times New Roman"/>
                <w:b/>
                <w:color w:val="000000"/>
                <w:sz w:val="22"/>
                <w:szCs w:val="22"/>
              </w:rPr>
              <w:t>4</w:t>
            </w:r>
          </w:p>
        </w:tc>
      </w:tr>
      <w:tr w:rsidR="008C3635" w14:paraId="6A4D567C" w14:textId="77777777" w:rsidTr="00A6762E">
        <w:tc>
          <w:tcPr>
            <w:tcW w:w="4681" w:type="dxa"/>
            <w:tcBorders>
              <w:top w:val="single" w:sz="6" w:space="0" w:color="auto"/>
              <w:left w:val="single" w:sz="6" w:space="0" w:color="auto"/>
              <w:bottom w:val="single" w:sz="6" w:space="0" w:color="auto"/>
              <w:right w:val="single" w:sz="6" w:space="0" w:color="auto"/>
            </w:tcBorders>
            <w:hideMark/>
          </w:tcPr>
          <w:p w14:paraId="5F181550" w14:textId="50077A94" w:rsidR="008C3635" w:rsidRPr="00010119" w:rsidRDefault="008C3635" w:rsidP="00F5618B">
            <w:pPr>
              <w:jc w:val="both"/>
              <w:rPr>
                <w:rFonts w:ascii="Times New Roman" w:hAnsi="Times New Roman"/>
                <w:color w:val="000000"/>
                <w:sz w:val="22"/>
                <w:szCs w:val="22"/>
              </w:rPr>
            </w:pPr>
            <w:r w:rsidRPr="00010119">
              <w:rPr>
                <w:rFonts w:ascii="Times New Roman" w:hAnsi="Times New Roman"/>
                <w:color w:val="000000"/>
                <w:sz w:val="22"/>
                <w:szCs w:val="22"/>
              </w:rPr>
              <w:t>Neto plaće</w:t>
            </w:r>
          </w:p>
        </w:tc>
        <w:tc>
          <w:tcPr>
            <w:tcW w:w="1703" w:type="dxa"/>
            <w:tcBorders>
              <w:top w:val="single" w:sz="6" w:space="0" w:color="auto"/>
              <w:left w:val="single" w:sz="6" w:space="0" w:color="auto"/>
              <w:bottom w:val="single" w:sz="6" w:space="0" w:color="auto"/>
              <w:right w:val="single" w:sz="6" w:space="0" w:color="auto"/>
            </w:tcBorders>
            <w:vAlign w:val="bottom"/>
            <w:hideMark/>
          </w:tcPr>
          <w:p w14:paraId="39F68204" w14:textId="4335AB29" w:rsidR="008C3635" w:rsidRDefault="008C3635" w:rsidP="008C3635">
            <w:pPr>
              <w:jc w:val="right"/>
              <w:rPr>
                <w:rFonts w:ascii="Times New Roman" w:hAnsi="Times New Roman"/>
                <w:color w:val="000000"/>
                <w:sz w:val="22"/>
                <w:szCs w:val="22"/>
              </w:rPr>
            </w:pPr>
            <w:r>
              <w:rPr>
                <w:rFonts w:ascii="Times New Roman" w:hAnsi="Times New Roman"/>
                <w:color w:val="000000"/>
                <w:sz w:val="22"/>
                <w:szCs w:val="22"/>
              </w:rPr>
              <w:t>3.995.489,31</w:t>
            </w:r>
          </w:p>
        </w:tc>
        <w:tc>
          <w:tcPr>
            <w:tcW w:w="1413" w:type="dxa"/>
            <w:tcBorders>
              <w:top w:val="single" w:sz="6" w:space="0" w:color="auto"/>
              <w:left w:val="single" w:sz="6" w:space="0" w:color="auto"/>
              <w:bottom w:val="single" w:sz="6" w:space="0" w:color="auto"/>
              <w:right w:val="single" w:sz="6" w:space="0" w:color="auto"/>
            </w:tcBorders>
            <w:vAlign w:val="bottom"/>
            <w:hideMark/>
          </w:tcPr>
          <w:p w14:paraId="40E6B922" w14:textId="541576EC" w:rsidR="008C3635" w:rsidRDefault="00D40D64" w:rsidP="008C3635">
            <w:pPr>
              <w:jc w:val="center"/>
              <w:rPr>
                <w:rFonts w:ascii="Times New Roman" w:hAnsi="Times New Roman"/>
                <w:color w:val="000000"/>
                <w:sz w:val="22"/>
                <w:szCs w:val="22"/>
              </w:rPr>
            </w:pPr>
            <w:r>
              <w:rPr>
                <w:rFonts w:ascii="Times New Roman" w:hAnsi="Times New Roman"/>
                <w:color w:val="000000"/>
                <w:sz w:val="22"/>
                <w:szCs w:val="22"/>
              </w:rPr>
              <w:t>4.773.779,27</w:t>
            </w:r>
          </w:p>
        </w:tc>
        <w:tc>
          <w:tcPr>
            <w:tcW w:w="1143" w:type="dxa"/>
            <w:tcBorders>
              <w:top w:val="single" w:sz="6" w:space="0" w:color="auto"/>
              <w:left w:val="single" w:sz="6" w:space="0" w:color="auto"/>
              <w:bottom w:val="single" w:sz="6" w:space="0" w:color="auto"/>
              <w:right w:val="single" w:sz="6" w:space="0" w:color="auto"/>
            </w:tcBorders>
            <w:hideMark/>
          </w:tcPr>
          <w:p w14:paraId="6E59137B" w14:textId="763F69AA" w:rsidR="008C3635" w:rsidRDefault="00D40D64" w:rsidP="008C3635">
            <w:pPr>
              <w:jc w:val="center"/>
              <w:rPr>
                <w:rFonts w:ascii="Times New Roman" w:hAnsi="Times New Roman"/>
                <w:color w:val="000000"/>
                <w:sz w:val="22"/>
                <w:szCs w:val="22"/>
              </w:rPr>
            </w:pPr>
            <w:r>
              <w:rPr>
                <w:rFonts w:ascii="Times New Roman" w:hAnsi="Times New Roman"/>
                <w:color w:val="000000"/>
                <w:sz w:val="22"/>
                <w:szCs w:val="22"/>
              </w:rPr>
              <w:t>119</w:t>
            </w:r>
          </w:p>
        </w:tc>
      </w:tr>
      <w:tr w:rsidR="008C3635" w14:paraId="5F241AC7" w14:textId="77777777" w:rsidTr="00A6762E">
        <w:tc>
          <w:tcPr>
            <w:tcW w:w="4681" w:type="dxa"/>
            <w:tcBorders>
              <w:top w:val="single" w:sz="6" w:space="0" w:color="auto"/>
              <w:left w:val="single" w:sz="6" w:space="0" w:color="auto"/>
              <w:bottom w:val="single" w:sz="6" w:space="0" w:color="auto"/>
              <w:right w:val="single" w:sz="6" w:space="0" w:color="auto"/>
            </w:tcBorders>
            <w:hideMark/>
          </w:tcPr>
          <w:p w14:paraId="33FBB62E" w14:textId="64E09B0F" w:rsidR="008C3635" w:rsidRPr="00010119" w:rsidRDefault="008C3635" w:rsidP="00F5618B">
            <w:pPr>
              <w:jc w:val="both"/>
              <w:rPr>
                <w:rFonts w:ascii="Times New Roman" w:hAnsi="Times New Roman"/>
                <w:color w:val="000000"/>
                <w:sz w:val="22"/>
                <w:szCs w:val="22"/>
              </w:rPr>
            </w:pPr>
            <w:r w:rsidRPr="00010119">
              <w:rPr>
                <w:rFonts w:ascii="Times New Roman" w:hAnsi="Times New Roman"/>
                <w:color w:val="000000"/>
                <w:sz w:val="22"/>
                <w:szCs w:val="22"/>
              </w:rPr>
              <w:t xml:space="preserve">Porezi i doprinosi iz i na plaće </w:t>
            </w:r>
          </w:p>
        </w:tc>
        <w:tc>
          <w:tcPr>
            <w:tcW w:w="1703" w:type="dxa"/>
            <w:tcBorders>
              <w:top w:val="single" w:sz="6" w:space="0" w:color="auto"/>
              <w:left w:val="single" w:sz="6" w:space="0" w:color="auto"/>
              <w:bottom w:val="single" w:sz="6" w:space="0" w:color="auto"/>
              <w:right w:val="single" w:sz="6" w:space="0" w:color="auto"/>
            </w:tcBorders>
            <w:vAlign w:val="bottom"/>
            <w:hideMark/>
          </w:tcPr>
          <w:p w14:paraId="5A88C219" w14:textId="3D421A2A" w:rsidR="008C3635" w:rsidRDefault="008C3635" w:rsidP="008C3635">
            <w:pPr>
              <w:jc w:val="right"/>
              <w:rPr>
                <w:rFonts w:ascii="Times New Roman" w:hAnsi="Times New Roman"/>
                <w:color w:val="000000"/>
                <w:sz w:val="22"/>
                <w:szCs w:val="22"/>
              </w:rPr>
            </w:pPr>
            <w:r>
              <w:rPr>
                <w:rFonts w:ascii="Times New Roman" w:hAnsi="Times New Roman"/>
                <w:color w:val="000000"/>
                <w:sz w:val="22"/>
                <w:szCs w:val="22"/>
              </w:rPr>
              <w:t>2.370.718,39</w:t>
            </w:r>
          </w:p>
        </w:tc>
        <w:tc>
          <w:tcPr>
            <w:tcW w:w="1413" w:type="dxa"/>
            <w:tcBorders>
              <w:top w:val="single" w:sz="6" w:space="0" w:color="auto"/>
              <w:left w:val="single" w:sz="6" w:space="0" w:color="auto"/>
              <w:bottom w:val="single" w:sz="6" w:space="0" w:color="auto"/>
              <w:right w:val="single" w:sz="6" w:space="0" w:color="auto"/>
            </w:tcBorders>
            <w:vAlign w:val="bottom"/>
            <w:hideMark/>
          </w:tcPr>
          <w:p w14:paraId="4B8B2C8C" w14:textId="5529E66F" w:rsidR="008C3635" w:rsidRDefault="00B92877" w:rsidP="008C3635">
            <w:pPr>
              <w:jc w:val="center"/>
              <w:rPr>
                <w:rFonts w:ascii="Times New Roman" w:hAnsi="Times New Roman"/>
                <w:color w:val="000000"/>
                <w:sz w:val="22"/>
                <w:szCs w:val="22"/>
              </w:rPr>
            </w:pPr>
            <w:r>
              <w:rPr>
                <w:rFonts w:ascii="Times New Roman" w:hAnsi="Times New Roman"/>
                <w:color w:val="000000"/>
                <w:sz w:val="22"/>
                <w:szCs w:val="22"/>
              </w:rPr>
              <w:t>2.941.180,68</w:t>
            </w:r>
          </w:p>
        </w:tc>
        <w:tc>
          <w:tcPr>
            <w:tcW w:w="1143" w:type="dxa"/>
            <w:tcBorders>
              <w:top w:val="single" w:sz="6" w:space="0" w:color="auto"/>
              <w:left w:val="single" w:sz="6" w:space="0" w:color="auto"/>
              <w:bottom w:val="single" w:sz="6" w:space="0" w:color="auto"/>
              <w:right w:val="single" w:sz="6" w:space="0" w:color="auto"/>
            </w:tcBorders>
            <w:hideMark/>
          </w:tcPr>
          <w:p w14:paraId="3538CD2E" w14:textId="3654B242" w:rsidR="008C3635" w:rsidRDefault="00B92877" w:rsidP="008C3635">
            <w:pPr>
              <w:jc w:val="center"/>
              <w:rPr>
                <w:rFonts w:ascii="Times New Roman" w:hAnsi="Times New Roman"/>
                <w:color w:val="000000"/>
                <w:sz w:val="22"/>
                <w:szCs w:val="22"/>
              </w:rPr>
            </w:pPr>
            <w:r>
              <w:rPr>
                <w:rFonts w:ascii="Times New Roman" w:hAnsi="Times New Roman"/>
                <w:color w:val="000000"/>
                <w:sz w:val="22"/>
                <w:szCs w:val="22"/>
              </w:rPr>
              <w:t>124</w:t>
            </w:r>
          </w:p>
        </w:tc>
      </w:tr>
      <w:tr w:rsidR="008C3635" w14:paraId="0020928C" w14:textId="77777777" w:rsidTr="00A6762E">
        <w:tc>
          <w:tcPr>
            <w:tcW w:w="4681" w:type="dxa"/>
            <w:tcBorders>
              <w:top w:val="single" w:sz="6" w:space="0" w:color="auto"/>
              <w:left w:val="single" w:sz="6" w:space="0" w:color="auto"/>
              <w:bottom w:val="single" w:sz="6" w:space="0" w:color="auto"/>
              <w:right w:val="single" w:sz="6" w:space="0" w:color="auto"/>
            </w:tcBorders>
            <w:hideMark/>
          </w:tcPr>
          <w:p w14:paraId="07241F8F" w14:textId="77777777" w:rsidR="008C3635" w:rsidRDefault="008C3635" w:rsidP="008C3635">
            <w:pPr>
              <w:jc w:val="both"/>
              <w:rPr>
                <w:rFonts w:ascii="Times New Roman" w:hAnsi="Times New Roman"/>
                <w:b/>
                <w:color w:val="000000"/>
                <w:sz w:val="22"/>
                <w:szCs w:val="22"/>
              </w:rPr>
            </w:pPr>
            <w:r>
              <w:rPr>
                <w:rFonts w:ascii="Times New Roman" w:hAnsi="Times New Roman"/>
                <w:b/>
                <w:color w:val="000000"/>
                <w:sz w:val="22"/>
                <w:szCs w:val="22"/>
              </w:rPr>
              <w:t>Ukupno</w:t>
            </w:r>
          </w:p>
        </w:tc>
        <w:tc>
          <w:tcPr>
            <w:tcW w:w="1703" w:type="dxa"/>
            <w:tcBorders>
              <w:top w:val="single" w:sz="6" w:space="0" w:color="auto"/>
              <w:left w:val="single" w:sz="6" w:space="0" w:color="auto"/>
              <w:bottom w:val="single" w:sz="6" w:space="0" w:color="auto"/>
              <w:right w:val="single" w:sz="6" w:space="0" w:color="auto"/>
            </w:tcBorders>
            <w:vAlign w:val="bottom"/>
            <w:hideMark/>
          </w:tcPr>
          <w:p w14:paraId="0FDB6D92" w14:textId="16A69438" w:rsidR="008C3635" w:rsidRDefault="008C3635" w:rsidP="008C3635">
            <w:pPr>
              <w:jc w:val="right"/>
              <w:rPr>
                <w:rFonts w:ascii="Times New Roman" w:hAnsi="Times New Roman"/>
                <w:b/>
                <w:color w:val="000000"/>
                <w:sz w:val="22"/>
                <w:szCs w:val="22"/>
              </w:rPr>
            </w:pPr>
            <w:r>
              <w:rPr>
                <w:rFonts w:ascii="Times New Roman" w:hAnsi="Times New Roman"/>
                <w:b/>
                <w:color w:val="000000"/>
                <w:sz w:val="22"/>
                <w:szCs w:val="22"/>
              </w:rPr>
              <w:t>6.366.207,70</w:t>
            </w:r>
          </w:p>
        </w:tc>
        <w:tc>
          <w:tcPr>
            <w:tcW w:w="1413" w:type="dxa"/>
            <w:tcBorders>
              <w:top w:val="single" w:sz="6" w:space="0" w:color="auto"/>
              <w:left w:val="single" w:sz="6" w:space="0" w:color="auto"/>
              <w:bottom w:val="single" w:sz="6" w:space="0" w:color="auto"/>
              <w:right w:val="single" w:sz="6" w:space="0" w:color="auto"/>
            </w:tcBorders>
            <w:vAlign w:val="bottom"/>
            <w:hideMark/>
          </w:tcPr>
          <w:p w14:paraId="70072B7D" w14:textId="67B9B9C8" w:rsidR="008C3635" w:rsidRDefault="00B92877" w:rsidP="008C3635">
            <w:pPr>
              <w:jc w:val="center"/>
              <w:rPr>
                <w:rFonts w:ascii="Times New Roman" w:hAnsi="Times New Roman"/>
                <w:b/>
                <w:color w:val="000000"/>
                <w:sz w:val="22"/>
                <w:szCs w:val="22"/>
              </w:rPr>
            </w:pPr>
            <w:r>
              <w:rPr>
                <w:rFonts w:ascii="Times New Roman" w:hAnsi="Times New Roman"/>
                <w:b/>
                <w:color w:val="000000"/>
                <w:sz w:val="22"/>
                <w:szCs w:val="22"/>
              </w:rPr>
              <w:t>7.714.959,95</w:t>
            </w:r>
          </w:p>
        </w:tc>
        <w:tc>
          <w:tcPr>
            <w:tcW w:w="1143" w:type="dxa"/>
            <w:tcBorders>
              <w:top w:val="single" w:sz="6" w:space="0" w:color="auto"/>
              <w:left w:val="single" w:sz="6" w:space="0" w:color="auto"/>
              <w:bottom w:val="single" w:sz="6" w:space="0" w:color="auto"/>
              <w:right w:val="single" w:sz="6" w:space="0" w:color="auto"/>
            </w:tcBorders>
            <w:hideMark/>
          </w:tcPr>
          <w:p w14:paraId="5E1C561E" w14:textId="6DD749DB" w:rsidR="008C3635" w:rsidRDefault="00B92877" w:rsidP="008C3635">
            <w:pPr>
              <w:jc w:val="center"/>
              <w:rPr>
                <w:rFonts w:ascii="Times New Roman" w:hAnsi="Times New Roman"/>
                <w:b/>
                <w:color w:val="000000"/>
                <w:sz w:val="22"/>
                <w:szCs w:val="22"/>
              </w:rPr>
            </w:pPr>
            <w:r>
              <w:rPr>
                <w:rFonts w:ascii="Times New Roman" w:hAnsi="Times New Roman"/>
                <w:b/>
                <w:color w:val="000000"/>
                <w:sz w:val="22"/>
                <w:szCs w:val="22"/>
              </w:rPr>
              <w:t>121</w:t>
            </w:r>
          </w:p>
        </w:tc>
      </w:tr>
    </w:tbl>
    <w:p w14:paraId="7CA2A992" w14:textId="7CE1FAFD" w:rsidR="00DA0FFB" w:rsidRDefault="00DA0FFB" w:rsidP="00DA0FFB">
      <w:pPr>
        <w:jc w:val="both"/>
        <w:rPr>
          <w:rFonts w:ascii="Times New Roman" w:hAnsi="Times New Roman"/>
          <w:bCs/>
          <w:color w:val="000000"/>
          <w:sz w:val="22"/>
          <w:szCs w:val="22"/>
        </w:rPr>
      </w:pPr>
      <w:proofErr w:type="gramStart"/>
      <w:r>
        <w:rPr>
          <w:rFonts w:ascii="Times New Roman" w:hAnsi="Times New Roman"/>
          <w:bCs/>
          <w:color w:val="000000"/>
          <w:sz w:val="22"/>
          <w:szCs w:val="22"/>
        </w:rPr>
        <w:t>Rashodi osoblja u 202</w:t>
      </w:r>
      <w:r w:rsidR="00B92877">
        <w:rPr>
          <w:rFonts w:ascii="Times New Roman" w:hAnsi="Times New Roman"/>
          <w:bCs/>
          <w:color w:val="000000"/>
          <w:sz w:val="22"/>
          <w:szCs w:val="22"/>
        </w:rPr>
        <w:t>5</w:t>
      </w:r>
      <w:r>
        <w:rPr>
          <w:rFonts w:ascii="Times New Roman" w:hAnsi="Times New Roman"/>
          <w:bCs/>
          <w:color w:val="000000"/>
          <w:sz w:val="22"/>
          <w:szCs w:val="22"/>
        </w:rPr>
        <w:t>.</w:t>
      </w:r>
      <w:proofErr w:type="gramEnd"/>
      <w:r>
        <w:rPr>
          <w:rFonts w:ascii="Times New Roman" w:hAnsi="Times New Roman"/>
          <w:bCs/>
          <w:color w:val="000000"/>
          <w:sz w:val="22"/>
          <w:szCs w:val="22"/>
        </w:rPr>
        <w:t xml:space="preserve"> godini predstavljaju </w:t>
      </w:r>
      <w:r w:rsidR="00B92877">
        <w:rPr>
          <w:rFonts w:ascii="Times New Roman" w:hAnsi="Times New Roman"/>
          <w:bCs/>
          <w:color w:val="000000"/>
          <w:sz w:val="22"/>
          <w:szCs w:val="22"/>
        </w:rPr>
        <w:t>39,81</w:t>
      </w:r>
      <w:r>
        <w:rPr>
          <w:rFonts w:ascii="Times New Roman" w:hAnsi="Times New Roman"/>
          <w:bCs/>
          <w:color w:val="000000"/>
          <w:sz w:val="22"/>
          <w:szCs w:val="22"/>
        </w:rPr>
        <w:t xml:space="preserve"> % poslovnih rashoda.</w:t>
      </w:r>
    </w:p>
    <w:p w14:paraId="07504665" w14:textId="77777777" w:rsidR="00DA0FFB" w:rsidRDefault="00DA0FFB" w:rsidP="00DA0FFB">
      <w:pPr>
        <w:jc w:val="both"/>
        <w:rPr>
          <w:rFonts w:ascii="Times New Roman" w:hAnsi="Times New Roman"/>
          <w:color w:val="000000"/>
          <w:sz w:val="22"/>
          <w:szCs w:val="22"/>
        </w:rPr>
      </w:pPr>
    </w:p>
    <w:p w14:paraId="2DA95866" w14:textId="77777777" w:rsidR="00DA0FFB" w:rsidRDefault="00DA0FFB" w:rsidP="00DA0FFB">
      <w:pPr>
        <w:jc w:val="both"/>
        <w:rPr>
          <w:rFonts w:ascii="Times New Roman" w:hAnsi="Times New Roman"/>
          <w:color w:val="000000"/>
          <w:sz w:val="22"/>
          <w:szCs w:val="22"/>
          <w:u w:val="single"/>
        </w:rPr>
      </w:pPr>
      <w:r>
        <w:rPr>
          <w:rFonts w:ascii="Times New Roman" w:hAnsi="Times New Roman"/>
          <w:color w:val="000000"/>
          <w:sz w:val="22"/>
          <w:szCs w:val="22"/>
          <w:u w:val="single"/>
        </w:rPr>
        <w:t>Amortizacija</w:t>
      </w:r>
    </w:p>
    <w:p w14:paraId="54B11460" w14:textId="77777777" w:rsidR="00DA0FFB" w:rsidRDefault="00DA0FFB" w:rsidP="00DA0FFB">
      <w:pPr>
        <w:jc w:val="both"/>
        <w:rPr>
          <w:rFonts w:ascii="Times New Roman" w:hAnsi="Times New Roman"/>
          <w:color w:val="000000"/>
          <w:sz w:val="22"/>
          <w:szCs w:val="22"/>
          <w:u w:val="single"/>
        </w:rPr>
      </w:pPr>
    </w:p>
    <w:p w14:paraId="2867801E" w14:textId="7F542781" w:rsidR="00DA0FFB" w:rsidRDefault="00DA0FFB" w:rsidP="00DA0FFB">
      <w:pPr>
        <w:jc w:val="both"/>
        <w:rPr>
          <w:rFonts w:ascii="Times" w:hAnsi="Times"/>
          <w:sz w:val="22"/>
          <w:szCs w:val="22"/>
          <w:lang w:val="hr-HR"/>
        </w:rPr>
      </w:pPr>
      <w:r>
        <w:rPr>
          <w:rFonts w:ascii="Times New Roman" w:hAnsi="Times New Roman"/>
          <w:sz w:val="22"/>
          <w:szCs w:val="22"/>
        </w:rPr>
        <w:t xml:space="preserve">Ukupni </w:t>
      </w:r>
      <w:proofErr w:type="gramStart"/>
      <w:r>
        <w:rPr>
          <w:rFonts w:ascii="Times New Roman" w:hAnsi="Times New Roman"/>
          <w:sz w:val="22"/>
          <w:szCs w:val="22"/>
        </w:rPr>
        <w:t>trošak  amortizacije</w:t>
      </w:r>
      <w:proofErr w:type="gramEnd"/>
      <w:r>
        <w:rPr>
          <w:rFonts w:ascii="Times New Roman" w:hAnsi="Times New Roman"/>
          <w:sz w:val="22"/>
          <w:szCs w:val="22"/>
        </w:rPr>
        <w:t xml:space="preserve">  iznosi </w:t>
      </w:r>
      <w:r w:rsidR="00B92877">
        <w:rPr>
          <w:rFonts w:ascii="Times New Roman" w:hAnsi="Times New Roman"/>
          <w:sz w:val="22"/>
          <w:szCs w:val="22"/>
        </w:rPr>
        <w:t>4.079.063,91</w:t>
      </w:r>
      <w:r>
        <w:rPr>
          <w:rFonts w:ascii="Times New Roman" w:hAnsi="Times New Roman"/>
          <w:sz w:val="22"/>
          <w:szCs w:val="22"/>
        </w:rPr>
        <w:t xml:space="preserve"> eura, od čega je prihodima od tuđeg financiranja pokriveno </w:t>
      </w:r>
      <w:r w:rsidR="00B92877">
        <w:rPr>
          <w:rFonts w:ascii="Times New Roman" w:hAnsi="Times New Roman"/>
          <w:sz w:val="22"/>
          <w:szCs w:val="22"/>
        </w:rPr>
        <w:t>2.498.784,79</w:t>
      </w:r>
      <w:r>
        <w:rPr>
          <w:rFonts w:ascii="Times New Roman" w:hAnsi="Times New Roman"/>
          <w:sz w:val="22"/>
          <w:szCs w:val="22"/>
        </w:rPr>
        <w:t xml:space="preserve"> eura. U vladajućem društvu, od ukupnog troška obračunate amortizacije od </w:t>
      </w:r>
      <w:r w:rsidR="00B92877">
        <w:rPr>
          <w:rFonts w:ascii="Times New Roman" w:hAnsi="Times New Roman"/>
          <w:sz w:val="22"/>
          <w:szCs w:val="22"/>
        </w:rPr>
        <w:t>1.1</w:t>
      </w:r>
      <w:r w:rsidR="009B7DE1">
        <w:rPr>
          <w:rFonts w:ascii="Times New Roman" w:hAnsi="Times New Roman"/>
          <w:sz w:val="22"/>
          <w:szCs w:val="22"/>
        </w:rPr>
        <w:t>70.645</w:t>
      </w:r>
      <w:proofErr w:type="gramStart"/>
      <w:r w:rsidR="009B7DE1">
        <w:rPr>
          <w:rFonts w:ascii="Times New Roman" w:hAnsi="Times New Roman"/>
          <w:sz w:val="22"/>
          <w:szCs w:val="22"/>
        </w:rPr>
        <w:t>,54</w:t>
      </w:r>
      <w:proofErr w:type="gramEnd"/>
      <w:r>
        <w:rPr>
          <w:rFonts w:ascii="Times New Roman" w:hAnsi="Times New Roman"/>
          <w:sz w:val="22"/>
          <w:szCs w:val="22"/>
        </w:rPr>
        <w:t xml:space="preserve"> eura, prihodima od tuđeg financiranja pokriveno je </w:t>
      </w:r>
      <w:r w:rsidR="00B92877">
        <w:rPr>
          <w:rFonts w:ascii="Times New Roman" w:hAnsi="Times New Roman"/>
          <w:sz w:val="22"/>
          <w:szCs w:val="22"/>
        </w:rPr>
        <w:t>128.431,67</w:t>
      </w:r>
      <w:r>
        <w:rPr>
          <w:rFonts w:ascii="Times New Roman" w:hAnsi="Times New Roman"/>
          <w:sz w:val="22"/>
          <w:szCs w:val="22"/>
        </w:rPr>
        <w:t xml:space="preserve"> eura. U ovisnom društvu trošak obračunate amortizacije od </w:t>
      </w:r>
      <w:r w:rsidR="00B92877">
        <w:rPr>
          <w:rFonts w:ascii="Times New Roman" w:hAnsi="Times New Roman"/>
          <w:sz w:val="22"/>
          <w:szCs w:val="22"/>
        </w:rPr>
        <w:t>2.908.418,37</w:t>
      </w:r>
      <w:r>
        <w:rPr>
          <w:rFonts w:ascii="Times New Roman" w:hAnsi="Times New Roman"/>
          <w:sz w:val="22"/>
          <w:szCs w:val="22"/>
        </w:rPr>
        <w:t xml:space="preserve"> eura pokriven je prihodima od tuđeg financiranja u iznosu od 2.</w:t>
      </w:r>
      <w:r w:rsidR="00B92877">
        <w:rPr>
          <w:rFonts w:ascii="Times New Roman" w:hAnsi="Times New Roman"/>
          <w:sz w:val="22"/>
          <w:szCs w:val="22"/>
        </w:rPr>
        <w:t>370.353,12</w:t>
      </w:r>
      <w:r>
        <w:rPr>
          <w:rFonts w:ascii="Times New Roman" w:hAnsi="Times New Roman"/>
          <w:sz w:val="22"/>
          <w:szCs w:val="22"/>
        </w:rPr>
        <w:t xml:space="preserve"> eura </w:t>
      </w:r>
      <w:r w:rsidRPr="00C425BB">
        <w:rPr>
          <w:rFonts w:ascii="Times New Roman" w:hAnsi="Times New Roman"/>
          <w:sz w:val="22"/>
          <w:szCs w:val="22"/>
        </w:rPr>
        <w:t>(</w:t>
      </w:r>
      <w:r w:rsidRPr="00C425BB">
        <w:rPr>
          <w:rFonts w:ascii="Times" w:hAnsi="Times"/>
          <w:sz w:val="22"/>
          <w:szCs w:val="22"/>
          <w:lang w:val="hr-HR"/>
        </w:rPr>
        <w:t>obrazloženo uz bilješku br. 4.1.1. c).</w:t>
      </w:r>
    </w:p>
    <w:p w14:paraId="25AABF30" w14:textId="77777777" w:rsidR="00DA0FFB" w:rsidRDefault="00DA0FFB" w:rsidP="00DA0FFB">
      <w:pPr>
        <w:jc w:val="both"/>
        <w:rPr>
          <w:rFonts w:ascii="Times" w:hAnsi="Times"/>
          <w:color w:val="000000"/>
          <w:sz w:val="22"/>
          <w:szCs w:val="22"/>
        </w:rPr>
      </w:pPr>
    </w:p>
    <w:p w14:paraId="51D6FDD0" w14:textId="77777777" w:rsidR="00C425BB" w:rsidRDefault="00C425BB" w:rsidP="00DA0FFB">
      <w:pPr>
        <w:jc w:val="both"/>
        <w:rPr>
          <w:rFonts w:ascii="Times" w:hAnsi="Times"/>
          <w:color w:val="000000"/>
          <w:sz w:val="22"/>
          <w:szCs w:val="22"/>
        </w:rPr>
      </w:pPr>
    </w:p>
    <w:p w14:paraId="77BF9F3D" w14:textId="77777777" w:rsidR="00010119" w:rsidRDefault="00010119" w:rsidP="00DA0FFB">
      <w:pPr>
        <w:jc w:val="both"/>
        <w:rPr>
          <w:rFonts w:ascii="Times" w:hAnsi="Times"/>
          <w:color w:val="000000"/>
          <w:sz w:val="22"/>
          <w:szCs w:val="22"/>
        </w:rPr>
      </w:pPr>
    </w:p>
    <w:p w14:paraId="2275686F" w14:textId="77777777" w:rsidR="00DA0FFB" w:rsidRDefault="00DA0FFB" w:rsidP="00DA0FFB">
      <w:pPr>
        <w:jc w:val="both"/>
        <w:rPr>
          <w:rFonts w:ascii="Times New Roman" w:hAnsi="Times New Roman"/>
          <w:color w:val="000000"/>
          <w:sz w:val="22"/>
          <w:szCs w:val="22"/>
          <w:u w:val="single"/>
        </w:rPr>
      </w:pPr>
      <w:r>
        <w:rPr>
          <w:rFonts w:ascii="Times New Roman" w:hAnsi="Times New Roman"/>
          <w:color w:val="000000"/>
          <w:sz w:val="22"/>
          <w:szCs w:val="22"/>
          <w:u w:val="single"/>
        </w:rPr>
        <w:lastRenderedPageBreak/>
        <w:t xml:space="preserve">Ostali troškovi </w:t>
      </w:r>
    </w:p>
    <w:p w14:paraId="0D34358E" w14:textId="77777777" w:rsidR="00DA0FFB" w:rsidRDefault="00DA0FFB" w:rsidP="00DA0FFB">
      <w:pPr>
        <w:jc w:val="both"/>
        <w:rPr>
          <w:rFonts w:ascii="Times New Roman" w:hAnsi="Times New Roman"/>
          <w:color w:val="000000"/>
          <w:sz w:val="22"/>
          <w:szCs w:val="22"/>
          <w:u w:val="single"/>
        </w:rPr>
      </w:pPr>
    </w:p>
    <w:p w14:paraId="26F74A26" w14:textId="23D32758" w:rsidR="00DA0FFB" w:rsidRDefault="00DA0FFB" w:rsidP="00DA0FFB">
      <w:pPr>
        <w:jc w:val="both"/>
        <w:rPr>
          <w:rFonts w:ascii="Times New Roman" w:hAnsi="Times New Roman"/>
          <w:color w:val="000000"/>
          <w:sz w:val="22"/>
          <w:szCs w:val="22"/>
        </w:rPr>
      </w:pPr>
      <w:r>
        <w:rPr>
          <w:rFonts w:ascii="Times New Roman" w:hAnsi="Times New Roman"/>
          <w:color w:val="000000"/>
          <w:sz w:val="22"/>
          <w:szCs w:val="22"/>
        </w:rPr>
        <w:t xml:space="preserve">Ostali troškovi poslovanja u 2024. </w:t>
      </w:r>
      <w:proofErr w:type="gramStart"/>
      <w:r>
        <w:rPr>
          <w:rFonts w:ascii="Times New Roman" w:hAnsi="Times New Roman"/>
          <w:color w:val="000000"/>
          <w:sz w:val="22"/>
          <w:szCs w:val="22"/>
        </w:rPr>
        <w:t>godini</w:t>
      </w:r>
      <w:proofErr w:type="gramEnd"/>
      <w:r>
        <w:rPr>
          <w:rFonts w:ascii="Times New Roman" w:hAnsi="Times New Roman"/>
          <w:color w:val="000000"/>
          <w:sz w:val="22"/>
          <w:szCs w:val="22"/>
        </w:rPr>
        <w:t xml:space="preserve"> iskazani su u iznosu od 1.</w:t>
      </w:r>
      <w:r w:rsidR="009B7DE1">
        <w:rPr>
          <w:rFonts w:ascii="Times New Roman" w:hAnsi="Times New Roman"/>
          <w:color w:val="000000"/>
          <w:sz w:val="22"/>
          <w:szCs w:val="22"/>
        </w:rPr>
        <w:t>510.061,22</w:t>
      </w:r>
      <w:r>
        <w:rPr>
          <w:rFonts w:ascii="Times New Roman" w:hAnsi="Times New Roman"/>
          <w:color w:val="000000"/>
          <w:sz w:val="22"/>
          <w:szCs w:val="22"/>
        </w:rPr>
        <w:t xml:space="preserve"> eura i to: </w:t>
      </w:r>
    </w:p>
    <w:tbl>
      <w:tblPr>
        <w:tblW w:w="9180" w:type="dxa"/>
        <w:tblInd w:w="198" w:type="dxa"/>
        <w:tblLayout w:type="fixed"/>
        <w:tblLook w:val="04A0" w:firstRow="1" w:lastRow="0" w:firstColumn="1" w:lastColumn="0" w:noHBand="0" w:noVBand="1"/>
      </w:tblPr>
      <w:tblGrid>
        <w:gridCol w:w="4927"/>
        <w:gridCol w:w="1701"/>
        <w:gridCol w:w="1504"/>
        <w:gridCol w:w="1048"/>
      </w:tblGrid>
      <w:tr w:rsidR="00DA0FFB" w14:paraId="7C99DC1E" w14:textId="77777777" w:rsidTr="00DA0FFB">
        <w:trPr>
          <w:cantSplit/>
        </w:trPr>
        <w:tc>
          <w:tcPr>
            <w:tcW w:w="4927" w:type="dxa"/>
            <w:tcBorders>
              <w:top w:val="nil"/>
              <w:left w:val="nil"/>
              <w:bottom w:val="single" w:sz="6" w:space="0" w:color="auto"/>
              <w:right w:val="nil"/>
            </w:tcBorders>
          </w:tcPr>
          <w:p w14:paraId="77E46B2B" w14:textId="77777777" w:rsidR="00DA0FFB" w:rsidRDefault="00DA0FFB">
            <w:pPr>
              <w:jc w:val="both"/>
              <w:rPr>
                <w:rFonts w:ascii="Times New Roman" w:hAnsi="Times New Roman"/>
                <w:color w:val="000000"/>
                <w:sz w:val="22"/>
                <w:szCs w:val="22"/>
              </w:rPr>
            </w:pPr>
          </w:p>
        </w:tc>
        <w:tc>
          <w:tcPr>
            <w:tcW w:w="1701" w:type="dxa"/>
            <w:tcBorders>
              <w:top w:val="nil"/>
              <w:left w:val="nil"/>
              <w:bottom w:val="single" w:sz="6" w:space="0" w:color="auto"/>
              <w:right w:val="nil"/>
            </w:tcBorders>
            <w:hideMark/>
          </w:tcPr>
          <w:p w14:paraId="10F048E2" w14:textId="77777777" w:rsidR="00DA0FFB" w:rsidRDefault="00DA0FFB">
            <w:pPr>
              <w:jc w:val="both"/>
              <w:rPr>
                <w:rFonts w:ascii="Times New Roman" w:hAnsi="Times New Roman"/>
                <w:color w:val="000000"/>
                <w:sz w:val="22"/>
                <w:szCs w:val="22"/>
              </w:rPr>
            </w:pPr>
            <w:r>
              <w:rPr>
                <w:rFonts w:ascii="Times New Roman" w:hAnsi="Times New Roman"/>
                <w:color w:val="000000"/>
                <w:sz w:val="22"/>
                <w:szCs w:val="22"/>
              </w:rPr>
              <w:t xml:space="preserve">      </w:t>
            </w:r>
          </w:p>
        </w:tc>
        <w:tc>
          <w:tcPr>
            <w:tcW w:w="1504" w:type="dxa"/>
            <w:tcBorders>
              <w:top w:val="nil"/>
              <w:left w:val="nil"/>
              <w:bottom w:val="single" w:sz="6" w:space="0" w:color="auto"/>
              <w:right w:val="nil"/>
            </w:tcBorders>
          </w:tcPr>
          <w:p w14:paraId="6D28CE1B" w14:textId="77777777" w:rsidR="00DA0FFB" w:rsidRDefault="00DA0FFB">
            <w:pPr>
              <w:jc w:val="both"/>
              <w:rPr>
                <w:rFonts w:ascii="Times New Roman" w:hAnsi="Times New Roman"/>
                <w:color w:val="000000"/>
                <w:sz w:val="22"/>
                <w:szCs w:val="22"/>
              </w:rPr>
            </w:pPr>
          </w:p>
        </w:tc>
        <w:tc>
          <w:tcPr>
            <w:tcW w:w="1048" w:type="dxa"/>
            <w:tcBorders>
              <w:top w:val="nil"/>
              <w:left w:val="nil"/>
              <w:bottom w:val="single" w:sz="6" w:space="0" w:color="auto"/>
              <w:right w:val="nil"/>
            </w:tcBorders>
          </w:tcPr>
          <w:p w14:paraId="5177D100" w14:textId="77777777" w:rsidR="00DA0FFB" w:rsidRDefault="00DA0FFB">
            <w:pPr>
              <w:jc w:val="both"/>
              <w:rPr>
                <w:rFonts w:ascii="Times New Roman" w:hAnsi="Times New Roman"/>
                <w:color w:val="000000"/>
                <w:sz w:val="22"/>
                <w:szCs w:val="22"/>
              </w:rPr>
            </w:pPr>
          </w:p>
        </w:tc>
      </w:tr>
      <w:tr w:rsidR="00DA0FFB" w14:paraId="3AEBC7E2" w14:textId="77777777" w:rsidTr="00DA0FFB">
        <w:trPr>
          <w:cantSplit/>
          <w:trHeight w:val="456"/>
        </w:trPr>
        <w:tc>
          <w:tcPr>
            <w:tcW w:w="4927" w:type="dxa"/>
            <w:tcBorders>
              <w:top w:val="single" w:sz="6" w:space="0" w:color="auto"/>
              <w:left w:val="single" w:sz="6" w:space="0" w:color="auto"/>
              <w:bottom w:val="single" w:sz="6" w:space="0" w:color="auto"/>
              <w:right w:val="single" w:sz="6" w:space="0" w:color="auto"/>
            </w:tcBorders>
            <w:hideMark/>
          </w:tcPr>
          <w:p w14:paraId="359E530D" w14:textId="77777777" w:rsidR="00DA0FFB" w:rsidRDefault="00DA0FFB">
            <w:pPr>
              <w:jc w:val="both"/>
              <w:rPr>
                <w:rFonts w:ascii="Times New Roman" w:hAnsi="Times New Roman"/>
                <w:b/>
                <w:color w:val="000000"/>
                <w:sz w:val="22"/>
                <w:szCs w:val="22"/>
              </w:rPr>
            </w:pPr>
            <w:r>
              <w:rPr>
                <w:rFonts w:ascii="Times New Roman" w:hAnsi="Times New Roman"/>
                <w:b/>
                <w:color w:val="000000"/>
                <w:sz w:val="22"/>
                <w:szCs w:val="22"/>
              </w:rPr>
              <w:t>Opis</w:t>
            </w:r>
          </w:p>
        </w:tc>
        <w:tc>
          <w:tcPr>
            <w:tcW w:w="1701" w:type="dxa"/>
            <w:tcBorders>
              <w:top w:val="single" w:sz="6" w:space="0" w:color="auto"/>
              <w:left w:val="single" w:sz="6" w:space="0" w:color="auto"/>
              <w:bottom w:val="single" w:sz="6" w:space="0" w:color="auto"/>
              <w:right w:val="single" w:sz="6" w:space="0" w:color="auto"/>
            </w:tcBorders>
            <w:hideMark/>
          </w:tcPr>
          <w:p w14:paraId="15E4DFC9" w14:textId="05BADBA1" w:rsidR="00DA0FFB" w:rsidRDefault="00DA0FFB">
            <w:pPr>
              <w:jc w:val="center"/>
              <w:rPr>
                <w:rFonts w:ascii="Times New Roman" w:hAnsi="Times New Roman"/>
                <w:b/>
                <w:color w:val="000000"/>
                <w:sz w:val="22"/>
                <w:szCs w:val="22"/>
              </w:rPr>
            </w:pPr>
            <w:r>
              <w:rPr>
                <w:rFonts w:ascii="Times New Roman" w:hAnsi="Times New Roman"/>
                <w:b/>
                <w:color w:val="000000"/>
                <w:sz w:val="22"/>
                <w:szCs w:val="22"/>
              </w:rPr>
              <w:t>202</w:t>
            </w:r>
            <w:r w:rsidR="00157E74">
              <w:rPr>
                <w:rFonts w:ascii="Times New Roman" w:hAnsi="Times New Roman"/>
                <w:b/>
                <w:color w:val="000000"/>
                <w:sz w:val="22"/>
                <w:szCs w:val="22"/>
              </w:rPr>
              <w:t>4</w:t>
            </w:r>
            <w:r>
              <w:rPr>
                <w:rFonts w:ascii="Times New Roman" w:hAnsi="Times New Roman"/>
                <w:b/>
                <w:color w:val="000000"/>
                <w:sz w:val="22"/>
                <w:szCs w:val="22"/>
              </w:rPr>
              <w:t>.</w:t>
            </w:r>
          </w:p>
        </w:tc>
        <w:tc>
          <w:tcPr>
            <w:tcW w:w="1504" w:type="dxa"/>
            <w:tcBorders>
              <w:top w:val="single" w:sz="6" w:space="0" w:color="auto"/>
              <w:left w:val="single" w:sz="6" w:space="0" w:color="auto"/>
              <w:bottom w:val="single" w:sz="6" w:space="0" w:color="auto"/>
              <w:right w:val="single" w:sz="6" w:space="0" w:color="auto"/>
            </w:tcBorders>
            <w:hideMark/>
          </w:tcPr>
          <w:p w14:paraId="0869CF21" w14:textId="4572049D" w:rsidR="00DA0FFB" w:rsidRDefault="00DA0FFB">
            <w:pPr>
              <w:jc w:val="center"/>
              <w:rPr>
                <w:rFonts w:ascii="Times New Roman" w:hAnsi="Times New Roman"/>
                <w:b/>
                <w:color w:val="000000"/>
                <w:sz w:val="22"/>
                <w:szCs w:val="22"/>
              </w:rPr>
            </w:pPr>
            <w:r>
              <w:rPr>
                <w:rFonts w:ascii="Times New Roman" w:hAnsi="Times New Roman"/>
                <w:b/>
                <w:color w:val="000000"/>
                <w:sz w:val="22"/>
                <w:szCs w:val="22"/>
              </w:rPr>
              <w:t>202</w:t>
            </w:r>
            <w:r w:rsidR="00157E74">
              <w:rPr>
                <w:rFonts w:ascii="Times New Roman" w:hAnsi="Times New Roman"/>
                <w:b/>
                <w:color w:val="000000"/>
                <w:sz w:val="22"/>
                <w:szCs w:val="22"/>
              </w:rPr>
              <w:t>5</w:t>
            </w:r>
            <w:r>
              <w:rPr>
                <w:rFonts w:ascii="Times New Roman" w:hAnsi="Times New Roman"/>
                <w:b/>
                <w:color w:val="000000"/>
                <w:sz w:val="22"/>
                <w:szCs w:val="22"/>
              </w:rPr>
              <w:t>.</w:t>
            </w:r>
          </w:p>
        </w:tc>
        <w:tc>
          <w:tcPr>
            <w:tcW w:w="1048" w:type="dxa"/>
            <w:tcBorders>
              <w:top w:val="single" w:sz="6" w:space="0" w:color="auto"/>
              <w:left w:val="single" w:sz="6" w:space="0" w:color="auto"/>
              <w:bottom w:val="single" w:sz="6" w:space="0" w:color="auto"/>
              <w:right w:val="single" w:sz="6" w:space="0" w:color="auto"/>
            </w:tcBorders>
            <w:hideMark/>
          </w:tcPr>
          <w:p w14:paraId="5E3BE5CD" w14:textId="253CF3BB" w:rsidR="00DA0FFB" w:rsidRDefault="00DA0FFB">
            <w:pPr>
              <w:jc w:val="center"/>
              <w:rPr>
                <w:rFonts w:ascii="Times New Roman" w:hAnsi="Times New Roman"/>
                <w:b/>
                <w:color w:val="000000"/>
                <w:sz w:val="22"/>
                <w:szCs w:val="22"/>
              </w:rPr>
            </w:pPr>
            <w:r>
              <w:rPr>
                <w:rFonts w:ascii="Times New Roman" w:hAnsi="Times New Roman"/>
                <w:b/>
                <w:color w:val="000000"/>
                <w:sz w:val="22"/>
                <w:szCs w:val="22"/>
              </w:rPr>
              <w:t>Index  2</w:t>
            </w:r>
            <w:r w:rsidR="00157E74">
              <w:rPr>
                <w:rFonts w:ascii="Times New Roman" w:hAnsi="Times New Roman"/>
                <w:b/>
                <w:color w:val="000000"/>
                <w:sz w:val="22"/>
                <w:szCs w:val="22"/>
              </w:rPr>
              <w:t>5</w:t>
            </w:r>
            <w:r>
              <w:rPr>
                <w:rFonts w:ascii="Times New Roman" w:hAnsi="Times New Roman"/>
                <w:b/>
                <w:color w:val="000000"/>
                <w:sz w:val="22"/>
                <w:szCs w:val="22"/>
              </w:rPr>
              <w:t>/2</w:t>
            </w:r>
            <w:r w:rsidR="00157E74">
              <w:rPr>
                <w:rFonts w:ascii="Times New Roman" w:hAnsi="Times New Roman"/>
                <w:b/>
                <w:color w:val="000000"/>
                <w:sz w:val="22"/>
                <w:szCs w:val="22"/>
              </w:rPr>
              <w:t>4</w:t>
            </w:r>
          </w:p>
        </w:tc>
      </w:tr>
      <w:tr w:rsidR="00157E74" w14:paraId="613EEFA8" w14:textId="77777777" w:rsidTr="00A6762E">
        <w:trPr>
          <w:cantSplit/>
        </w:trPr>
        <w:tc>
          <w:tcPr>
            <w:tcW w:w="4927" w:type="dxa"/>
            <w:tcBorders>
              <w:top w:val="single" w:sz="6" w:space="0" w:color="auto"/>
              <w:left w:val="single" w:sz="6" w:space="0" w:color="auto"/>
              <w:bottom w:val="single" w:sz="6" w:space="0" w:color="auto"/>
              <w:right w:val="single" w:sz="6" w:space="0" w:color="auto"/>
            </w:tcBorders>
            <w:hideMark/>
          </w:tcPr>
          <w:p w14:paraId="025FFDD9" w14:textId="77777777" w:rsidR="00157E74" w:rsidRDefault="00157E74" w:rsidP="00157E74">
            <w:pPr>
              <w:spacing w:line="240" w:lineRule="atLeast"/>
              <w:jc w:val="both"/>
              <w:rPr>
                <w:rFonts w:ascii="Times New Roman" w:hAnsi="Times New Roman"/>
                <w:color w:val="000000"/>
                <w:sz w:val="22"/>
                <w:szCs w:val="22"/>
              </w:rPr>
            </w:pPr>
            <w:r>
              <w:rPr>
                <w:rFonts w:ascii="Times New Roman" w:hAnsi="Times New Roman"/>
                <w:color w:val="000000"/>
                <w:sz w:val="22"/>
                <w:szCs w:val="22"/>
              </w:rPr>
              <w:t>Premije osiguranja</w:t>
            </w:r>
          </w:p>
        </w:tc>
        <w:tc>
          <w:tcPr>
            <w:tcW w:w="1701" w:type="dxa"/>
            <w:tcBorders>
              <w:top w:val="single" w:sz="6" w:space="0" w:color="auto"/>
              <w:left w:val="single" w:sz="6" w:space="0" w:color="auto"/>
              <w:bottom w:val="single" w:sz="6" w:space="0" w:color="auto"/>
              <w:right w:val="single" w:sz="6" w:space="0" w:color="auto"/>
            </w:tcBorders>
            <w:vAlign w:val="bottom"/>
            <w:hideMark/>
          </w:tcPr>
          <w:p w14:paraId="379A3205" w14:textId="6BD084E9" w:rsidR="00157E74" w:rsidRDefault="00157E74" w:rsidP="00157E74">
            <w:pPr>
              <w:spacing w:line="240" w:lineRule="atLeast"/>
              <w:jc w:val="right"/>
              <w:rPr>
                <w:rFonts w:ascii="Times New Roman" w:hAnsi="Times New Roman"/>
                <w:color w:val="000000"/>
                <w:sz w:val="22"/>
                <w:szCs w:val="22"/>
              </w:rPr>
            </w:pPr>
            <w:r>
              <w:rPr>
                <w:rFonts w:ascii="Times New Roman" w:hAnsi="Times New Roman"/>
                <w:color w:val="000000"/>
                <w:sz w:val="22"/>
                <w:szCs w:val="22"/>
              </w:rPr>
              <w:t>157.752,30</w:t>
            </w:r>
          </w:p>
        </w:tc>
        <w:tc>
          <w:tcPr>
            <w:tcW w:w="1504" w:type="dxa"/>
            <w:tcBorders>
              <w:top w:val="single" w:sz="6" w:space="0" w:color="auto"/>
              <w:left w:val="single" w:sz="6" w:space="0" w:color="auto"/>
              <w:bottom w:val="single" w:sz="6" w:space="0" w:color="auto"/>
              <w:right w:val="single" w:sz="6" w:space="0" w:color="auto"/>
            </w:tcBorders>
            <w:vAlign w:val="bottom"/>
            <w:hideMark/>
          </w:tcPr>
          <w:p w14:paraId="317DA889" w14:textId="135A61C3" w:rsidR="00157E74" w:rsidRDefault="00157E74" w:rsidP="00157E74">
            <w:pPr>
              <w:jc w:val="right"/>
              <w:rPr>
                <w:rFonts w:ascii="Times New Roman" w:hAnsi="Times New Roman"/>
                <w:color w:val="000000"/>
                <w:sz w:val="22"/>
                <w:szCs w:val="22"/>
              </w:rPr>
            </w:pPr>
            <w:r>
              <w:rPr>
                <w:rFonts w:ascii="Times New Roman" w:hAnsi="Times New Roman"/>
                <w:color w:val="000000"/>
                <w:sz w:val="22"/>
                <w:szCs w:val="22"/>
              </w:rPr>
              <w:t>190.737,80</w:t>
            </w:r>
          </w:p>
        </w:tc>
        <w:tc>
          <w:tcPr>
            <w:tcW w:w="1048" w:type="dxa"/>
            <w:tcBorders>
              <w:top w:val="single" w:sz="6" w:space="0" w:color="auto"/>
              <w:left w:val="single" w:sz="6" w:space="0" w:color="auto"/>
              <w:bottom w:val="single" w:sz="6" w:space="0" w:color="auto"/>
              <w:right w:val="single" w:sz="6" w:space="0" w:color="auto"/>
            </w:tcBorders>
            <w:hideMark/>
          </w:tcPr>
          <w:p w14:paraId="3CB75B86" w14:textId="4500A689" w:rsidR="00157E74" w:rsidRDefault="00157E74" w:rsidP="00157E74">
            <w:pPr>
              <w:jc w:val="center"/>
              <w:rPr>
                <w:rFonts w:ascii="Times New Roman" w:hAnsi="Times New Roman"/>
                <w:color w:val="000000"/>
                <w:sz w:val="22"/>
                <w:szCs w:val="22"/>
              </w:rPr>
            </w:pPr>
            <w:r>
              <w:rPr>
                <w:rFonts w:ascii="Times New Roman" w:hAnsi="Times New Roman"/>
                <w:color w:val="000000"/>
                <w:sz w:val="22"/>
                <w:szCs w:val="22"/>
              </w:rPr>
              <w:t>121</w:t>
            </w:r>
          </w:p>
        </w:tc>
      </w:tr>
      <w:tr w:rsidR="00157E74" w14:paraId="6A59FB71" w14:textId="77777777" w:rsidTr="00A6762E">
        <w:trPr>
          <w:cantSplit/>
        </w:trPr>
        <w:tc>
          <w:tcPr>
            <w:tcW w:w="4927" w:type="dxa"/>
            <w:tcBorders>
              <w:top w:val="single" w:sz="6" w:space="0" w:color="auto"/>
              <w:left w:val="single" w:sz="6" w:space="0" w:color="auto"/>
              <w:bottom w:val="single" w:sz="6" w:space="0" w:color="auto"/>
              <w:right w:val="single" w:sz="6" w:space="0" w:color="auto"/>
            </w:tcBorders>
            <w:hideMark/>
          </w:tcPr>
          <w:p w14:paraId="467CE0EA" w14:textId="77777777" w:rsidR="00157E74" w:rsidRDefault="00157E74" w:rsidP="00157E74">
            <w:pPr>
              <w:spacing w:line="240" w:lineRule="atLeast"/>
              <w:jc w:val="both"/>
              <w:rPr>
                <w:rFonts w:ascii="Times New Roman" w:hAnsi="Times New Roman"/>
                <w:color w:val="000000"/>
                <w:sz w:val="22"/>
                <w:szCs w:val="22"/>
              </w:rPr>
            </w:pPr>
            <w:r>
              <w:rPr>
                <w:rFonts w:ascii="Times New Roman" w:hAnsi="Times New Roman"/>
                <w:color w:val="000000"/>
                <w:sz w:val="22"/>
                <w:szCs w:val="22"/>
              </w:rPr>
              <w:t>Naknade zaposlenima</w:t>
            </w:r>
          </w:p>
        </w:tc>
        <w:tc>
          <w:tcPr>
            <w:tcW w:w="1701" w:type="dxa"/>
            <w:tcBorders>
              <w:top w:val="single" w:sz="6" w:space="0" w:color="auto"/>
              <w:left w:val="single" w:sz="6" w:space="0" w:color="auto"/>
              <w:bottom w:val="single" w:sz="6" w:space="0" w:color="auto"/>
              <w:right w:val="single" w:sz="6" w:space="0" w:color="auto"/>
            </w:tcBorders>
            <w:vAlign w:val="bottom"/>
            <w:hideMark/>
          </w:tcPr>
          <w:p w14:paraId="3FCD4587" w14:textId="2C7A1CC9" w:rsidR="00157E74" w:rsidRDefault="00157E74" w:rsidP="00157E74">
            <w:pPr>
              <w:spacing w:line="240" w:lineRule="atLeast"/>
              <w:jc w:val="right"/>
              <w:rPr>
                <w:rFonts w:ascii="Times New Roman" w:hAnsi="Times New Roman"/>
                <w:color w:val="000000"/>
                <w:sz w:val="22"/>
                <w:szCs w:val="22"/>
              </w:rPr>
            </w:pPr>
            <w:r>
              <w:rPr>
                <w:rFonts w:ascii="Times New Roman" w:hAnsi="Times New Roman"/>
                <w:color w:val="000000"/>
                <w:sz w:val="22"/>
                <w:szCs w:val="22"/>
              </w:rPr>
              <w:t>963.354,98</w:t>
            </w:r>
          </w:p>
        </w:tc>
        <w:tc>
          <w:tcPr>
            <w:tcW w:w="1504" w:type="dxa"/>
            <w:tcBorders>
              <w:top w:val="single" w:sz="6" w:space="0" w:color="auto"/>
              <w:left w:val="single" w:sz="6" w:space="0" w:color="auto"/>
              <w:bottom w:val="single" w:sz="6" w:space="0" w:color="auto"/>
              <w:right w:val="single" w:sz="6" w:space="0" w:color="auto"/>
            </w:tcBorders>
            <w:vAlign w:val="bottom"/>
            <w:hideMark/>
          </w:tcPr>
          <w:p w14:paraId="40F121B0" w14:textId="17E318D8" w:rsidR="00157E74" w:rsidRDefault="006B5BF8" w:rsidP="00157E74">
            <w:pPr>
              <w:jc w:val="right"/>
              <w:rPr>
                <w:rFonts w:ascii="Times New Roman" w:hAnsi="Times New Roman"/>
                <w:color w:val="000000"/>
                <w:sz w:val="22"/>
                <w:szCs w:val="22"/>
              </w:rPr>
            </w:pPr>
            <w:r>
              <w:rPr>
                <w:rFonts w:ascii="Times New Roman" w:hAnsi="Times New Roman"/>
                <w:color w:val="000000"/>
                <w:sz w:val="22"/>
                <w:szCs w:val="22"/>
              </w:rPr>
              <w:t>947.339,45</w:t>
            </w:r>
          </w:p>
        </w:tc>
        <w:tc>
          <w:tcPr>
            <w:tcW w:w="1048" w:type="dxa"/>
            <w:tcBorders>
              <w:top w:val="single" w:sz="6" w:space="0" w:color="auto"/>
              <w:left w:val="single" w:sz="6" w:space="0" w:color="auto"/>
              <w:bottom w:val="single" w:sz="6" w:space="0" w:color="auto"/>
              <w:right w:val="single" w:sz="6" w:space="0" w:color="auto"/>
            </w:tcBorders>
            <w:hideMark/>
          </w:tcPr>
          <w:p w14:paraId="7DA62803" w14:textId="2430F34B" w:rsidR="00157E74" w:rsidRDefault="006B5BF8" w:rsidP="00157E74">
            <w:pPr>
              <w:jc w:val="center"/>
              <w:rPr>
                <w:rFonts w:ascii="Times New Roman" w:hAnsi="Times New Roman"/>
                <w:color w:val="000000"/>
                <w:sz w:val="22"/>
                <w:szCs w:val="22"/>
              </w:rPr>
            </w:pPr>
            <w:r>
              <w:rPr>
                <w:rFonts w:ascii="Times New Roman" w:hAnsi="Times New Roman"/>
                <w:color w:val="000000"/>
                <w:sz w:val="22"/>
                <w:szCs w:val="22"/>
              </w:rPr>
              <w:t>98</w:t>
            </w:r>
          </w:p>
        </w:tc>
      </w:tr>
      <w:tr w:rsidR="00157E74" w14:paraId="569C0A9E" w14:textId="77777777" w:rsidTr="00A6762E">
        <w:trPr>
          <w:cantSplit/>
        </w:trPr>
        <w:tc>
          <w:tcPr>
            <w:tcW w:w="4927" w:type="dxa"/>
            <w:tcBorders>
              <w:top w:val="single" w:sz="6" w:space="0" w:color="auto"/>
              <w:left w:val="single" w:sz="6" w:space="0" w:color="auto"/>
              <w:bottom w:val="single" w:sz="6" w:space="0" w:color="auto"/>
              <w:right w:val="single" w:sz="6" w:space="0" w:color="auto"/>
            </w:tcBorders>
            <w:hideMark/>
          </w:tcPr>
          <w:p w14:paraId="190FFDBD" w14:textId="77777777" w:rsidR="00157E74" w:rsidRDefault="00157E74" w:rsidP="00157E74">
            <w:pPr>
              <w:spacing w:line="240" w:lineRule="atLeast"/>
              <w:jc w:val="both"/>
              <w:rPr>
                <w:rFonts w:ascii="Times New Roman" w:hAnsi="Times New Roman"/>
                <w:color w:val="000000"/>
                <w:sz w:val="22"/>
                <w:szCs w:val="22"/>
              </w:rPr>
            </w:pPr>
            <w:r>
              <w:rPr>
                <w:rFonts w:ascii="Times New Roman" w:hAnsi="Times New Roman"/>
                <w:color w:val="000000"/>
                <w:sz w:val="22"/>
                <w:szCs w:val="22"/>
              </w:rPr>
              <w:t>Bankarske usluge i platni promet</w:t>
            </w:r>
          </w:p>
        </w:tc>
        <w:tc>
          <w:tcPr>
            <w:tcW w:w="1701" w:type="dxa"/>
            <w:tcBorders>
              <w:top w:val="single" w:sz="6" w:space="0" w:color="auto"/>
              <w:left w:val="single" w:sz="6" w:space="0" w:color="auto"/>
              <w:bottom w:val="single" w:sz="6" w:space="0" w:color="auto"/>
              <w:right w:val="single" w:sz="6" w:space="0" w:color="auto"/>
            </w:tcBorders>
            <w:vAlign w:val="bottom"/>
            <w:hideMark/>
          </w:tcPr>
          <w:p w14:paraId="1585ED6A" w14:textId="4E09A16B" w:rsidR="00157E74" w:rsidRDefault="00157E74" w:rsidP="00157E74">
            <w:pPr>
              <w:spacing w:line="240" w:lineRule="atLeast"/>
              <w:jc w:val="right"/>
              <w:rPr>
                <w:rFonts w:ascii="Times New Roman" w:hAnsi="Times New Roman"/>
                <w:color w:val="000000"/>
                <w:sz w:val="22"/>
                <w:szCs w:val="22"/>
              </w:rPr>
            </w:pPr>
            <w:r>
              <w:rPr>
                <w:rFonts w:ascii="Times New Roman" w:hAnsi="Times New Roman"/>
                <w:color w:val="000000"/>
                <w:sz w:val="22"/>
                <w:szCs w:val="22"/>
              </w:rPr>
              <w:t>81.872,96</w:t>
            </w:r>
          </w:p>
        </w:tc>
        <w:tc>
          <w:tcPr>
            <w:tcW w:w="1504" w:type="dxa"/>
            <w:tcBorders>
              <w:top w:val="single" w:sz="6" w:space="0" w:color="auto"/>
              <w:left w:val="single" w:sz="6" w:space="0" w:color="auto"/>
              <w:bottom w:val="single" w:sz="6" w:space="0" w:color="auto"/>
              <w:right w:val="single" w:sz="6" w:space="0" w:color="auto"/>
            </w:tcBorders>
            <w:vAlign w:val="bottom"/>
            <w:hideMark/>
          </w:tcPr>
          <w:p w14:paraId="4DF1C65C" w14:textId="6C2A2344" w:rsidR="00157E74" w:rsidRDefault="006B5BF8" w:rsidP="00157E74">
            <w:pPr>
              <w:jc w:val="right"/>
              <w:rPr>
                <w:rFonts w:ascii="Times New Roman" w:hAnsi="Times New Roman"/>
                <w:color w:val="000000"/>
                <w:sz w:val="22"/>
                <w:szCs w:val="22"/>
              </w:rPr>
            </w:pPr>
            <w:r>
              <w:rPr>
                <w:rFonts w:ascii="Times New Roman" w:hAnsi="Times New Roman"/>
                <w:color w:val="000000"/>
                <w:sz w:val="22"/>
                <w:szCs w:val="22"/>
              </w:rPr>
              <w:t>88.520,26</w:t>
            </w:r>
          </w:p>
        </w:tc>
        <w:tc>
          <w:tcPr>
            <w:tcW w:w="1048" w:type="dxa"/>
            <w:tcBorders>
              <w:top w:val="single" w:sz="6" w:space="0" w:color="auto"/>
              <w:left w:val="single" w:sz="6" w:space="0" w:color="auto"/>
              <w:bottom w:val="single" w:sz="6" w:space="0" w:color="auto"/>
              <w:right w:val="single" w:sz="6" w:space="0" w:color="auto"/>
            </w:tcBorders>
            <w:hideMark/>
          </w:tcPr>
          <w:p w14:paraId="4F53A2DE" w14:textId="5BE1908F" w:rsidR="00157E74" w:rsidRDefault="006B5BF8" w:rsidP="00157E74">
            <w:pPr>
              <w:jc w:val="center"/>
              <w:rPr>
                <w:rFonts w:ascii="Times New Roman" w:hAnsi="Times New Roman"/>
                <w:color w:val="000000"/>
                <w:sz w:val="22"/>
                <w:szCs w:val="22"/>
              </w:rPr>
            </w:pPr>
            <w:r>
              <w:rPr>
                <w:rFonts w:ascii="Times New Roman" w:hAnsi="Times New Roman"/>
                <w:color w:val="000000"/>
                <w:sz w:val="22"/>
                <w:szCs w:val="22"/>
              </w:rPr>
              <w:t>108</w:t>
            </w:r>
          </w:p>
        </w:tc>
      </w:tr>
      <w:tr w:rsidR="00157E74" w14:paraId="28DE0C16" w14:textId="77777777" w:rsidTr="00A6762E">
        <w:trPr>
          <w:cantSplit/>
        </w:trPr>
        <w:tc>
          <w:tcPr>
            <w:tcW w:w="4927" w:type="dxa"/>
            <w:tcBorders>
              <w:top w:val="single" w:sz="6" w:space="0" w:color="auto"/>
              <w:left w:val="single" w:sz="6" w:space="0" w:color="auto"/>
              <w:bottom w:val="single" w:sz="6" w:space="0" w:color="auto"/>
              <w:right w:val="single" w:sz="6" w:space="0" w:color="auto"/>
            </w:tcBorders>
            <w:hideMark/>
          </w:tcPr>
          <w:p w14:paraId="3B5045C9" w14:textId="77777777" w:rsidR="00157E74" w:rsidRDefault="00157E74" w:rsidP="00157E74">
            <w:pPr>
              <w:spacing w:line="240" w:lineRule="atLeast"/>
              <w:jc w:val="both"/>
              <w:rPr>
                <w:rFonts w:ascii="Times New Roman" w:hAnsi="Times New Roman"/>
                <w:color w:val="000000"/>
                <w:sz w:val="22"/>
                <w:szCs w:val="22"/>
              </w:rPr>
            </w:pPr>
            <w:r>
              <w:rPr>
                <w:rFonts w:ascii="Times New Roman" w:hAnsi="Times New Roman"/>
                <w:color w:val="000000"/>
                <w:sz w:val="22"/>
                <w:szCs w:val="22"/>
              </w:rPr>
              <w:t>Ostali razni troškovi poslovanja</w:t>
            </w:r>
          </w:p>
        </w:tc>
        <w:tc>
          <w:tcPr>
            <w:tcW w:w="1701" w:type="dxa"/>
            <w:tcBorders>
              <w:top w:val="single" w:sz="6" w:space="0" w:color="auto"/>
              <w:left w:val="single" w:sz="6" w:space="0" w:color="auto"/>
              <w:bottom w:val="single" w:sz="6" w:space="0" w:color="auto"/>
              <w:right w:val="single" w:sz="6" w:space="0" w:color="auto"/>
            </w:tcBorders>
            <w:vAlign w:val="bottom"/>
            <w:hideMark/>
          </w:tcPr>
          <w:p w14:paraId="11920990" w14:textId="3D260BBB" w:rsidR="00157E74" w:rsidRDefault="00157E74" w:rsidP="00157E74">
            <w:pPr>
              <w:spacing w:line="240" w:lineRule="atLeast"/>
              <w:jc w:val="right"/>
              <w:rPr>
                <w:rFonts w:ascii="Times New Roman" w:hAnsi="Times New Roman"/>
                <w:color w:val="000000"/>
                <w:sz w:val="22"/>
                <w:szCs w:val="22"/>
              </w:rPr>
            </w:pPr>
            <w:r>
              <w:rPr>
                <w:rFonts w:ascii="Times New Roman" w:hAnsi="Times New Roman"/>
                <w:color w:val="000000"/>
                <w:sz w:val="22"/>
                <w:szCs w:val="22"/>
              </w:rPr>
              <w:t>225.060,18</w:t>
            </w:r>
          </w:p>
        </w:tc>
        <w:tc>
          <w:tcPr>
            <w:tcW w:w="1504" w:type="dxa"/>
            <w:tcBorders>
              <w:top w:val="single" w:sz="6" w:space="0" w:color="auto"/>
              <w:left w:val="single" w:sz="6" w:space="0" w:color="auto"/>
              <w:bottom w:val="single" w:sz="6" w:space="0" w:color="auto"/>
              <w:right w:val="single" w:sz="6" w:space="0" w:color="auto"/>
            </w:tcBorders>
            <w:vAlign w:val="bottom"/>
            <w:hideMark/>
          </w:tcPr>
          <w:p w14:paraId="2A858F1D" w14:textId="1046DB45" w:rsidR="00157E74" w:rsidRDefault="006B5BF8" w:rsidP="00157E74">
            <w:pPr>
              <w:jc w:val="right"/>
              <w:rPr>
                <w:rFonts w:ascii="Times New Roman" w:hAnsi="Times New Roman"/>
                <w:color w:val="000000"/>
                <w:sz w:val="22"/>
                <w:szCs w:val="22"/>
              </w:rPr>
            </w:pPr>
            <w:r>
              <w:rPr>
                <w:rFonts w:ascii="Times New Roman" w:hAnsi="Times New Roman"/>
                <w:color w:val="000000"/>
                <w:sz w:val="22"/>
                <w:szCs w:val="22"/>
              </w:rPr>
              <w:t>283.463,71</w:t>
            </w:r>
          </w:p>
        </w:tc>
        <w:tc>
          <w:tcPr>
            <w:tcW w:w="1048" w:type="dxa"/>
            <w:tcBorders>
              <w:top w:val="single" w:sz="6" w:space="0" w:color="auto"/>
              <w:left w:val="single" w:sz="6" w:space="0" w:color="auto"/>
              <w:bottom w:val="single" w:sz="6" w:space="0" w:color="auto"/>
              <w:right w:val="single" w:sz="6" w:space="0" w:color="auto"/>
            </w:tcBorders>
            <w:hideMark/>
          </w:tcPr>
          <w:p w14:paraId="60D00F0B" w14:textId="2FD1AEDA" w:rsidR="00157E74" w:rsidRDefault="00157E74" w:rsidP="009B7DE1">
            <w:pPr>
              <w:jc w:val="center"/>
              <w:rPr>
                <w:rFonts w:ascii="Times New Roman" w:hAnsi="Times New Roman"/>
                <w:color w:val="000000"/>
                <w:sz w:val="22"/>
                <w:szCs w:val="22"/>
              </w:rPr>
            </w:pPr>
            <w:r>
              <w:rPr>
                <w:rFonts w:ascii="Times New Roman" w:hAnsi="Times New Roman"/>
                <w:color w:val="000000"/>
                <w:sz w:val="22"/>
                <w:szCs w:val="22"/>
              </w:rPr>
              <w:t>1</w:t>
            </w:r>
            <w:r w:rsidR="009B7DE1">
              <w:rPr>
                <w:rFonts w:ascii="Times New Roman" w:hAnsi="Times New Roman"/>
                <w:color w:val="000000"/>
                <w:sz w:val="22"/>
                <w:szCs w:val="22"/>
              </w:rPr>
              <w:t>26</w:t>
            </w:r>
          </w:p>
        </w:tc>
      </w:tr>
      <w:tr w:rsidR="00157E74" w14:paraId="633D0097" w14:textId="77777777" w:rsidTr="00DA0FFB">
        <w:trPr>
          <w:cantSplit/>
        </w:trPr>
        <w:tc>
          <w:tcPr>
            <w:tcW w:w="4927" w:type="dxa"/>
            <w:tcBorders>
              <w:top w:val="single" w:sz="6" w:space="0" w:color="auto"/>
              <w:left w:val="single" w:sz="6" w:space="0" w:color="auto"/>
              <w:bottom w:val="single" w:sz="6" w:space="0" w:color="auto"/>
              <w:right w:val="single" w:sz="6" w:space="0" w:color="auto"/>
            </w:tcBorders>
            <w:hideMark/>
          </w:tcPr>
          <w:p w14:paraId="698281D4" w14:textId="77777777" w:rsidR="00157E74" w:rsidRDefault="00157E74" w:rsidP="00157E74">
            <w:pPr>
              <w:jc w:val="both"/>
              <w:rPr>
                <w:rFonts w:ascii="Times New Roman" w:hAnsi="Times New Roman"/>
                <w:color w:val="000000"/>
                <w:sz w:val="22"/>
                <w:szCs w:val="22"/>
              </w:rPr>
            </w:pPr>
            <w:r>
              <w:rPr>
                <w:rFonts w:ascii="Times New Roman" w:hAnsi="Times New Roman"/>
                <w:b/>
                <w:color w:val="000000"/>
                <w:sz w:val="22"/>
                <w:szCs w:val="22"/>
              </w:rPr>
              <w:t>Ukupno:</w:t>
            </w:r>
          </w:p>
        </w:tc>
        <w:tc>
          <w:tcPr>
            <w:tcW w:w="1701" w:type="dxa"/>
            <w:tcBorders>
              <w:top w:val="single" w:sz="6" w:space="0" w:color="auto"/>
              <w:left w:val="single" w:sz="6" w:space="0" w:color="auto"/>
              <w:bottom w:val="single" w:sz="6" w:space="0" w:color="auto"/>
              <w:right w:val="single" w:sz="6" w:space="0" w:color="auto"/>
            </w:tcBorders>
            <w:hideMark/>
          </w:tcPr>
          <w:p w14:paraId="4EBB9A0D" w14:textId="58743F97" w:rsidR="00157E74" w:rsidRDefault="00157E74" w:rsidP="00157E74">
            <w:pPr>
              <w:spacing w:line="240" w:lineRule="atLeast"/>
              <w:jc w:val="right"/>
              <w:rPr>
                <w:rFonts w:ascii="Times New Roman" w:hAnsi="Times New Roman"/>
                <w:b/>
                <w:color w:val="000000"/>
                <w:sz w:val="22"/>
                <w:szCs w:val="22"/>
              </w:rPr>
            </w:pPr>
            <w:r>
              <w:rPr>
                <w:rFonts w:ascii="Times New Roman" w:hAnsi="Times New Roman"/>
                <w:b/>
                <w:bCs/>
                <w:color w:val="000000"/>
                <w:sz w:val="22"/>
                <w:szCs w:val="22"/>
              </w:rPr>
              <w:t>1.428.040,42</w:t>
            </w:r>
          </w:p>
        </w:tc>
        <w:tc>
          <w:tcPr>
            <w:tcW w:w="1504" w:type="dxa"/>
            <w:tcBorders>
              <w:top w:val="single" w:sz="6" w:space="0" w:color="auto"/>
              <w:left w:val="single" w:sz="6" w:space="0" w:color="auto"/>
              <w:bottom w:val="single" w:sz="6" w:space="0" w:color="auto"/>
              <w:right w:val="single" w:sz="6" w:space="0" w:color="auto"/>
            </w:tcBorders>
            <w:hideMark/>
          </w:tcPr>
          <w:p w14:paraId="0E11BE1E" w14:textId="67B4392E" w:rsidR="00157E74" w:rsidRDefault="00157E74" w:rsidP="00157E74">
            <w:pPr>
              <w:tabs>
                <w:tab w:val="center" w:pos="530"/>
                <w:tab w:val="right" w:pos="1060"/>
              </w:tabs>
              <w:jc w:val="right"/>
              <w:rPr>
                <w:rFonts w:ascii="Times New Roman" w:hAnsi="Times New Roman"/>
                <w:b/>
                <w:bCs/>
                <w:color w:val="000000"/>
                <w:sz w:val="22"/>
                <w:szCs w:val="22"/>
              </w:rPr>
            </w:pPr>
            <w:r>
              <w:rPr>
                <w:rFonts w:ascii="Times New Roman" w:hAnsi="Times New Roman"/>
                <w:b/>
                <w:bCs/>
                <w:color w:val="000000"/>
                <w:sz w:val="22"/>
                <w:szCs w:val="22"/>
              </w:rPr>
              <w:t>1.510.061,22</w:t>
            </w:r>
          </w:p>
        </w:tc>
        <w:tc>
          <w:tcPr>
            <w:tcW w:w="1048" w:type="dxa"/>
            <w:tcBorders>
              <w:top w:val="single" w:sz="6" w:space="0" w:color="auto"/>
              <w:left w:val="single" w:sz="6" w:space="0" w:color="auto"/>
              <w:bottom w:val="single" w:sz="6" w:space="0" w:color="auto"/>
              <w:right w:val="single" w:sz="6" w:space="0" w:color="auto"/>
            </w:tcBorders>
            <w:hideMark/>
          </w:tcPr>
          <w:p w14:paraId="59B72CC2" w14:textId="783117A8" w:rsidR="00157E74" w:rsidRDefault="00157E74" w:rsidP="00157E74">
            <w:pPr>
              <w:tabs>
                <w:tab w:val="center" w:pos="530"/>
                <w:tab w:val="right" w:pos="1060"/>
              </w:tabs>
              <w:jc w:val="center"/>
              <w:rPr>
                <w:rFonts w:ascii="Times New Roman" w:hAnsi="Times New Roman"/>
                <w:b/>
                <w:bCs/>
                <w:color w:val="000000"/>
                <w:sz w:val="22"/>
                <w:szCs w:val="22"/>
              </w:rPr>
            </w:pPr>
            <w:r>
              <w:rPr>
                <w:rFonts w:ascii="Times New Roman" w:hAnsi="Times New Roman"/>
                <w:b/>
                <w:bCs/>
                <w:color w:val="000000"/>
                <w:sz w:val="22"/>
                <w:szCs w:val="22"/>
              </w:rPr>
              <w:t>106</w:t>
            </w:r>
          </w:p>
        </w:tc>
      </w:tr>
    </w:tbl>
    <w:p w14:paraId="364C9332" w14:textId="77777777" w:rsidR="00DA0FFB" w:rsidRDefault="00DA0FFB" w:rsidP="00DA0FFB">
      <w:pPr>
        <w:jc w:val="both"/>
        <w:rPr>
          <w:rFonts w:ascii="Times New Roman" w:hAnsi="Times New Roman"/>
          <w:b/>
          <w:color w:val="000000"/>
          <w:sz w:val="22"/>
          <w:szCs w:val="22"/>
          <w:u w:val="single"/>
        </w:rPr>
      </w:pPr>
    </w:p>
    <w:p w14:paraId="32B7C60C" w14:textId="2F0DAA3D" w:rsidR="00DA0FFB" w:rsidRDefault="00DA0FFB" w:rsidP="00DA0FFB">
      <w:pPr>
        <w:jc w:val="both"/>
        <w:rPr>
          <w:rFonts w:ascii="Times New Roman" w:hAnsi="Times New Roman"/>
          <w:sz w:val="22"/>
          <w:szCs w:val="22"/>
        </w:rPr>
      </w:pPr>
      <w:r>
        <w:rPr>
          <w:rFonts w:ascii="Times New Roman" w:hAnsi="Times New Roman"/>
          <w:sz w:val="22"/>
          <w:szCs w:val="22"/>
        </w:rPr>
        <w:t>Od ukupno iskazanih ostalih troškova poslovanja u 202</w:t>
      </w:r>
      <w:r w:rsidR="006B5BF8">
        <w:rPr>
          <w:rFonts w:ascii="Times New Roman" w:hAnsi="Times New Roman"/>
          <w:sz w:val="22"/>
          <w:szCs w:val="22"/>
        </w:rPr>
        <w:t>5</w:t>
      </w:r>
      <w:r>
        <w:rPr>
          <w:rFonts w:ascii="Times New Roman" w:hAnsi="Times New Roman"/>
          <w:sz w:val="22"/>
          <w:szCs w:val="22"/>
        </w:rPr>
        <w:t xml:space="preserve">. </w:t>
      </w:r>
      <w:proofErr w:type="gramStart"/>
      <w:r w:rsidR="00A92632">
        <w:rPr>
          <w:rFonts w:ascii="Times New Roman" w:hAnsi="Times New Roman"/>
          <w:sz w:val="22"/>
          <w:szCs w:val="22"/>
        </w:rPr>
        <w:t>g</w:t>
      </w:r>
      <w:r>
        <w:rPr>
          <w:rFonts w:ascii="Times New Roman" w:hAnsi="Times New Roman"/>
          <w:sz w:val="22"/>
          <w:szCs w:val="22"/>
        </w:rPr>
        <w:t>odini</w:t>
      </w:r>
      <w:proofErr w:type="gramEnd"/>
      <w:r w:rsidR="00A92632">
        <w:rPr>
          <w:rFonts w:ascii="Times New Roman" w:hAnsi="Times New Roman"/>
          <w:sz w:val="22"/>
          <w:szCs w:val="22"/>
        </w:rPr>
        <w:t xml:space="preserve"> u iznosu </w:t>
      </w:r>
      <w:r w:rsidR="00A92632" w:rsidRPr="00010119">
        <w:rPr>
          <w:rFonts w:ascii="Times New Roman" w:hAnsi="Times New Roman"/>
          <w:sz w:val="22"/>
          <w:szCs w:val="22"/>
        </w:rPr>
        <w:t>od 1.510.061,22</w:t>
      </w:r>
      <w:r w:rsidR="00A92632">
        <w:rPr>
          <w:rFonts w:ascii="Times New Roman" w:hAnsi="Times New Roman"/>
          <w:sz w:val="22"/>
          <w:szCs w:val="22"/>
        </w:rPr>
        <w:t xml:space="preserve"> eura,</w:t>
      </w:r>
      <w:r>
        <w:rPr>
          <w:rFonts w:ascii="Times New Roman" w:hAnsi="Times New Roman"/>
          <w:sz w:val="22"/>
          <w:szCs w:val="22"/>
        </w:rPr>
        <w:t xml:space="preserve"> na vladajuće društvo Z</w:t>
      </w:r>
      <w:r w:rsidR="006B5BF8">
        <w:rPr>
          <w:rFonts w:ascii="Times New Roman" w:hAnsi="Times New Roman"/>
          <w:sz w:val="22"/>
          <w:szCs w:val="22"/>
        </w:rPr>
        <w:t>APREŠIĆ,</w:t>
      </w:r>
      <w:r>
        <w:rPr>
          <w:rFonts w:ascii="Times New Roman" w:hAnsi="Times New Roman"/>
          <w:sz w:val="22"/>
          <w:szCs w:val="22"/>
        </w:rPr>
        <w:t xml:space="preserve"> d.o.o. odnosi se 1.</w:t>
      </w:r>
      <w:r w:rsidR="006B5BF8">
        <w:rPr>
          <w:rFonts w:ascii="Times New Roman" w:hAnsi="Times New Roman"/>
          <w:sz w:val="22"/>
          <w:szCs w:val="22"/>
        </w:rPr>
        <w:t>108.564,17</w:t>
      </w:r>
      <w:r>
        <w:rPr>
          <w:rFonts w:ascii="Times New Roman" w:hAnsi="Times New Roman"/>
          <w:sz w:val="22"/>
          <w:szCs w:val="22"/>
        </w:rPr>
        <w:t xml:space="preserve"> eura, a na ovisno društvo VIO Zaprešić d.o.o.  </w:t>
      </w:r>
      <w:r w:rsidR="006B5BF8">
        <w:rPr>
          <w:rFonts w:ascii="Times New Roman" w:hAnsi="Times New Roman"/>
          <w:sz w:val="22"/>
          <w:szCs w:val="22"/>
        </w:rPr>
        <w:t>401.497,05</w:t>
      </w:r>
      <w:r>
        <w:rPr>
          <w:rFonts w:ascii="Times New Roman" w:hAnsi="Times New Roman"/>
          <w:sz w:val="22"/>
          <w:szCs w:val="22"/>
        </w:rPr>
        <w:t xml:space="preserve"> eura.</w:t>
      </w:r>
    </w:p>
    <w:p w14:paraId="4F358EE1" w14:textId="77777777" w:rsidR="00DA0FFB" w:rsidRDefault="00DA0FFB" w:rsidP="00DA0FFB">
      <w:pPr>
        <w:jc w:val="both"/>
        <w:rPr>
          <w:rFonts w:ascii="Times New Roman" w:hAnsi="Times New Roman"/>
          <w:b/>
          <w:color w:val="000000"/>
          <w:sz w:val="22"/>
          <w:szCs w:val="22"/>
          <w:u w:val="single"/>
        </w:rPr>
      </w:pPr>
    </w:p>
    <w:p w14:paraId="54B72361" w14:textId="77777777" w:rsidR="00DA0FFB" w:rsidRDefault="00DA0FFB" w:rsidP="00DA0FFB">
      <w:pPr>
        <w:jc w:val="both"/>
        <w:rPr>
          <w:rFonts w:ascii="Times New Roman" w:hAnsi="Times New Roman"/>
          <w:color w:val="000000"/>
          <w:sz w:val="22"/>
          <w:szCs w:val="22"/>
          <w:u w:val="single"/>
        </w:rPr>
      </w:pPr>
      <w:r>
        <w:rPr>
          <w:rFonts w:ascii="Times New Roman" w:hAnsi="Times New Roman"/>
          <w:color w:val="000000"/>
          <w:sz w:val="22"/>
          <w:szCs w:val="22"/>
          <w:u w:val="single"/>
        </w:rPr>
        <w:t>Vrijednosno usklađenje kratkotrajne imovine</w:t>
      </w:r>
    </w:p>
    <w:p w14:paraId="10D531AF" w14:textId="77777777" w:rsidR="00DA0FFB" w:rsidRDefault="00DA0FFB" w:rsidP="00DA0FFB">
      <w:pPr>
        <w:jc w:val="both"/>
        <w:rPr>
          <w:rFonts w:ascii="Times New Roman" w:hAnsi="Times New Roman"/>
          <w:color w:val="000000"/>
          <w:sz w:val="22"/>
          <w:szCs w:val="22"/>
          <w:u w:val="single"/>
        </w:rPr>
      </w:pPr>
    </w:p>
    <w:p w14:paraId="5DDFBA33" w14:textId="7E2FA9BD" w:rsidR="00DA0FFB" w:rsidRPr="00C425BB" w:rsidRDefault="00DA0FFB" w:rsidP="00DA0FFB">
      <w:pPr>
        <w:jc w:val="both"/>
        <w:rPr>
          <w:rFonts w:ascii="Times New Roman" w:hAnsi="Times New Roman"/>
          <w:sz w:val="22"/>
          <w:szCs w:val="22"/>
        </w:rPr>
      </w:pPr>
      <w:r>
        <w:rPr>
          <w:rFonts w:ascii="Times New Roman" w:hAnsi="Times New Roman"/>
          <w:color w:val="000000"/>
          <w:sz w:val="22"/>
          <w:szCs w:val="22"/>
        </w:rPr>
        <w:t xml:space="preserve">Vrijednosno usklađenje kratkotrajne imovine iskazano u računu dobiti i gubitka u iznosu </w:t>
      </w:r>
      <w:proofErr w:type="gramStart"/>
      <w:r>
        <w:rPr>
          <w:rFonts w:ascii="Times New Roman" w:hAnsi="Times New Roman"/>
          <w:color w:val="000000"/>
          <w:sz w:val="22"/>
          <w:szCs w:val="22"/>
        </w:rPr>
        <w:t>od</w:t>
      </w:r>
      <w:proofErr w:type="gramEnd"/>
      <w:r>
        <w:rPr>
          <w:rFonts w:ascii="Times New Roman" w:hAnsi="Times New Roman"/>
          <w:color w:val="000000"/>
          <w:sz w:val="22"/>
          <w:szCs w:val="22"/>
        </w:rPr>
        <w:t xml:space="preserve"> </w:t>
      </w:r>
      <w:r w:rsidR="006B5BF8">
        <w:rPr>
          <w:rFonts w:ascii="Times New Roman" w:hAnsi="Times New Roman"/>
          <w:color w:val="000000"/>
          <w:sz w:val="22"/>
          <w:szCs w:val="22"/>
        </w:rPr>
        <w:t>222.045,33</w:t>
      </w:r>
      <w:r>
        <w:rPr>
          <w:rFonts w:ascii="Times New Roman" w:hAnsi="Times New Roman"/>
          <w:color w:val="000000"/>
          <w:sz w:val="22"/>
          <w:szCs w:val="22"/>
        </w:rPr>
        <w:t xml:space="preserve"> eura odnosi se na ispravak vrijednosti potraživanja od </w:t>
      </w:r>
      <w:r w:rsidRPr="00C425BB">
        <w:rPr>
          <w:rFonts w:ascii="Times New Roman" w:hAnsi="Times New Roman"/>
          <w:sz w:val="22"/>
          <w:szCs w:val="22"/>
        </w:rPr>
        <w:t>kupaca (</w:t>
      </w:r>
      <w:r w:rsidR="009B7DE1">
        <w:rPr>
          <w:rFonts w:ascii="Times New Roman" w:hAnsi="Times New Roman"/>
          <w:sz w:val="22"/>
          <w:szCs w:val="22"/>
        </w:rPr>
        <w:t>vladajuće D</w:t>
      </w:r>
      <w:r w:rsidRPr="00C425BB">
        <w:rPr>
          <w:rFonts w:ascii="Times New Roman" w:hAnsi="Times New Roman"/>
          <w:sz w:val="22"/>
          <w:szCs w:val="22"/>
        </w:rPr>
        <w:t xml:space="preserve">ruštvo </w:t>
      </w:r>
      <w:r w:rsidR="006B5BF8">
        <w:rPr>
          <w:rFonts w:ascii="Times New Roman" w:hAnsi="Times New Roman"/>
          <w:sz w:val="22"/>
          <w:szCs w:val="22"/>
        </w:rPr>
        <w:t>112.298,73</w:t>
      </w:r>
      <w:r w:rsidRPr="00C425BB">
        <w:rPr>
          <w:rFonts w:ascii="Times New Roman" w:hAnsi="Times New Roman"/>
          <w:sz w:val="22"/>
          <w:szCs w:val="22"/>
        </w:rPr>
        <w:t xml:space="preserve"> eur i ovisno </w:t>
      </w:r>
      <w:r w:rsidR="009B7DE1">
        <w:rPr>
          <w:rFonts w:ascii="Times New Roman" w:hAnsi="Times New Roman"/>
          <w:sz w:val="22"/>
          <w:szCs w:val="22"/>
        </w:rPr>
        <w:t>D</w:t>
      </w:r>
      <w:r w:rsidRPr="00C425BB">
        <w:rPr>
          <w:rFonts w:ascii="Times New Roman" w:hAnsi="Times New Roman"/>
          <w:sz w:val="22"/>
          <w:szCs w:val="22"/>
        </w:rPr>
        <w:t xml:space="preserve">ruštvo </w:t>
      </w:r>
      <w:r w:rsidR="00246041">
        <w:rPr>
          <w:rFonts w:ascii="Times New Roman" w:hAnsi="Times New Roman"/>
          <w:sz w:val="22"/>
          <w:szCs w:val="22"/>
        </w:rPr>
        <w:t>109.746,60</w:t>
      </w:r>
      <w:r w:rsidRPr="00C425BB">
        <w:rPr>
          <w:rFonts w:ascii="Times New Roman" w:hAnsi="Times New Roman"/>
          <w:sz w:val="22"/>
          <w:szCs w:val="22"/>
        </w:rPr>
        <w:t xml:space="preserve"> eur). Politika vrijednosnog usklađenja potraživanja od kupaca je koegzistentna u odnosu na prethodnu godinu. </w:t>
      </w:r>
    </w:p>
    <w:p w14:paraId="391694E5" w14:textId="77777777" w:rsidR="00A652A1" w:rsidRDefault="00A652A1" w:rsidP="00DA0FFB">
      <w:pPr>
        <w:jc w:val="both"/>
        <w:rPr>
          <w:rFonts w:ascii="Times" w:hAnsi="Times"/>
          <w:color w:val="000000"/>
          <w:sz w:val="22"/>
          <w:szCs w:val="22"/>
          <w:u w:val="single"/>
        </w:rPr>
      </w:pPr>
    </w:p>
    <w:p w14:paraId="24190DDD" w14:textId="45C34E4D" w:rsidR="00DA0FFB" w:rsidRPr="00351413" w:rsidRDefault="00DA0FFB" w:rsidP="00DA0FFB">
      <w:pPr>
        <w:jc w:val="both"/>
        <w:rPr>
          <w:rFonts w:ascii="Times" w:hAnsi="Times"/>
          <w:color w:val="000000"/>
          <w:sz w:val="22"/>
          <w:szCs w:val="22"/>
          <w:u w:val="single"/>
        </w:rPr>
      </w:pPr>
      <w:r w:rsidRPr="00351413">
        <w:rPr>
          <w:rFonts w:ascii="Times" w:hAnsi="Times"/>
          <w:color w:val="000000"/>
          <w:sz w:val="22"/>
          <w:szCs w:val="22"/>
          <w:u w:val="single"/>
        </w:rPr>
        <w:t xml:space="preserve">Rezerviranja </w:t>
      </w:r>
    </w:p>
    <w:p w14:paraId="7035A655" w14:textId="77777777" w:rsidR="00DA0FFB" w:rsidRPr="00351413" w:rsidRDefault="00DA0FFB" w:rsidP="00DA0FFB">
      <w:pPr>
        <w:jc w:val="both"/>
        <w:rPr>
          <w:rFonts w:ascii="Times New Roman" w:hAnsi="Times New Roman"/>
          <w:color w:val="000000"/>
          <w:sz w:val="22"/>
          <w:szCs w:val="22"/>
          <w:u w:val="single"/>
        </w:rPr>
      </w:pPr>
      <w:r w:rsidRPr="00351413">
        <w:rPr>
          <w:rFonts w:ascii="Times New Roman" w:hAnsi="Times New Roman"/>
          <w:color w:val="000000"/>
          <w:sz w:val="22"/>
          <w:szCs w:val="22"/>
          <w:u w:val="single"/>
        </w:rPr>
        <w:t xml:space="preserve"> </w:t>
      </w:r>
    </w:p>
    <w:p w14:paraId="553AFCEB" w14:textId="5B2763D6" w:rsidR="00DA0FFB" w:rsidRDefault="00DA0FFB" w:rsidP="00DA0FFB">
      <w:pPr>
        <w:jc w:val="both"/>
        <w:rPr>
          <w:rFonts w:ascii="Times" w:hAnsi="Times"/>
          <w:sz w:val="22"/>
          <w:szCs w:val="22"/>
        </w:rPr>
      </w:pPr>
      <w:r w:rsidRPr="00351413">
        <w:rPr>
          <w:rFonts w:ascii="Times" w:hAnsi="Times"/>
          <w:sz w:val="22"/>
          <w:szCs w:val="22"/>
        </w:rPr>
        <w:t>U 202</w:t>
      </w:r>
      <w:r w:rsidR="00246041" w:rsidRPr="00351413">
        <w:rPr>
          <w:rFonts w:ascii="Times" w:hAnsi="Times"/>
          <w:sz w:val="22"/>
          <w:szCs w:val="22"/>
        </w:rPr>
        <w:t>5</w:t>
      </w:r>
      <w:r w:rsidRPr="00351413">
        <w:rPr>
          <w:rFonts w:ascii="Times" w:hAnsi="Times"/>
          <w:sz w:val="22"/>
          <w:szCs w:val="22"/>
        </w:rPr>
        <w:t>. godini obavljeno je rezerviranje za otpremnine zaposlenika koji tijekom 2025. godine odlaze u mirovinu i neiskorištene godišnje odmore</w:t>
      </w:r>
      <w:r w:rsidR="00246041" w:rsidRPr="00351413">
        <w:rPr>
          <w:rFonts w:ascii="Times" w:hAnsi="Times"/>
          <w:sz w:val="22"/>
          <w:szCs w:val="22"/>
        </w:rPr>
        <w:t>, te za rezerviranja za buduće naknade štete po pokrenutim sudskim porovima,</w:t>
      </w:r>
      <w:r w:rsidRPr="00351413">
        <w:rPr>
          <w:rFonts w:ascii="Times" w:hAnsi="Times"/>
          <w:sz w:val="22"/>
          <w:szCs w:val="22"/>
        </w:rPr>
        <w:t xml:space="preserve"> u ukupnom iznosu od </w:t>
      </w:r>
      <w:r w:rsidR="00246041" w:rsidRPr="00351413">
        <w:rPr>
          <w:rFonts w:ascii="Times" w:hAnsi="Times"/>
          <w:sz w:val="22"/>
          <w:szCs w:val="22"/>
        </w:rPr>
        <w:t>367.853,05</w:t>
      </w:r>
      <w:r w:rsidRPr="00351413">
        <w:rPr>
          <w:rFonts w:ascii="Times" w:hAnsi="Times"/>
          <w:sz w:val="22"/>
          <w:szCs w:val="22"/>
        </w:rPr>
        <w:t xml:space="preserve"> eura od čega se iznos </w:t>
      </w:r>
      <w:r w:rsidR="00246041" w:rsidRPr="00351413">
        <w:rPr>
          <w:rFonts w:ascii="Times" w:hAnsi="Times"/>
          <w:sz w:val="22"/>
          <w:szCs w:val="22"/>
        </w:rPr>
        <w:t>285.739,81</w:t>
      </w:r>
      <w:r w:rsidRPr="00351413">
        <w:rPr>
          <w:rFonts w:ascii="Times" w:hAnsi="Times"/>
          <w:sz w:val="22"/>
          <w:szCs w:val="22"/>
        </w:rPr>
        <w:t xml:space="preserve"> eura odnosi na </w:t>
      </w:r>
      <w:r w:rsidR="00A92632" w:rsidRPr="00010119">
        <w:rPr>
          <w:rFonts w:ascii="Times" w:hAnsi="Times"/>
          <w:sz w:val="22"/>
          <w:szCs w:val="22"/>
        </w:rPr>
        <w:t>vladajuće</w:t>
      </w:r>
      <w:r w:rsidRPr="00010119">
        <w:rPr>
          <w:rFonts w:ascii="Times" w:hAnsi="Times"/>
          <w:sz w:val="22"/>
          <w:szCs w:val="22"/>
        </w:rPr>
        <w:t xml:space="preserve"> D</w:t>
      </w:r>
      <w:r w:rsidRPr="00351413">
        <w:rPr>
          <w:rFonts w:ascii="Times" w:hAnsi="Times"/>
          <w:sz w:val="22"/>
          <w:szCs w:val="22"/>
        </w:rPr>
        <w:t xml:space="preserve">ruštvo, a  </w:t>
      </w:r>
      <w:r w:rsidR="00246041" w:rsidRPr="00351413">
        <w:rPr>
          <w:rFonts w:ascii="Times" w:hAnsi="Times"/>
          <w:sz w:val="22"/>
          <w:szCs w:val="22"/>
        </w:rPr>
        <w:t>82.431,37</w:t>
      </w:r>
      <w:r w:rsidRPr="00351413">
        <w:rPr>
          <w:rFonts w:ascii="Times" w:hAnsi="Times"/>
          <w:sz w:val="22"/>
          <w:szCs w:val="22"/>
        </w:rPr>
        <w:t xml:space="preserve"> eura na </w:t>
      </w:r>
      <w:r w:rsidR="00A92632" w:rsidRPr="00010119">
        <w:rPr>
          <w:rFonts w:ascii="Times" w:hAnsi="Times"/>
          <w:sz w:val="22"/>
          <w:szCs w:val="22"/>
        </w:rPr>
        <w:t>ovisno</w:t>
      </w:r>
      <w:r w:rsidRPr="00351413">
        <w:rPr>
          <w:rFonts w:ascii="Times" w:hAnsi="Times"/>
          <w:sz w:val="22"/>
          <w:szCs w:val="22"/>
        </w:rPr>
        <w:t xml:space="preserve"> Društvo.</w:t>
      </w:r>
    </w:p>
    <w:p w14:paraId="5305AEE4" w14:textId="77777777" w:rsidR="00DA0FFB" w:rsidRDefault="00DA0FFB" w:rsidP="00DA0FFB">
      <w:pPr>
        <w:jc w:val="both"/>
        <w:rPr>
          <w:rFonts w:ascii="Times" w:hAnsi="Times"/>
          <w:sz w:val="22"/>
          <w:szCs w:val="22"/>
        </w:rPr>
      </w:pPr>
    </w:p>
    <w:p w14:paraId="1C1353C5" w14:textId="77777777" w:rsidR="00DA0FFB" w:rsidRDefault="00DA0FFB" w:rsidP="00DA0FFB">
      <w:pPr>
        <w:jc w:val="both"/>
        <w:rPr>
          <w:rFonts w:ascii="Times New Roman" w:hAnsi="Times New Roman"/>
          <w:color w:val="000000"/>
          <w:sz w:val="22"/>
          <w:szCs w:val="22"/>
          <w:u w:val="single"/>
        </w:rPr>
      </w:pPr>
      <w:r>
        <w:rPr>
          <w:rFonts w:ascii="Times New Roman" w:hAnsi="Times New Roman"/>
          <w:color w:val="000000"/>
          <w:sz w:val="22"/>
          <w:szCs w:val="22"/>
          <w:u w:val="single"/>
        </w:rPr>
        <w:t xml:space="preserve">Ostali poslovni rashodi </w:t>
      </w:r>
    </w:p>
    <w:p w14:paraId="2C817878" w14:textId="77777777" w:rsidR="00DA0FFB" w:rsidRDefault="00DA0FFB" w:rsidP="00DA0FFB">
      <w:pPr>
        <w:jc w:val="both"/>
        <w:rPr>
          <w:rFonts w:ascii="Times New Roman" w:hAnsi="Times New Roman"/>
          <w:color w:val="000000"/>
          <w:sz w:val="22"/>
          <w:szCs w:val="22"/>
          <w:u w:val="single"/>
        </w:rPr>
      </w:pPr>
    </w:p>
    <w:p w14:paraId="7DF76D81" w14:textId="00382D25" w:rsidR="00DA0FFB" w:rsidRDefault="00DA0FFB" w:rsidP="00DA0FFB">
      <w:pPr>
        <w:jc w:val="both"/>
        <w:rPr>
          <w:rFonts w:ascii="Times New Roman" w:hAnsi="Times New Roman"/>
          <w:color w:val="000000"/>
          <w:sz w:val="22"/>
          <w:szCs w:val="22"/>
        </w:rPr>
      </w:pPr>
      <w:r>
        <w:rPr>
          <w:rFonts w:ascii="Times New Roman" w:hAnsi="Times New Roman"/>
          <w:color w:val="000000"/>
          <w:sz w:val="22"/>
          <w:szCs w:val="22"/>
        </w:rPr>
        <w:t>Ostali troškovi poslovanja u 202</w:t>
      </w:r>
      <w:r w:rsidR="00246041">
        <w:rPr>
          <w:rFonts w:ascii="Times New Roman" w:hAnsi="Times New Roman"/>
          <w:color w:val="000000"/>
          <w:sz w:val="22"/>
          <w:szCs w:val="22"/>
        </w:rPr>
        <w:t>5</w:t>
      </w:r>
      <w:r>
        <w:rPr>
          <w:rFonts w:ascii="Times New Roman" w:hAnsi="Times New Roman"/>
          <w:color w:val="000000"/>
          <w:sz w:val="22"/>
          <w:szCs w:val="22"/>
        </w:rPr>
        <w:t xml:space="preserve">. </w:t>
      </w:r>
      <w:proofErr w:type="gramStart"/>
      <w:r>
        <w:rPr>
          <w:rFonts w:ascii="Times New Roman" w:hAnsi="Times New Roman"/>
          <w:color w:val="000000"/>
          <w:sz w:val="22"/>
          <w:szCs w:val="22"/>
        </w:rPr>
        <w:t>godini</w:t>
      </w:r>
      <w:proofErr w:type="gramEnd"/>
      <w:r>
        <w:rPr>
          <w:rFonts w:ascii="Times New Roman" w:hAnsi="Times New Roman"/>
          <w:color w:val="000000"/>
          <w:sz w:val="22"/>
          <w:szCs w:val="22"/>
        </w:rPr>
        <w:t xml:space="preserve"> iskazani su u iznosu od </w:t>
      </w:r>
      <w:r w:rsidR="00DA36F6">
        <w:rPr>
          <w:rFonts w:ascii="Times New Roman" w:hAnsi="Times New Roman"/>
          <w:color w:val="000000"/>
          <w:sz w:val="22"/>
          <w:szCs w:val="22"/>
        </w:rPr>
        <w:t>155.926,20</w:t>
      </w:r>
      <w:r>
        <w:rPr>
          <w:rFonts w:ascii="Times New Roman" w:hAnsi="Times New Roman"/>
          <w:color w:val="000000"/>
          <w:sz w:val="22"/>
          <w:szCs w:val="22"/>
        </w:rPr>
        <w:t xml:space="preserve"> eura, a odnose se na:  </w:t>
      </w:r>
    </w:p>
    <w:p w14:paraId="1830ECDF" w14:textId="77777777" w:rsidR="00DA0FFB" w:rsidRDefault="00DA0FFB" w:rsidP="00DA0FFB">
      <w:pPr>
        <w:jc w:val="both"/>
        <w:rPr>
          <w:rFonts w:ascii="Times New Roman" w:hAnsi="Times New Roman"/>
          <w:color w:val="000000"/>
          <w:sz w:val="22"/>
          <w:szCs w:val="22"/>
        </w:rPr>
      </w:pPr>
    </w:p>
    <w:tbl>
      <w:tblPr>
        <w:tblW w:w="9360" w:type="dxa"/>
        <w:tblInd w:w="108" w:type="dxa"/>
        <w:tblLayout w:type="fixed"/>
        <w:tblLook w:val="04A0" w:firstRow="1" w:lastRow="0" w:firstColumn="1" w:lastColumn="0" w:noHBand="0" w:noVBand="1"/>
      </w:tblPr>
      <w:tblGrid>
        <w:gridCol w:w="5103"/>
        <w:gridCol w:w="1560"/>
        <w:gridCol w:w="1417"/>
        <w:gridCol w:w="1280"/>
      </w:tblGrid>
      <w:tr w:rsidR="00DA0FFB" w14:paraId="5247969C" w14:textId="77777777" w:rsidTr="00DA0FFB">
        <w:trPr>
          <w:cantSplit/>
        </w:trPr>
        <w:tc>
          <w:tcPr>
            <w:tcW w:w="5103" w:type="dxa"/>
            <w:tcBorders>
              <w:top w:val="nil"/>
              <w:left w:val="nil"/>
              <w:bottom w:val="single" w:sz="6" w:space="0" w:color="auto"/>
              <w:right w:val="nil"/>
            </w:tcBorders>
            <w:hideMark/>
          </w:tcPr>
          <w:p w14:paraId="27FBD5FE" w14:textId="77777777" w:rsidR="00DA0FFB" w:rsidRDefault="00DA0FFB">
            <w:pPr>
              <w:jc w:val="both"/>
              <w:rPr>
                <w:rFonts w:ascii="Times New Roman" w:hAnsi="Times New Roman"/>
                <w:color w:val="000000"/>
                <w:sz w:val="22"/>
                <w:szCs w:val="22"/>
              </w:rPr>
            </w:pPr>
            <w:r>
              <w:rPr>
                <w:rFonts w:ascii="Times New Roman" w:hAnsi="Times New Roman"/>
                <w:color w:val="000000"/>
                <w:sz w:val="22"/>
                <w:szCs w:val="22"/>
              </w:rPr>
              <w:t xml:space="preserve">                                                                                                             </w:t>
            </w:r>
          </w:p>
        </w:tc>
        <w:tc>
          <w:tcPr>
            <w:tcW w:w="1560" w:type="dxa"/>
            <w:tcBorders>
              <w:top w:val="nil"/>
              <w:left w:val="nil"/>
              <w:bottom w:val="single" w:sz="6" w:space="0" w:color="auto"/>
              <w:right w:val="nil"/>
            </w:tcBorders>
            <w:hideMark/>
          </w:tcPr>
          <w:p w14:paraId="034D46D8" w14:textId="77777777" w:rsidR="00DA0FFB" w:rsidRDefault="00DA0FFB">
            <w:pPr>
              <w:jc w:val="both"/>
              <w:rPr>
                <w:rFonts w:ascii="Times New Roman" w:hAnsi="Times New Roman"/>
                <w:color w:val="000000"/>
                <w:sz w:val="22"/>
                <w:szCs w:val="22"/>
              </w:rPr>
            </w:pPr>
            <w:r>
              <w:rPr>
                <w:rFonts w:ascii="Times New Roman" w:hAnsi="Times New Roman"/>
                <w:color w:val="000000"/>
                <w:sz w:val="22"/>
                <w:szCs w:val="22"/>
              </w:rPr>
              <w:t xml:space="preserve">        </w:t>
            </w:r>
          </w:p>
        </w:tc>
        <w:tc>
          <w:tcPr>
            <w:tcW w:w="1417" w:type="dxa"/>
            <w:tcBorders>
              <w:top w:val="nil"/>
              <w:left w:val="nil"/>
              <w:bottom w:val="single" w:sz="6" w:space="0" w:color="auto"/>
              <w:right w:val="nil"/>
            </w:tcBorders>
          </w:tcPr>
          <w:p w14:paraId="46A39094" w14:textId="77777777" w:rsidR="00DA0FFB" w:rsidRDefault="00DA0FFB">
            <w:pPr>
              <w:jc w:val="both"/>
              <w:rPr>
                <w:rFonts w:ascii="Times New Roman" w:hAnsi="Times New Roman"/>
                <w:color w:val="000000"/>
                <w:sz w:val="22"/>
                <w:szCs w:val="22"/>
              </w:rPr>
            </w:pPr>
          </w:p>
        </w:tc>
        <w:tc>
          <w:tcPr>
            <w:tcW w:w="1280" w:type="dxa"/>
            <w:tcBorders>
              <w:top w:val="nil"/>
              <w:left w:val="nil"/>
              <w:bottom w:val="single" w:sz="6" w:space="0" w:color="auto"/>
              <w:right w:val="nil"/>
            </w:tcBorders>
          </w:tcPr>
          <w:p w14:paraId="0BEE5BE2" w14:textId="77777777" w:rsidR="00DA0FFB" w:rsidRDefault="00DA0FFB">
            <w:pPr>
              <w:jc w:val="both"/>
              <w:rPr>
                <w:rFonts w:ascii="Times New Roman" w:hAnsi="Times New Roman"/>
                <w:color w:val="000000"/>
                <w:sz w:val="22"/>
                <w:szCs w:val="22"/>
              </w:rPr>
            </w:pPr>
          </w:p>
        </w:tc>
      </w:tr>
      <w:tr w:rsidR="00DA0FFB" w14:paraId="3F0F8B9D" w14:textId="77777777" w:rsidTr="00DA0FFB">
        <w:trPr>
          <w:cantSplit/>
        </w:trPr>
        <w:tc>
          <w:tcPr>
            <w:tcW w:w="5103" w:type="dxa"/>
            <w:tcBorders>
              <w:top w:val="single" w:sz="6" w:space="0" w:color="auto"/>
              <w:left w:val="single" w:sz="6" w:space="0" w:color="auto"/>
              <w:bottom w:val="single" w:sz="6" w:space="0" w:color="auto"/>
              <w:right w:val="single" w:sz="6" w:space="0" w:color="auto"/>
            </w:tcBorders>
            <w:hideMark/>
          </w:tcPr>
          <w:p w14:paraId="1F69D0A4" w14:textId="77777777" w:rsidR="00DA0FFB" w:rsidRDefault="00DA0FFB">
            <w:pPr>
              <w:jc w:val="both"/>
              <w:rPr>
                <w:rFonts w:ascii="Times New Roman" w:hAnsi="Times New Roman"/>
                <w:b/>
                <w:sz w:val="22"/>
                <w:szCs w:val="22"/>
              </w:rPr>
            </w:pPr>
            <w:r>
              <w:rPr>
                <w:rFonts w:ascii="Times New Roman" w:hAnsi="Times New Roman"/>
                <w:b/>
                <w:sz w:val="22"/>
                <w:szCs w:val="22"/>
              </w:rPr>
              <w:t>Opis</w:t>
            </w:r>
          </w:p>
        </w:tc>
        <w:tc>
          <w:tcPr>
            <w:tcW w:w="1560" w:type="dxa"/>
            <w:tcBorders>
              <w:top w:val="single" w:sz="6" w:space="0" w:color="auto"/>
              <w:left w:val="single" w:sz="6" w:space="0" w:color="auto"/>
              <w:bottom w:val="single" w:sz="6" w:space="0" w:color="auto"/>
              <w:right w:val="single" w:sz="6" w:space="0" w:color="auto"/>
            </w:tcBorders>
            <w:hideMark/>
          </w:tcPr>
          <w:p w14:paraId="3975E19F" w14:textId="224952B1" w:rsidR="00DA0FFB" w:rsidRDefault="00DA0FFB">
            <w:pPr>
              <w:jc w:val="center"/>
              <w:rPr>
                <w:rFonts w:ascii="Times New Roman" w:hAnsi="Times New Roman"/>
                <w:b/>
                <w:sz w:val="22"/>
                <w:szCs w:val="22"/>
              </w:rPr>
            </w:pPr>
            <w:r>
              <w:rPr>
                <w:rFonts w:ascii="Times New Roman" w:hAnsi="Times New Roman"/>
                <w:b/>
                <w:sz w:val="22"/>
                <w:szCs w:val="22"/>
              </w:rPr>
              <w:t>202</w:t>
            </w:r>
            <w:r w:rsidR="00246041">
              <w:rPr>
                <w:rFonts w:ascii="Times New Roman" w:hAnsi="Times New Roman"/>
                <w:b/>
                <w:sz w:val="22"/>
                <w:szCs w:val="22"/>
              </w:rPr>
              <w:t>4</w:t>
            </w:r>
            <w:r>
              <w:rPr>
                <w:rFonts w:ascii="Times New Roman" w:hAnsi="Times New Roman"/>
                <w:b/>
                <w:sz w:val="22"/>
                <w:szCs w:val="22"/>
              </w:rPr>
              <w:t>.</w:t>
            </w:r>
          </w:p>
        </w:tc>
        <w:tc>
          <w:tcPr>
            <w:tcW w:w="1417" w:type="dxa"/>
            <w:tcBorders>
              <w:top w:val="single" w:sz="6" w:space="0" w:color="auto"/>
              <w:left w:val="single" w:sz="6" w:space="0" w:color="auto"/>
              <w:bottom w:val="single" w:sz="6" w:space="0" w:color="auto"/>
              <w:right w:val="single" w:sz="6" w:space="0" w:color="auto"/>
            </w:tcBorders>
            <w:hideMark/>
          </w:tcPr>
          <w:p w14:paraId="7A5D5385" w14:textId="09E6EDD5" w:rsidR="00DA0FFB" w:rsidRDefault="00DA0FFB">
            <w:pPr>
              <w:jc w:val="center"/>
              <w:rPr>
                <w:rFonts w:ascii="Times New Roman" w:hAnsi="Times New Roman"/>
                <w:b/>
                <w:sz w:val="22"/>
                <w:szCs w:val="22"/>
              </w:rPr>
            </w:pPr>
            <w:r>
              <w:rPr>
                <w:rFonts w:ascii="Times New Roman" w:hAnsi="Times New Roman"/>
                <w:b/>
                <w:sz w:val="22"/>
                <w:szCs w:val="22"/>
              </w:rPr>
              <w:t>202</w:t>
            </w:r>
            <w:r w:rsidR="00246041">
              <w:rPr>
                <w:rFonts w:ascii="Times New Roman" w:hAnsi="Times New Roman"/>
                <w:b/>
                <w:sz w:val="22"/>
                <w:szCs w:val="22"/>
              </w:rPr>
              <w:t>5</w:t>
            </w:r>
            <w:r>
              <w:rPr>
                <w:rFonts w:ascii="Times New Roman" w:hAnsi="Times New Roman"/>
                <w:b/>
                <w:sz w:val="22"/>
                <w:szCs w:val="22"/>
              </w:rPr>
              <w:t>.</w:t>
            </w:r>
          </w:p>
        </w:tc>
        <w:tc>
          <w:tcPr>
            <w:tcW w:w="1280" w:type="dxa"/>
            <w:tcBorders>
              <w:top w:val="single" w:sz="6" w:space="0" w:color="auto"/>
              <w:left w:val="single" w:sz="6" w:space="0" w:color="auto"/>
              <w:bottom w:val="single" w:sz="6" w:space="0" w:color="auto"/>
              <w:right w:val="single" w:sz="6" w:space="0" w:color="auto"/>
            </w:tcBorders>
            <w:hideMark/>
          </w:tcPr>
          <w:p w14:paraId="695A0F73" w14:textId="57E0DE87" w:rsidR="00DA0FFB" w:rsidRDefault="00DA0FFB">
            <w:pPr>
              <w:jc w:val="center"/>
              <w:rPr>
                <w:rFonts w:ascii="Times New Roman" w:hAnsi="Times New Roman"/>
                <w:b/>
                <w:sz w:val="22"/>
                <w:szCs w:val="22"/>
              </w:rPr>
            </w:pPr>
            <w:r>
              <w:rPr>
                <w:rFonts w:ascii="Times New Roman" w:hAnsi="Times New Roman"/>
                <w:b/>
                <w:sz w:val="22"/>
                <w:szCs w:val="22"/>
              </w:rPr>
              <w:t>Index  2</w:t>
            </w:r>
            <w:r w:rsidR="00246041">
              <w:rPr>
                <w:rFonts w:ascii="Times New Roman" w:hAnsi="Times New Roman"/>
                <w:b/>
                <w:sz w:val="22"/>
                <w:szCs w:val="22"/>
              </w:rPr>
              <w:t>5</w:t>
            </w:r>
            <w:r>
              <w:rPr>
                <w:rFonts w:ascii="Times New Roman" w:hAnsi="Times New Roman"/>
                <w:b/>
                <w:sz w:val="22"/>
                <w:szCs w:val="22"/>
              </w:rPr>
              <w:t>/2</w:t>
            </w:r>
            <w:r w:rsidR="00246041">
              <w:rPr>
                <w:rFonts w:ascii="Times New Roman" w:hAnsi="Times New Roman"/>
                <w:b/>
                <w:sz w:val="22"/>
                <w:szCs w:val="22"/>
              </w:rPr>
              <w:t>4</w:t>
            </w:r>
          </w:p>
        </w:tc>
      </w:tr>
      <w:tr w:rsidR="00246041" w14:paraId="706FEB88" w14:textId="77777777" w:rsidTr="00DA0FFB">
        <w:trPr>
          <w:cantSplit/>
        </w:trPr>
        <w:tc>
          <w:tcPr>
            <w:tcW w:w="5103" w:type="dxa"/>
            <w:tcBorders>
              <w:top w:val="single" w:sz="6" w:space="0" w:color="auto"/>
              <w:left w:val="single" w:sz="6" w:space="0" w:color="auto"/>
              <w:bottom w:val="single" w:sz="6" w:space="0" w:color="auto"/>
              <w:right w:val="single" w:sz="6" w:space="0" w:color="auto"/>
            </w:tcBorders>
            <w:hideMark/>
          </w:tcPr>
          <w:p w14:paraId="526BE1E5" w14:textId="77777777" w:rsidR="00246041" w:rsidRDefault="00246041" w:rsidP="00246041">
            <w:pPr>
              <w:jc w:val="both"/>
              <w:rPr>
                <w:rFonts w:ascii="Times New Roman" w:hAnsi="Times New Roman"/>
                <w:sz w:val="22"/>
                <w:szCs w:val="22"/>
              </w:rPr>
            </w:pPr>
            <w:r>
              <w:rPr>
                <w:rFonts w:ascii="Times New Roman" w:hAnsi="Times New Roman"/>
                <w:sz w:val="22"/>
                <w:szCs w:val="22"/>
              </w:rPr>
              <w:t>Otpisi potraživanja- porezno priznati i porezno nepriznati</w:t>
            </w:r>
          </w:p>
        </w:tc>
        <w:tc>
          <w:tcPr>
            <w:tcW w:w="1560" w:type="dxa"/>
            <w:tcBorders>
              <w:top w:val="single" w:sz="6" w:space="0" w:color="auto"/>
              <w:left w:val="single" w:sz="6" w:space="0" w:color="auto"/>
              <w:bottom w:val="single" w:sz="6" w:space="0" w:color="auto"/>
              <w:right w:val="single" w:sz="6" w:space="0" w:color="auto"/>
            </w:tcBorders>
            <w:vAlign w:val="bottom"/>
            <w:hideMark/>
          </w:tcPr>
          <w:p w14:paraId="0FC6028F" w14:textId="7B26844D" w:rsidR="00246041" w:rsidRDefault="00246041" w:rsidP="00246041">
            <w:pPr>
              <w:spacing w:line="240" w:lineRule="atLeast"/>
              <w:jc w:val="right"/>
              <w:rPr>
                <w:rFonts w:ascii="Times New Roman" w:hAnsi="Times New Roman"/>
                <w:sz w:val="22"/>
                <w:szCs w:val="22"/>
              </w:rPr>
            </w:pPr>
            <w:r>
              <w:rPr>
                <w:rFonts w:ascii="Times New Roman" w:hAnsi="Times New Roman"/>
                <w:sz w:val="22"/>
                <w:szCs w:val="22"/>
              </w:rPr>
              <w:t>6.938,62</w:t>
            </w:r>
          </w:p>
        </w:tc>
        <w:tc>
          <w:tcPr>
            <w:tcW w:w="1417" w:type="dxa"/>
            <w:tcBorders>
              <w:top w:val="single" w:sz="6" w:space="0" w:color="auto"/>
              <w:left w:val="single" w:sz="6" w:space="0" w:color="auto"/>
              <w:bottom w:val="single" w:sz="6" w:space="0" w:color="auto"/>
              <w:right w:val="single" w:sz="6" w:space="0" w:color="auto"/>
            </w:tcBorders>
            <w:vAlign w:val="bottom"/>
            <w:hideMark/>
          </w:tcPr>
          <w:p w14:paraId="3A5CDECC" w14:textId="78F48265" w:rsidR="00246041" w:rsidRDefault="00DA36F6" w:rsidP="00246041">
            <w:pPr>
              <w:jc w:val="right"/>
              <w:rPr>
                <w:rFonts w:ascii="Times New Roman" w:hAnsi="Times New Roman"/>
                <w:sz w:val="22"/>
                <w:szCs w:val="22"/>
              </w:rPr>
            </w:pPr>
            <w:r>
              <w:rPr>
                <w:rFonts w:ascii="Times New Roman" w:hAnsi="Times New Roman"/>
                <w:sz w:val="22"/>
                <w:szCs w:val="22"/>
              </w:rPr>
              <w:t>253,40</w:t>
            </w:r>
          </w:p>
        </w:tc>
        <w:tc>
          <w:tcPr>
            <w:tcW w:w="1280" w:type="dxa"/>
            <w:tcBorders>
              <w:top w:val="single" w:sz="6" w:space="0" w:color="auto"/>
              <w:left w:val="single" w:sz="6" w:space="0" w:color="auto"/>
              <w:bottom w:val="single" w:sz="6" w:space="0" w:color="auto"/>
              <w:right w:val="single" w:sz="6" w:space="0" w:color="auto"/>
            </w:tcBorders>
            <w:vAlign w:val="bottom"/>
            <w:hideMark/>
          </w:tcPr>
          <w:p w14:paraId="17DC1074" w14:textId="187390E1" w:rsidR="00246041" w:rsidRDefault="00DA36F6" w:rsidP="00246041">
            <w:pPr>
              <w:jc w:val="right"/>
              <w:rPr>
                <w:rFonts w:ascii="Times New Roman" w:hAnsi="Times New Roman"/>
                <w:sz w:val="22"/>
                <w:szCs w:val="22"/>
              </w:rPr>
            </w:pPr>
            <w:r>
              <w:rPr>
                <w:rFonts w:ascii="Times New Roman" w:hAnsi="Times New Roman"/>
                <w:sz w:val="22"/>
                <w:szCs w:val="22"/>
              </w:rPr>
              <w:t>4</w:t>
            </w:r>
          </w:p>
        </w:tc>
      </w:tr>
      <w:tr w:rsidR="00246041" w14:paraId="2BD28617" w14:textId="77777777" w:rsidTr="00DA0FFB">
        <w:trPr>
          <w:cantSplit/>
        </w:trPr>
        <w:tc>
          <w:tcPr>
            <w:tcW w:w="5103" w:type="dxa"/>
            <w:tcBorders>
              <w:top w:val="single" w:sz="6" w:space="0" w:color="auto"/>
              <w:left w:val="single" w:sz="6" w:space="0" w:color="auto"/>
              <w:bottom w:val="single" w:sz="6" w:space="0" w:color="auto"/>
              <w:right w:val="single" w:sz="6" w:space="0" w:color="auto"/>
            </w:tcBorders>
            <w:hideMark/>
          </w:tcPr>
          <w:p w14:paraId="10ABC5DB" w14:textId="77777777" w:rsidR="00246041" w:rsidRDefault="00246041" w:rsidP="00246041">
            <w:pPr>
              <w:jc w:val="both"/>
              <w:rPr>
                <w:rFonts w:ascii="Times New Roman" w:hAnsi="Times New Roman"/>
                <w:sz w:val="22"/>
                <w:szCs w:val="22"/>
              </w:rPr>
            </w:pPr>
            <w:r>
              <w:rPr>
                <w:rFonts w:ascii="Times New Roman" w:hAnsi="Times New Roman"/>
                <w:sz w:val="22"/>
                <w:szCs w:val="22"/>
              </w:rPr>
              <w:t>Rashod materijalne i nematerijalne imovine</w:t>
            </w:r>
          </w:p>
        </w:tc>
        <w:tc>
          <w:tcPr>
            <w:tcW w:w="1560" w:type="dxa"/>
            <w:tcBorders>
              <w:top w:val="single" w:sz="6" w:space="0" w:color="auto"/>
              <w:left w:val="single" w:sz="6" w:space="0" w:color="auto"/>
              <w:bottom w:val="single" w:sz="6" w:space="0" w:color="auto"/>
              <w:right w:val="single" w:sz="6" w:space="0" w:color="auto"/>
            </w:tcBorders>
            <w:vAlign w:val="bottom"/>
            <w:hideMark/>
          </w:tcPr>
          <w:p w14:paraId="28D2295E" w14:textId="333FA0B3" w:rsidR="00246041" w:rsidRDefault="00246041" w:rsidP="00246041">
            <w:pPr>
              <w:spacing w:line="240" w:lineRule="atLeast"/>
              <w:jc w:val="right"/>
              <w:rPr>
                <w:rFonts w:ascii="Times New Roman" w:hAnsi="Times New Roman"/>
                <w:sz w:val="22"/>
                <w:szCs w:val="22"/>
              </w:rPr>
            </w:pPr>
            <w:r>
              <w:rPr>
                <w:rFonts w:ascii="Times New Roman" w:hAnsi="Times New Roman"/>
                <w:sz w:val="22"/>
                <w:szCs w:val="22"/>
              </w:rPr>
              <w:t>147.862,08</w:t>
            </w:r>
          </w:p>
        </w:tc>
        <w:tc>
          <w:tcPr>
            <w:tcW w:w="1417" w:type="dxa"/>
            <w:tcBorders>
              <w:top w:val="single" w:sz="6" w:space="0" w:color="auto"/>
              <w:left w:val="single" w:sz="6" w:space="0" w:color="auto"/>
              <w:bottom w:val="single" w:sz="6" w:space="0" w:color="auto"/>
              <w:right w:val="single" w:sz="6" w:space="0" w:color="auto"/>
            </w:tcBorders>
            <w:vAlign w:val="bottom"/>
            <w:hideMark/>
          </w:tcPr>
          <w:p w14:paraId="2189C794" w14:textId="6457063F" w:rsidR="00246041" w:rsidRDefault="00DA36F6" w:rsidP="00DA36F6">
            <w:pPr>
              <w:jc w:val="right"/>
              <w:rPr>
                <w:rFonts w:ascii="Times New Roman" w:hAnsi="Times New Roman"/>
                <w:sz w:val="22"/>
                <w:szCs w:val="22"/>
              </w:rPr>
            </w:pPr>
            <w:r>
              <w:rPr>
                <w:rFonts w:ascii="Times New Roman" w:hAnsi="Times New Roman"/>
                <w:sz w:val="22"/>
                <w:szCs w:val="22"/>
              </w:rPr>
              <w:t>36.765,89</w:t>
            </w:r>
          </w:p>
        </w:tc>
        <w:tc>
          <w:tcPr>
            <w:tcW w:w="1280" w:type="dxa"/>
            <w:tcBorders>
              <w:top w:val="single" w:sz="6" w:space="0" w:color="auto"/>
              <w:left w:val="single" w:sz="6" w:space="0" w:color="auto"/>
              <w:bottom w:val="single" w:sz="6" w:space="0" w:color="auto"/>
              <w:right w:val="single" w:sz="6" w:space="0" w:color="auto"/>
            </w:tcBorders>
            <w:vAlign w:val="bottom"/>
            <w:hideMark/>
          </w:tcPr>
          <w:p w14:paraId="3DBA36BB" w14:textId="461C484D" w:rsidR="00246041" w:rsidRDefault="00DA36F6" w:rsidP="00246041">
            <w:pPr>
              <w:jc w:val="right"/>
              <w:rPr>
                <w:rFonts w:ascii="Times New Roman" w:hAnsi="Times New Roman"/>
                <w:sz w:val="22"/>
                <w:szCs w:val="22"/>
              </w:rPr>
            </w:pPr>
            <w:r>
              <w:rPr>
                <w:rFonts w:ascii="Times New Roman" w:hAnsi="Times New Roman"/>
                <w:sz w:val="22"/>
                <w:szCs w:val="22"/>
              </w:rPr>
              <w:t>25</w:t>
            </w:r>
          </w:p>
        </w:tc>
      </w:tr>
      <w:tr w:rsidR="00246041" w14:paraId="2A82CFED" w14:textId="77777777" w:rsidTr="00DA0FFB">
        <w:trPr>
          <w:cantSplit/>
        </w:trPr>
        <w:tc>
          <w:tcPr>
            <w:tcW w:w="5103" w:type="dxa"/>
            <w:tcBorders>
              <w:top w:val="single" w:sz="6" w:space="0" w:color="auto"/>
              <w:left w:val="single" w:sz="6" w:space="0" w:color="auto"/>
              <w:bottom w:val="single" w:sz="6" w:space="0" w:color="auto"/>
              <w:right w:val="single" w:sz="6" w:space="0" w:color="auto"/>
            </w:tcBorders>
            <w:hideMark/>
          </w:tcPr>
          <w:p w14:paraId="466EF83F" w14:textId="77777777" w:rsidR="00246041" w:rsidRDefault="00246041" w:rsidP="00246041">
            <w:pPr>
              <w:jc w:val="both"/>
              <w:rPr>
                <w:rFonts w:ascii="Times New Roman" w:hAnsi="Times New Roman"/>
                <w:sz w:val="22"/>
                <w:szCs w:val="22"/>
              </w:rPr>
            </w:pPr>
            <w:r>
              <w:rPr>
                <w:rFonts w:ascii="Times New Roman" w:hAnsi="Times New Roman"/>
                <w:sz w:val="22"/>
                <w:szCs w:val="22"/>
              </w:rPr>
              <w:t>Naknadno utvrđeni troškovi poslovanja</w:t>
            </w:r>
          </w:p>
        </w:tc>
        <w:tc>
          <w:tcPr>
            <w:tcW w:w="1560" w:type="dxa"/>
            <w:tcBorders>
              <w:top w:val="single" w:sz="6" w:space="0" w:color="auto"/>
              <w:left w:val="single" w:sz="6" w:space="0" w:color="auto"/>
              <w:bottom w:val="single" w:sz="6" w:space="0" w:color="auto"/>
              <w:right w:val="single" w:sz="6" w:space="0" w:color="auto"/>
            </w:tcBorders>
            <w:vAlign w:val="bottom"/>
            <w:hideMark/>
          </w:tcPr>
          <w:p w14:paraId="2A366533" w14:textId="2EC73BCE" w:rsidR="00246041" w:rsidRDefault="00246041" w:rsidP="00246041">
            <w:pPr>
              <w:spacing w:line="240" w:lineRule="atLeast"/>
              <w:jc w:val="right"/>
              <w:rPr>
                <w:rFonts w:ascii="Times New Roman" w:hAnsi="Times New Roman"/>
                <w:sz w:val="22"/>
                <w:szCs w:val="22"/>
              </w:rPr>
            </w:pPr>
            <w:r>
              <w:rPr>
                <w:rFonts w:ascii="Times New Roman" w:hAnsi="Times New Roman"/>
                <w:sz w:val="22"/>
                <w:szCs w:val="22"/>
              </w:rPr>
              <w:t>39.404.,08</w:t>
            </w:r>
          </w:p>
        </w:tc>
        <w:tc>
          <w:tcPr>
            <w:tcW w:w="1417" w:type="dxa"/>
            <w:tcBorders>
              <w:top w:val="single" w:sz="6" w:space="0" w:color="auto"/>
              <w:left w:val="single" w:sz="6" w:space="0" w:color="auto"/>
              <w:bottom w:val="single" w:sz="6" w:space="0" w:color="auto"/>
              <w:right w:val="single" w:sz="6" w:space="0" w:color="auto"/>
            </w:tcBorders>
            <w:vAlign w:val="bottom"/>
            <w:hideMark/>
          </w:tcPr>
          <w:p w14:paraId="03D526FA" w14:textId="6ED4C460" w:rsidR="00246041" w:rsidRDefault="00DA36F6" w:rsidP="00246041">
            <w:pPr>
              <w:jc w:val="right"/>
              <w:rPr>
                <w:rFonts w:ascii="Times New Roman" w:hAnsi="Times New Roman"/>
                <w:sz w:val="22"/>
                <w:szCs w:val="22"/>
              </w:rPr>
            </w:pPr>
            <w:r>
              <w:rPr>
                <w:rFonts w:ascii="Times New Roman" w:hAnsi="Times New Roman"/>
                <w:sz w:val="22"/>
                <w:szCs w:val="22"/>
              </w:rPr>
              <w:t>104.840,60</w:t>
            </w:r>
          </w:p>
        </w:tc>
        <w:tc>
          <w:tcPr>
            <w:tcW w:w="1280" w:type="dxa"/>
            <w:tcBorders>
              <w:top w:val="single" w:sz="6" w:space="0" w:color="auto"/>
              <w:left w:val="single" w:sz="6" w:space="0" w:color="auto"/>
              <w:bottom w:val="single" w:sz="6" w:space="0" w:color="auto"/>
              <w:right w:val="single" w:sz="6" w:space="0" w:color="auto"/>
            </w:tcBorders>
            <w:vAlign w:val="bottom"/>
            <w:hideMark/>
          </w:tcPr>
          <w:p w14:paraId="2345094F" w14:textId="6D938D21" w:rsidR="00246041" w:rsidRDefault="00DA36F6" w:rsidP="00246041">
            <w:pPr>
              <w:jc w:val="right"/>
              <w:rPr>
                <w:rFonts w:ascii="Times New Roman" w:hAnsi="Times New Roman"/>
                <w:sz w:val="22"/>
                <w:szCs w:val="22"/>
              </w:rPr>
            </w:pPr>
            <w:r>
              <w:rPr>
                <w:rFonts w:ascii="Times New Roman" w:hAnsi="Times New Roman"/>
                <w:sz w:val="22"/>
                <w:szCs w:val="22"/>
              </w:rPr>
              <w:t>266</w:t>
            </w:r>
          </w:p>
        </w:tc>
      </w:tr>
      <w:tr w:rsidR="00246041" w14:paraId="4875D49F" w14:textId="77777777" w:rsidTr="00DA0FFB">
        <w:trPr>
          <w:cantSplit/>
        </w:trPr>
        <w:tc>
          <w:tcPr>
            <w:tcW w:w="5103" w:type="dxa"/>
            <w:tcBorders>
              <w:top w:val="single" w:sz="6" w:space="0" w:color="auto"/>
              <w:left w:val="single" w:sz="6" w:space="0" w:color="auto"/>
              <w:bottom w:val="single" w:sz="6" w:space="0" w:color="auto"/>
              <w:right w:val="single" w:sz="6" w:space="0" w:color="auto"/>
            </w:tcBorders>
            <w:hideMark/>
          </w:tcPr>
          <w:p w14:paraId="776F81B9" w14:textId="77777777" w:rsidR="00246041" w:rsidRDefault="00246041" w:rsidP="00246041">
            <w:pPr>
              <w:jc w:val="both"/>
              <w:rPr>
                <w:rFonts w:ascii="Times New Roman" w:hAnsi="Times New Roman"/>
                <w:sz w:val="22"/>
                <w:szCs w:val="22"/>
              </w:rPr>
            </w:pPr>
            <w:r>
              <w:rPr>
                <w:rFonts w:ascii="Times New Roman" w:hAnsi="Times New Roman"/>
                <w:sz w:val="22"/>
                <w:szCs w:val="22"/>
              </w:rPr>
              <w:t>Darovanja</w:t>
            </w:r>
          </w:p>
        </w:tc>
        <w:tc>
          <w:tcPr>
            <w:tcW w:w="1560" w:type="dxa"/>
            <w:tcBorders>
              <w:top w:val="single" w:sz="6" w:space="0" w:color="auto"/>
              <w:left w:val="single" w:sz="6" w:space="0" w:color="auto"/>
              <w:bottom w:val="single" w:sz="6" w:space="0" w:color="auto"/>
              <w:right w:val="single" w:sz="6" w:space="0" w:color="auto"/>
            </w:tcBorders>
            <w:vAlign w:val="bottom"/>
            <w:hideMark/>
          </w:tcPr>
          <w:p w14:paraId="0BD0931E" w14:textId="4BFBF90A" w:rsidR="00246041" w:rsidRDefault="00246041" w:rsidP="00246041">
            <w:pPr>
              <w:spacing w:line="240" w:lineRule="atLeast"/>
              <w:jc w:val="right"/>
              <w:rPr>
                <w:rFonts w:ascii="Times New Roman" w:hAnsi="Times New Roman"/>
                <w:sz w:val="22"/>
                <w:szCs w:val="22"/>
              </w:rPr>
            </w:pPr>
            <w:r>
              <w:rPr>
                <w:rFonts w:ascii="Times New Roman" w:hAnsi="Times New Roman"/>
                <w:sz w:val="22"/>
                <w:szCs w:val="22"/>
              </w:rPr>
              <w:t>8.795,01</w:t>
            </w:r>
          </w:p>
        </w:tc>
        <w:tc>
          <w:tcPr>
            <w:tcW w:w="1417" w:type="dxa"/>
            <w:tcBorders>
              <w:top w:val="single" w:sz="6" w:space="0" w:color="auto"/>
              <w:left w:val="single" w:sz="6" w:space="0" w:color="auto"/>
              <w:bottom w:val="single" w:sz="6" w:space="0" w:color="auto"/>
              <w:right w:val="single" w:sz="6" w:space="0" w:color="auto"/>
            </w:tcBorders>
            <w:vAlign w:val="bottom"/>
            <w:hideMark/>
          </w:tcPr>
          <w:p w14:paraId="5BA89195" w14:textId="4B73019B" w:rsidR="00246041" w:rsidRDefault="00DA36F6" w:rsidP="00246041">
            <w:pPr>
              <w:jc w:val="right"/>
              <w:rPr>
                <w:rFonts w:ascii="Times New Roman" w:hAnsi="Times New Roman"/>
                <w:sz w:val="22"/>
                <w:szCs w:val="22"/>
              </w:rPr>
            </w:pPr>
            <w:r>
              <w:rPr>
                <w:rFonts w:ascii="Times New Roman" w:hAnsi="Times New Roman"/>
                <w:sz w:val="22"/>
                <w:szCs w:val="22"/>
              </w:rPr>
              <w:t>0,00</w:t>
            </w:r>
          </w:p>
        </w:tc>
        <w:tc>
          <w:tcPr>
            <w:tcW w:w="1280" w:type="dxa"/>
            <w:tcBorders>
              <w:top w:val="single" w:sz="6" w:space="0" w:color="auto"/>
              <w:left w:val="single" w:sz="6" w:space="0" w:color="auto"/>
              <w:bottom w:val="single" w:sz="6" w:space="0" w:color="auto"/>
              <w:right w:val="single" w:sz="6" w:space="0" w:color="auto"/>
            </w:tcBorders>
            <w:vAlign w:val="bottom"/>
            <w:hideMark/>
          </w:tcPr>
          <w:p w14:paraId="6CE5D6FF" w14:textId="16118562" w:rsidR="00246041" w:rsidRDefault="00246041" w:rsidP="00246041">
            <w:pPr>
              <w:jc w:val="right"/>
              <w:rPr>
                <w:rFonts w:ascii="Times New Roman" w:hAnsi="Times New Roman"/>
                <w:sz w:val="22"/>
                <w:szCs w:val="22"/>
              </w:rPr>
            </w:pPr>
          </w:p>
        </w:tc>
      </w:tr>
      <w:tr w:rsidR="00246041" w14:paraId="7E5ED984" w14:textId="77777777" w:rsidTr="00DA0FFB">
        <w:trPr>
          <w:cantSplit/>
        </w:trPr>
        <w:tc>
          <w:tcPr>
            <w:tcW w:w="5103" w:type="dxa"/>
            <w:tcBorders>
              <w:top w:val="single" w:sz="6" w:space="0" w:color="auto"/>
              <w:left w:val="single" w:sz="6" w:space="0" w:color="auto"/>
              <w:bottom w:val="single" w:sz="6" w:space="0" w:color="auto"/>
              <w:right w:val="single" w:sz="6" w:space="0" w:color="auto"/>
            </w:tcBorders>
            <w:hideMark/>
          </w:tcPr>
          <w:p w14:paraId="6B6AA576" w14:textId="77777777" w:rsidR="00246041" w:rsidRDefault="00246041" w:rsidP="00246041">
            <w:pPr>
              <w:jc w:val="both"/>
              <w:rPr>
                <w:rFonts w:ascii="Times New Roman" w:hAnsi="Times New Roman"/>
                <w:sz w:val="22"/>
                <w:szCs w:val="22"/>
              </w:rPr>
            </w:pPr>
            <w:r>
              <w:rPr>
                <w:rFonts w:ascii="Times New Roman" w:hAnsi="Times New Roman"/>
                <w:sz w:val="22"/>
                <w:szCs w:val="22"/>
              </w:rPr>
              <w:t>Manjkovi</w:t>
            </w:r>
          </w:p>
        </w:tc>
        <w:tc>
          <w:tcPr>
            <w:tcW w:w="1560" w:type="dxa"/>
            <w:tcBorders>
              <w:top w:val="single" w:sz="6" w:space="0" w:color="auto"/>
              <w:left w:val="single" w:sz="6" w:space="0" w:color="auto"/>
              <w:bottom w:val="single" w:sz="6" w:space="0" w:color="auto"/>
              <w:right w:val="single" w:sz="6" w:space="0" w:color="auto"/>
            </w:tcBorders>
            <w:vAlign w:val="bottom"/>
            <w:hideMark/>
          </w:tcPr>
          <w:p w14:paraId="755A8791" w14:textId="068491A7" w:rsidR="00246041" w:rsidRDefault="00246041" w:rsidP="00246041">
            <w:pPr>
              <w:tabs>
                <w:tab w:val="center" w:pos="740"/>
                <w:tab w:val="right" w:pos="1481"/>
              </w:tabs>
              <w:spacing w:line="240" w:lineRule="atLeast"/>
              <w:jc w:val="right"/>
              <w:rPr>
                <w:rFonts w:ascii="Times New Roman" w:hAnsi="Times New Roman"/>
                <w:sz w:val="22"/>
                <w:szCs w:val="22"/>
              </w:rPr>
            </w:pPr>
            <w:r>
              <w:rPr>
                <w:rFonts w:ascii="Times New Roman" w:hAnsi="Times New Roman"/>
                <w:sz w:val="22"/>
                <w:szCs w:val="22"/>
              </w:rPr>
              <w:t>7.116,52</w:t>
            </w:r>
          </w:p>
        </w:tc>
        <w:tc>
          <w:tcPr>
            <w:tcW w:w="1417" w:type="dxa"/>
            <w:tcBorders>
              <w:top w:val="single" w:sz="6" w:space="0" w:color="auto"/>
              <w:left w:val="single" w:sz="6" w:space="0" w:color="auto"/>
              <w:bottom w:val="single" w:sz="6" w:space="0" w:color="auto"/>
              <w:right w:val="single" w:sz="6" w:space="0" w:color="auto"/>
            </w:tcBorders>
            <w:vAlign w:val="bottom"/>
            <w:hideMark/>
          </w:tcPr>
          <w:p w14:paraId="2D0FAE80" w14:textId="08B795D5" w:rsidR="00246041" w:rsidRDefault="00DA36F6" w:rsidP="00246041">
            <w:pPr>
              <w:jc w:val="right"/>
              <w:rPr>
                <w:rFonts w:ascii="Times New Roman" w:hAnsi="Times New Roman"/>
                <w:sz w:val="22"/>
                <w:szCs w:val="22"/>
              </w:rPr>
            </w:pPr>
            <w:r>
              <w:rPr>
                <w:rFonts w:ascii="Times New Roman" w:hAnsi="Times New Roman"/>
                <w:sz w:val="22"/>
                <w:szCs w:val="22"/>
              </w:rPr>
              <w:t>924,90</w:t>
            </w:r>
          </w:p>
        </w:tc>
        <w:tc>
          <w:tcPr>
            <w:tcW w:w="1280" w:type="dxa"/>
            <w:tcBorders>
              <w:top w:val="single" w:sz="6" w:space="0" w:color="auto"/>
              <w:left w:val="single" w:sz="6" w:space="0" w:color="auto"/>
              <w:bottom w:val="single" w:sz="6" w:space="0" w:color="auto"/>
              <w:right w:val="single" w:sz="6" w:space="0" w:color="auto"/>
            </w:tcBorders>
            <w:vAlign w:val="bottom"/>
            <w:hideMark/>
          </w:tcPr>
          <w:p w14:paraId="4DA642D6" w14:textId="76F0B2ED" w:rsidR="00246041" w:rsidRDefault="00DA36F6" w:rsidP="00246041">
            <w:pPr>
              <w:jc w:val="right"/>
              <w:rPr>
                <w:rFonts w:ascii="Times New Roman" w:hAnsi="Times New Roman"/>
                <w:sz w:val="22"/>
                <w:szCs w:val="22"/>
              </w:rPr>
            </w:pPr>
            <w:r>
              <w:rPr>
                <w:rFonts w:ascii="Times New Roman" w:hAnsi="Times New Roman"/>
                <w:sz w:val="22"/>
                <w:szCs w:val="22"/>
              </w:rPr>
              <w:t>13</w:t>
            </w:r>
          </w:p>
        </w:tc>
      </w:tr>
      <w:tr w:rsidR="00246041" w14:paraId="67122836" w14:textId="77777777" w:rsidTr="00DA0FFB">
        <w:trPr>
          <w:cantSplit/>
        </w:trPr>
        <w:tc>
          <w:tcPr>
            <w:tcW w:w="5103" w:type="dxa"/>
            <w:tcBorders>
              <w:top w:val="single" w:sz="6" w:space="0" w:color="auto"/>
              <w:left w:val="single" w:sz="6" w:space="0" w:color="auto"/>
              <w:bottom w:val="single" w:sz="6" w:space="0" w:color="auto"/>
              <w:right w:val="single" w:sz="6" w:space="0" w:color="auto"/>
            </w:tcBorders>
            <w:hideMark/>
          </w:tcPr>
          <w:p w14:paraId="17CB8BA0" w14:textId="6CC41133" w:rsidR="00246041" w:rsidRDefault="00246041" w:rsidP="00246041">
            <w:pPr>
              <w:jc w:val="both"/>
              <w:rPr>
                <w:rFonts w:ascii="Times New Roman" w:hAnsi="Times New Roman"/>
                <w:sz w:val="22"/>
                <w:szCs w:val="22"/>
              </w:rPr>
            </w:pPr>
            <w:r>
              <w:rPr>
                <w:rFonts w:ascii="Times New Roman" w:hAnsi="Times New Roman"/>
                <w:sz w:val="22"/>
                <w:szCs w:val="22"/>
              </w:rPr>
              <w:t>Rashod materijala</w:t>
            </w:r>
            <w:r w:rsidR="00DA36F6">
              <w:rPr>
                <w:rFonts w:ascii="Times New Roman" w:hAnsi="Times New Roman"/>
                <w:sz w:val="22"/>
                <w:szCs w:val="22"/>
              </w:rPr>
              <w:t xml:space="preserve"> po inventuri skladišta</w:t>
            </w:r>
          </w:p>
        </w:tc>
        <w:tc>
          <w:tcPr>
            <w:tcW w:w="1560" w:type="dxa"/>
            <w:tcBorders>
              <w:top w:val="single" w:sz="6" w:space="0" w:color="auto"/>
              <w:left w:val="single" w:sz="6" w:space="0" w:color="auto"/>
              <w:bottom w:val="single" w:sz="6" w:space="0" w:color="auto"/>
              <w:right w:val="single" w:sz="6" w:space="0" w:color="auto"/>
            </w:tcBorders>
            <w:vAlign w:val="bottom"/>
            <w:hideMark/>
          </w:tcPr>
          <w:p w14:paraId="76B8378A" w14:textId="3B805F64" w:rsidR="00246041" w:rsidRDefault="00246041" w:rsidP="00246041">
            <w:pPr>
              <w:spacing w:line="240" w:lineRule="atLeast"/>
              <w:jc w:val="right"/>
              <w:rPr>
                <w:rFonts w:ascii="Times New Roman" w:hAnsi="Times New Roman"/>
                <w:sz w:val="22"/>
                <w:szCs w:val="22"/>
              </w:rPr>
            </w:pPr>
            <w:r>
              <w:rPr>
                <w:rFonts w:ascii="Times New Roman" w:hAnsi="Times New Roman"/>
                <w:sz w:val="22"/>
                <w:szCs w:val="22"/>
              </w:rPr>
              <w:t>5.938,22</w:t>
            </w:r>
          </w:p>
        </w:tc>
        <w:tc>
          <w:tcPr>
            <w:tcW w:w="1417" w:type="dxa"/>
            <w:tcBorders>
              <w:top w:val="single" w:sz="6" w:space="0" w:color="auto"/>
              <w:left w:val="single" w:sz="6" w:space="0" w:color="auto"/>
              <w:bottom w:val="single" w:sz="6" w:space="0" w:color="auto"/>
              <w:right w:val="single" w:sz="6" w:space="0" w:color="auto"/>
            </w:tcBorders>
            <w:vAlign w:val="bottom"/>
            <w:hideMark/>
          </w:tcPr>
          <w:p w14:paraId="14378EBD" w14:textId="4ED97DC7" w:rsidR="00246041" w:rsidRDefault="00DA36F6" w:rsidP="00246041">
            <w:pPr>
              <w:jc w:val="right"/>
              <w:rPr>
                <w:rFonts w:ascii="Times New Roman" w:hAnsi="Times New Roman"/>
                <w:sz w:val="22"/>
                <w:szCs w:val="22"/>
              </w:rPr>
            </w:pPr>
            <w:r>
              <w:rPr>
                <w:rFonts w:ascii="Times New Roman" w:hAnsi="Times New Roman"/>
                <w:sz w:val="22"/>
                <w:szCs w:val="22"/>
              </w:rPr>
              <w:t>7.927,73</w:t>
            </w:r>
          </w:p>
        </w:tc>
        <w:tc>
          <w:tcPr>
            <w:tcW w:w="1280" w:type="dxa"/>
            <w:tcBorders>
              <w:top w:val="single" w:sz="6" w:space="0" w:color="auto"/>
              <w:left w:val="single" w:sz="6" w:space="0" w:color="auto"/>
              <w:bottom w:val="single" w:sz="6" w:space="0" w:color="auto"/>
              <w:right w:val="single" w:sz="6" w:space="0" w:color="auto"/>
            </w:tcBorders>
            <w:vAlign w:val="bottom"/>
            <w:hideMark/>
          </w:tcPr>
          <w:p w14:paraId="326BA7D3" w14:textId="62223882" w:rsidR="00246041" w:rsidRDefault="00DA36F6" w:rsidP="00246041">
            <w:pPr>
              <w:jc w:val="right"/>
              <w:rPr>
                <w:rFonts w:ascii="Times New Roman" w:hAnsi="Times New Roman"/>
                <w:sz w:val="22"/>
                <w:szCs w:val="22"/>
              </w:rPr>
            </w:pPr>
            <w:r>
              <w:rPr>
                <w:rFonts w:ascii="Times New Roman" w:hAnsi="Times New Roman"/>
                <w:sz w:val="22"/>
                <w:szCs w:val="22"/>
              </w:rPr>
              <w:t>133</w:t>
            </w:r>
          </w:p>
        </w:tc>
      </w:tr>
      <w:tr w:rsidR="00246041" w14:paraId="0A05CFEA" w14:textId="77777777" w:rsidTr="00DA0FFB">
        <w:trPr>
          <w:cantSplit/>
        </w:trPr>
        <w:tc>
          <w:tcPr>
            <w:tcW w:w="5103" w:type="dxa"/>
            <w:tcBorders>
              <w:top w:val="single" w:sz="6" w:space="0" w:color="auto"/>
              <w:left w:val="single" w:sz="6" w:space="0" w:color="auto"/>
              <w:bottom w:val="single" w:sz="6" w:space="0" w:color="auto"/>
              <w:right w:val="single" w:sz="6" w:space="0" w:color="auto"/>
            </w:tcBorders>
            <w:hideMark/>
          </w:tcPr>
          <w:p w14:paraId="3E9D824C" w14:textId="77777777" w:rsidR="00246041" w:rsidRDefault="00246041" w:rsidP="00246041">
            <w:pPr>
              <w:jc w:val="both"/>
              <w:rPr>
                <w:rFonts w:ascii="Times New Roman" w:hAnsi="Times New Roman"/>
                <w:sz w:val="22"/>
                <w:szCs w:val="22"/>
              </w:rPr>
            </w:pPr>
            <w:r>
              <w:rPr>
                <w:rFonts w:ascii="Times New Roman" w:hAnsi="Times New Roman"/>
                <w:sz w:val="22"/>
                <w:szCs w:val="22"/>
              </w:rPr>
              <w:t>Novčane kazne</w:t>
            </w:r>
          </w:p>
        </w:tc>
        <w:tc>
          <w:tcPr>
            <w:tcW w:w="1560" w:type="dxa"/>
            <w:tcBorders>
              <w:top w:val="single" w:sz="6" w:space="0" w:color="auto"/>
              <w:left w:val="single" w:sz="6" w:space="0" w:color="auto"/>
              <w:bottom w:val="single" w:sz="6" w:space="0" w:color="auto"/>
              <w:right w:val="single" w:sz="6" w:space="0" w:color="auto"/>
            </w:tcBorders>
            <w:vAlign w:val="bottom"/>
            <w:hideMark/>
          </w:tcPr>
          <w:p w14:paraId="3B9C7FEA" w14:textId="76BEC2D2" w:rsidR="00246041" w:rsidRDefault="00246041" w:rsidP="00246041">
            <w:pPr>
              <w:spacing w:line="240" w:lineRule="atLeast"/>
              <w:jc w:val="right"/>
              <w:rPr>
                <w:rFonts w:ascii="Times New Roman" w:hAnsi="Times New Roman"/>
                <w:sz w:val="22"/>
                <w:szCs w:val="22"/>
              </w:rPr>
            </w:pPr>
            <w:r>
              <w:rPr>
                <w:rFonts w:ascii="Times New Roman" w:hAnsi="Times New Roman"/>
                <w:sz w:val="22"/>
                <w:szCs w:val="22"/>
              </w:rPr>
              <w:t>340,00</w:t>
            </w:r>
          </w:p>
        </w:tc>
        <w:tc>
          <w:tcPr>
            <w:tcW w:w="1417" w:type="dxa"/>
            <w:tcBorders>
              <w:top w:val="single" w:sz="6" w:space="0" w:color="auto"/>
              <w:left w:val="single" w:sz="6" w:space="0" w:color="auto"/>
              <w:bottom w:val="single" w:sz="6" w:space="0" w:color="auto"/>
              <w:right w:val="single" w:sz="6" w:space="0" w:color="auto"/>
            </w:tcBorders>
            <w:vAlign w:val="bottom"/>
            <w:hideMark/>
          </w:tcPr>
          <w:p w14:paraId="7DE419D5" w14:textId="0994F1B0" w:rsidR="00246041" w:rsidRDefault="00DA36F6" w:rsidP="00246041">
            <w:pPr>
              <w:jc w:val="right"/>
              <w:rPr>
                <w:rFonts w:ascii="Times New Roman" w:hAnsi="Times New Roman"/>
                <w:sz w:val="22"/>
                <w:szCs w:val="22"/>
              </w:rPr>
            </w:pPr>
            <w:r>
              <w:rPr>
                <w:rFonts w:ascii="Times New Roman" w:hAnsi="Times New Roman"/>
                <w:sz w:val="22"/>
                <w:szCs w:val="22"/>
              </w:rPr>
              <w:t>2.666,67</w:t>
            </w:r>
          </w:p>
        </w:tc>
        <w:tc>
          <w:tcPr>
            <w:tcW w:w="1280" w:type="dxa"/>
            <w:tcBorders>
              <w:top w:val="single" w:sz="6" w:space="0" w:color="auto"/>
              <w:left w:val="single" w:sz="6" w:space="0" w:color="auto"/>
              <w:bottom w:val="single" w:sz="6" w:space="0" w:color="auto"/>
              <w:right w:val="single" w:sz="6" w:space="0" w:color="auto"/>
            </w:tcBorders>
            <w:vAlign w:val="bottom"/>
            <w:hideMark/>
          </w:tcPr>
          <w:p w14:paraId="32BFFAD0" w14:textId="4E26F697" w:rsidR="00246041" w:rsidRDefault="00DA36F6" w:rsidP="00246041">
            <w:pPr>
              <w:jc w:val="right"/>
              <w:rPr>
                <w:rFonts w:ascii="Times New Roman" w:hAnsi="Times New Roman"/>
                <w:sz w:val="22"/>
                <w:szCs w:val="22"/>
              </w:rPr>
            </w:pPr>
            <w:r>
              <w:rPr>
                <w:rFonts w:ascii="Times New Roman" w:hAnsi="Times New Roman"/>
                <w:sz w:val="22"/>
                <w:szCs w:val="22"/>
              </w:rPr>
              <w:t>784</w:t>
            </w:r>
          </w:p>
        </w:tc>
      </w:tr>
      <w:tr w:rsidR="00246041" w14:paraId="3603E0B8" w14:textId="77777777" w:rsidTr="00DA0FFB">
        <w:trPr>
          <w:cantSplit/>
        </w:trPr>
        <w:tc>
          <w:tcPr>
            <w:tcW w:w="5103" w:type="dxa"/>
            <w:tcBorders>
              <w:top w:val="single" w:sz="6" w:space="0" w:color="auto"/>
              <w:left w:val="single" w:sz="6" w:space="0" w:color="auto"/>
              <w:bottom w:val="single" w:sz="6" w:space="0" w:color="auto"/>
              <w:right w:val="single" w:sz="6" w:space="0" w:color="auto"/>
            </w:tcBorders>
            <w:hideMark/>
          </w:tcPr>
          <w:p w14:paraId="1C05E906" w14:textId="77777777" w:rsidR="00246041" w:rsidRDefault="00246041" w:rsidP="00246041">
            <w:pPr>
              <w:jc w:val="both"/>
              <w:rPr>
                <w:rFonts w:ascii="Times New Roman" w:hAnsi="Times New Roman"/>
                <w:sz w:val="22"/>
                <w:szCs w:val="22"/>
              </w:rPr>
            </w:pPr>
            <w:r>
              <w:rPr>
                <w:rFonts w:ascii="Times New Roman" w:hAnsi="Times New Roman"/>
                <w:sz w:val="22"/>
                <w:szCs w:val="22"/>
              </w:rPr>
              <w:t>Nadoknade štete-troškovi po nagodbama i sud.presudama</w:t>
            </w:r>
          </w:p>
        </w:tc>
        <w:tc>
          <w:tcPr>
            <w:tcW w:w="1560" w:type="dxa"/>
            <w:tcBorders>
              <w:top w:val="single" w:sz="6" w:space="0" w:color="auto"/>
              <w:left w:val="single" w:sz="6" w:space="0" w:color="auto"/>
              <w:bottom w:val="single" w:sz="6" w:space="0" w:color="auto"/>
              <w:right w:val="single" w:sz="6" w:space="0" w:color="auto"/>
            </w:tcBorders>
            <w:vAlign w:val="bottom"/>
            <w:hideMark/>
          </w:tcPr>
          <w:p w14:paraId="29C95AAE" w14:textId="63FD932C" w:rsidR="00246041" w:rsidRDefault="00246041" w:rsidP="00246041">
            <w:pPr>
              <w:spacing w:line="240" w:lineRule="atLeast"/>
              <w:jc w:val="right"/>
              <w:rPr>
                <w:rFonts w:ascii="Times New Roman" w:hAnsi="Times New Roman"/>
                <w:sz w:val="22"/>
                <w:szCs w:val="22"/>
              </w:rPr>
            </w:pPr>
            <w:r>
              <w:rPr>
                <w:rFonts w:ascii="Times New Roman" w:hAnsi="Times New Roman"/>
                <w:sz w:val="22"/>
                <w:szCs w:val="22"/>
              </w:rPr>
              <w:t>18.165,71</w:t>
            </w:r>
          </w:p>
        </w:tc>
        <w:tc>
          <w:tcPr>
            <w:tcW w:w="1417" w:type="dxa"/>
            <w:tcBorders>
              <w:top w:val="single" w:sz="6" w:space="0" w:color="auto"/>
              <w:left w:val="single" w:sz="6" w:space="0" w:color="auto"/>
              <w:bottom w:val="single" w:sz="6" w:space="0" w:color="auto"/>
              <w:right w:val="single" w:sz="6" w:space="0" w:color="auto"/>
            </w:tcBorders>
            <w:vAlign w:val="bottom"/>
            <w:hideMark/>
          </w:tcPr>
          <w:p w14:paraId="2CA89456" w14:textId="4CB6F2B1" w:rsidR="00246041" w:rsidRDefault="00DA36F6" w:rsidP="00246041">
            <w:pPr>
              <w:jc w:val="right"/>
              <w:rPr>
                <w:rFonts w:ascii="Times New Roman" w:hAnsi="Times New Roman"/>
                <w:sz w:val="22"/>
                <w:szCs w:val="22"/>
              </w:rPr>
            </w:pPr>
            <w:r>
              <w:rPr>
                <w:rFonts w:ascii="Times New Roman" w:hAnsi="Times New Roman"/>
                <w:sz w:val="22"/>
                <w:szCs w:val="22"/>
              </w:rPr>
              <w:t>2.547,01</w:t>
            </w:r>
          </w:p>
        </w:tc>
        <w:tc>
          <w:tcPr>
            <w:tcW w:w="1280" w:type="dxa"/>
            <w:tcBorders>
              <w:top w:val="single" w:sz="6" w:space="0" w:color="auto"/>
              <w:left w:val="single" w:sz="6" w:space="0" w:color="auto"/>
              <w:bottom w:val="single" w:sz="6" w:space="0" w:color="auto"/>
              <w:right w:val="single" w:sz="6" w:space="0" w:color="auto"/>
            </w:tcBorders>
            <w:vAlign w:val="bottom"/>
          </w:tcPr>
          <w:p w14:paraId="5A4F79E3" w14:textId="2A168273" w:rsidR="00246041" w:rsidRDefault="00DA36F6" w:rsidP="00246041">
            <w:pPr>
              <w:jc w:val="right"/>
              <w:rPr>
                <w:rFonts w:ascii="Times New Roman" w:hAnsi="Times New Roman"/>
                <w:sz w:val="22"/>
                <w:szCs w:val="22"/>
              </w:rPr>
            </w:pPr>
            <w:r>
              <w:rPr>
                <w:rFonts w:ascii="Times New Roman" w:hAnsi="Times New Roman"/>
                <w:sz w:val="22"/>
                <w:szCs w:val="22"/>
              </w:rPr>
              <w:t>14</w:t>
            </w:r>
          </w:p>
        </w:tc>
      </w:tr>
      <w:tr w:rsidR="00246041" w14:paraId="05E04BE3" w14:textId="77777777" w:rsidTr="00DA0FFB">
        <w:trPr>
          <w:cantSplit/>
        </w:trPr>
        <w:tc>
          <w:tcPr>
            <w:tcW w:w="5103" w:type="dxa"/>
            <w:tcBorders>
              <w:top w:val="single" w:sz="6" w:space="0" w:color="auto"/>
              <w:left w:val="single" w:sz="6" w:space="0" w:color="auto"/>
              <w:bottom w:val="single" w:sz="6" w:space="0" w:color="auto"/>
              <w:right w:val="single" w:sz="6" w:space="0" w:color="auto"/>
            </w:tcBorders>
            <w:hideMark/>
          </w:tcPr>
          <w:p w14:paraId="0DCE9FD8" w14:textId="77777777" w:rsidR="00246041" w:rsidRDefault="00246041" w:rsidP="00246041">
            <w:pPr>
              <w:jc w:val="both"/>
              <w:rPr>
                <w:rFonts w:ascii="Times New Roman" w:hAnsi="Times New Roman"/>
                <w:b/>
                <w:bCs/>
                <w:sz w:val="22"/>
                <w:szCs w:val="22"/>
              </w:rPr>
            </w:pPr>
            <w:r>
              <w:rPr>
                <w:rFonts w:ascii="Times New Roman" w:hAnsi="Times New Roman"/>
                <w:b/>
                <w:bCs/>
                <w:sz w:val="22"/>
                <w:szCs w:val="22"/>
              </w:rPr>
              <w:t>Ukupno:</w:t>
            </w:r>
          </w:p>
        </w:tc>
        <w:tc>
          <w:tcPr>
            <w:tcW w:w="1560" w:type="dxa"/>
            <w:tcBorders>
              <w:top w:val="single" w:sz="6" w:space="0" w:color="auto"/>
              <w:left w:val="single" w:sz="6" w:space="0" w:color="auto"/>
              <w:bottom w:val="single" w:sz="6" w:space="0" w:color="auto"/>
              <w:right w:val="single" w:sz="6" w:space="0" w:color="auto"/>
            </w:tcBorders>
            <w:vAlign w:val="center"/>
            <w:hideMark/>
          </w:tcPr>
          <w:p w14:paraId="4AD6E979" w14:textId="3E67BDBF" w:rsidR="00246041" w:rsidRDefault="00246041" w:rsidP="00246041">
            <w:pPr>
              <w:spacing w:line="240" w:lineRule="atLeast"/>
              <w:jc w:val="right"/>
              <w:rPr>
                <w:rFonts w:ascii="Times New Roman" w:hAnsi="Times New Roman"/>
                <w:b/>
                <w:bCs/>
                <w:sz w:val="22"/>
                <w:szCs w:val="22"/>
              </w:rPr>
            </w:pPr>
            <w:r>
              <w:rPr>
                <w:rFonts w:ascii="Times New Roman" w:hAnsi="Times New Roman"/>
                <w:b/>
                <w:bCs/>
                <w:sz w:val="22"/>
                <w:szCs w:val="22"/>
              </w:rPr>
              <w:t>234.560,24</w:t>
            </w:r>
          </w:p>
        </w:tc>
        <w:tc>
          <w:tcPr>
            <w:tcW w:w="1417" w:type="dxa"/>
            <w:tcBorders>
              <w:top w:val="single" w:sz="6" w:space="0" w:color="auto"/>
              <w:left w:val="single" w:sz="6" w:space="0" w:color="auto"/>
              <w:bottom w:val="single" w:sz="6" w:space="0" w:color="auto"/>
              <w:right w:val="single" w:sz="6" w:space="0" w:color="auto"/>
            </w:tcBorders>
            <w:vAlign w:val="center"/>
            <w:hideMark/>
          </w:tcPr>
          <w:p w14:paraId="31C7B627" w14:textId="686FBA42" w:rsidR="00246041" w:rsidRDefault="00B51774" w:rsidP="00246041">
            <w:pPr>
              <w:jc w:val="right"/>
              <w:rPr>
                <w:rFonts w:ascii="Times New Roman" w:hAnsi="Times New Roman"/>
                <w:b/>
                <w:bCs/>
                <w:sz w:val="22"/>
                <w:szCs w:val="22"/>
              </w:rPr>
            </w:pPr>
            <w:r>
              <w:rPr>
                <w:rFonts w:ascii="Times New Roman" w:hAnsi="Times New Roman"/>
                <w:b/>
                <w:bCs/>
                <w:sz w:val="22"/>
                <w:szCs w:val="22"/>
              </w:rPr>
              <w:t>155.926,20</w:t>
            </w:r>
          </w:p>
        </w:tc>
        <w:tc>
          <w:tcPr>
            <w:tcW w:w="1280" w:type="dxa"/>
            <w:tcBorders>
              <w:top w:val="single" w:sz="6" w:space="0" w:color="auto"/>
              <w:left w:val="single" w:sz="6" w:space="0" w:color="auto"/>
              <w:bottom w:val="single" w:sz="6" w:space="0" w:color="auto"/>
              <w:right w:val="single" w:sz="6" w:space="0" w:color="auto"/>
            </w:tcBorders>
            <w:vAlign w:val="center"/>
            <w:hideMark/>
          </w:tcPr>
          <w:p w14:paraId="55A3BEEC" w14:textId="5CD9E571" w:rsidR="00246041" w:rsidRDefault="00B51774" w:rsidP="00246041">
            <w:pPr>
              <w:jc w:val="center"/>
              <w:rPr>
                <w:rFonts w:ascii="Times New Roman" w:hAnsi="Times New Roman"/>
                <w:b/>
                <w:bCs/>
                <w:sz w:val="22"/>
                <w:szCs w:val="22"/>
              </w:rPr>
            </w:pPr>
            <w:r>
              <w:rPr>
                <w:rFonts w:ascii="Times New Roman" w:hAnsi="Times New Roman"/>
                <w:b/>
                <w:bCs/>
                <w:sz w:val="22"/>
                <w:szCs w:val="22"/>
              </w:rPr>
              <w:t>66</w:t>
            </w:r>
          </w:p>
        </w:tc>
      </w:tr>
    </w:tbl>
    <w:p w14:paraId="08CC0960" w14:textId="77777777" w:rsidR="00DA0FFB" w:rsidRDefault="00DA0FFB" w:rsidP="00DA0FFB">
      <w:pPr>
        <w:jc w:val="both"/>
        <w:rPr>
          <w:rFonts w:ascii="Times New Roman" w:hAnsi="Times New Roman"/>
          <w:sz w:val="22"/>
          <w:szCs w:val="22"/>
        </w:rPr>
      </w:pPr>
    </w:p>
    <w:p w14:paraId="16906D69" w14:textId="56910213" w:rsidR="00DA0FFB" w:rsidRDefault="00DA0FFB" w:rsidP="00DA0FFB">
      <w:pPr>
        <w:jc w:val="both"/>
        <w:rPr>
          <w:rFonts w:ascii="Times New Roman" w:hAnsi="Times New Roman"/>
          <w:sz w:val="22"/>
          <w:szCs w:val="22"/>
        </w:rPr>
      </w:pPr>
      <w:proofErr w:type="gramStart"/>
      <w:r>
        <w:rPr>
          <w:rFonts w:ascii="Times New Roman" w:hAnsi="Times New Roman"/>
          <w:sz w:val="22"/>
          <w:szCs w:val="22"/>
        </w:rPr>
        <w:t>Od</w:t>
      </w:r>
      <w:proofErr w:type="gramEnd"/>
      <w:r>
        <w:rPr>
          <w:rFonts w:ascii="Times New Roman" w:hAnsi="Times New Roman"/>
          <w:sz w:val="22"/>
          <w:szCs w:val="22"/>
        </w:rPr>
        <w:t xml:space="preserve"> ukupno iskazanih ostalih poslovnih rashoda u 202</w:t>
      </w:r>
      <w:r w:rsidR="00B51774">
        <w:rPr>
          <w:rFonts w:ascii="Times New Roman" w:hAnsi="Times New Roman"/>
          <w:sz w:val="22"/>
          <w:szCs w:val="22"/>
        </w:rPr>
        <w:t>5</w:t>
      </w:r>
      <w:r>
        <w:rPr>
          <w:rFonts w:ascii="Times New Roman" w:hAnsi="Times New Roman"/>
          <w:sz w:val="22"/>
          <w:szCs w:val="22"/>
        </w:rPr>
        <w:t xml:space="preserve">. </w:t>
      </w:r>
      <w:proofErr w:type="gramStart"/>
      <w:r>
        <w:rPr>
          <w:rFonts w:ascii="Times New Roman" w:hAnsi="Times New Roman"/>
          <w:sz w:val="22"/>
          <w:szCs w:val="22"/>
        </w:rPr>
        <w:t>godini</w:t>
      </w:r>
      <w:proofErr w:type="gramEnd"/>
      <w:r>
        <w:rPr>
          <w:rFonts w:ascii="Times New Roman" w:hAnsi="Times New Roman"/>
          <w:sz w:val="22"/>
          <w:szCs w:val="22"/>
        </w:rPr>
        <w:t xml:space="preserve"> na vladajuće društvo Z</w:t>
      </w:r>
      <w:r w:rsidR="00B51774">
        <w:rPr>
          <w:rFonts w:ascii="Times New Roman" w:hAnsi="Times New Roman"/>
          <w:sz w:val="22"/>
          <w:szCs w:val="22"/>
        </w:rPr>
        <w:t>APREŠIĆ,</w:t>
      </w:r>
      <w:r>
        <w:rPr>
          <w:rFonts w:ascii="Times New Roman" w:hAnsi="Times New Roman"/>
          <w:sz w:val="22"/>
          <w:szCs w:val="22"/>
        </w:rPr>
        <w:t xml:space="preserve"> d.o.o. odnosi se </w:t>
      </w:r>
      <w:r w:rsidR="00B51774">
        <w:rPr>
          <w:rFonts w:ascii="Times New Roman" w:hAnsi="Times New Roman"/>
          <w:sz w:val="22"/>
          <w:szCs w:val="22"/>
        </w:rPr>
        <w:t>49.629,06</w:t>
      </w:r>
      <w:r>
        <w:rPr>
          <w:rFonts w:ascii="Times New Roman" w:hAnsi="Times New Roman"/>
          <w:sz w:val="22"/>
          <w:szCs w:val="22"/>
        </w:rPr>
        <w:t xml:space="preserve"> eura, a na ovisno društvo VIO Zaprešić d.o.o. iznos od </w:t>
      </w:r>
      <w:r w:rsidR="00B51774">
        <w:rPr>
          <w:rFonts w:ascii="Times New Roman" w:hAnsi="Times New Roman"/>
          <w:sz w:val="22"/>
          <w:szCs w:val="22"/>
        </w:rPr>
        <w:t>106.297,14</w:t>
      </w:r>
      <w:r>
        <w:rPr>
          <w:rFonts w:ascii="Times New Roman" w:hAnsi="Times New Roman"/>
          <w:sz w:val="22"/>
          <w:szCs w:val="22"/>
        </w:rPr>
        <w:t xml:space="preserve"> eura. Ostali poslovni rashodi manji su za </w:t>
      </w:r>
      <w:r w:rsidR="00B51774">
        <w:rPr>
          <w:rFonts w:ascii="Times New Roman" w:hAnsi="Times New Roman"/>
          <w:sz w:val="22"/>
          <w:szCs w:val="22"/>
        </w:rPr>
        <w:t>34</w:t>
      </w:r>
      <w:r>
        <w:rPr>
          <w:rFonts w:ascii="Times New Roman" w:hAnsi="Times New Roman"/>
          <w:sz w:val="22"/>
          <w:szCs w:val="22"/>
        </w:rPr>
        <w:t xml:space="preserve">% u odnosu </w:t>
      </w:r>
      <w:proofErr w:type="gramStart"/>
      <w:r>
        <w:rPr>
          <w:rFonts w:ascii="Times New Roman" w:hAnsi="Times New Roman"/>
          <w:sz w:val="22"/>
          <w:szCs w:val="22"/>
        </w:rPr>
        <w:t>na</w:t>
      </w:r>
      <w:proofErr w:type="gramEnd"/>
      <w:r>
        <w:rPr>
          <w:rFonts w:ascii="Times New Roman" w:hAnsi="Times New Roman"/>
          <w:sz w:val="22"/>
          <w:szCs w:val="22"/>
        </w:rPr>
        <w:t xml:space="preserve"> 202</w:t>
      </w:r>
      <w:r w:rsidR="00B51774">
        <w:rPr>
          <w:rFonts w:ascii="Times New Roman" w:hAnsi="Times New Roman"/>
          <w:sz w:val="22"/>
          <w:szCs w:val="22"/>
        </w:rPr>
        <w:t>4</w:t>
      </w:r>
      <w:r>
        <w:rPr>
          <w:rFonts w:ascii="Times New Roman" w:hAnsi="Times New Roman"/>
          <w:sz w:val="22"/>
          <w:szCs w:val="22"/>
        </w:rPr>
        <w:t xml:space="preserve">. </w:t>
      </w:r>
      <w:proofErr w:type="gramStart"/>
      <w:r w:rsidR="00B51774">
        <w:rPr>
          <w:rFonts w:ascii="Times New Roman" w:hAnsi="Times New Roman"/>
          <w:sz w:val="22"/>
          <w:szCs w:val="22"/>
        </w:rPr>
        <w:t>godinu.Razlog</w:t>
      </w:r>
      <w:proofErr w:type="gramEnd"/>
      <w:r w:rsidR="00B51774">
        <w:rPr>
          <w:rFonts w:ascii="Times New Roman" w:hAnsi="Times New Roman"/>
          <w:sz w:val="22"/>
          <w:szCs w:val="22"/>
        </w:rPr>
        <w:t xml:space="preserve"> tome što je u 2024. </w:t>
      </w:r>
      <w:proofErr w:type="gramStart"/>
      <w:r w:rsidR="00B51774">
        <w:rPr>
          <w:rFonts w:ascii="Times New Roman" w:hAnsi="Times New Roman"/>
          <w:sz w:val="22"/>
          <w:szCs w:val="22"/>
        </w:rPr>
        <w:t>godini</w:t>
      </w:r>
      <w:proofErr w:type="gramEnd"/>
      <w:r w:rsidR="00B51774">
        <w:rPr>
          <w:rFonts w:ascii="Times New Roman" w:hAnsi="Times New Roman"/>
          <w:sz w:val="22"/>
          <w:szCs w:val="22"/>
        </w:rPr>
        <w:t xml:space="preserve"> u ovisnom Društvu rashodovana oprema na CUPOV-u koja će biti zamijenjena novom u sklopu Projekta poboljšanja vodno</w:t>
      </w:r>
      <w:r w:rsidR="00075FE1">
        <w:rPr>
          <w:rFonts w:ascii="Times New Roman" w:hAnsi="Times New Roman"/>
          <w:sz w:val="22"/>
          <w:szCs w:val="22"/>
        </w:rPr>
        <w:t xml:space="preserve">komunalne infrastrukture aglomeracije Zaprešić.U 2025. </w:t>
      </w:r>
      <w:proofErr w:type="gramStart"/>
      <w:r w:rsidR="00075FE1">
        <w:rPr>
          <w:rFonts w:ascii="Times New Roman" w:hAnsi="Times New Roman"/>
          <w:sz w:val="22"/>
          <w:szCs w:val="22"/>
        </w:rPr>
        <w:t>godini</w:t>
      </w:r>
      <w:proofErr w:type="gramEnd"/>
      <w:r w:rsidR="00075FE1">
        <w:rPr>
          <w:rFonts w:ascii="Times New Roman" w:hAnsi="Times New Roman"/>
          <w:sz w:val="22"/>
          <w:szCs w:val="22"/>
        </w:rPr>
        <w:t xml:space="preserve"> na ovoj poziciji najveći dio rashoda </w:t>
      </w:r>
      <w:r w:rsidR="00075FE1">
        <w:rPr>
          <w:rFonts w:ascii="Times New Roman" w:hAnsi="Times New Roman"/>
          <w:sz w:val="22"/>
          <w:szCs w:val="22"/>
        </w:rPr>
        <w:lastRenderedPageBreak/>
        <w:t>odnosi se na vladajuće Društvo (30.742,47eur) zbog isknjiženja zemljišta na Velikom Vrhu za prodanu nekretninu.</w:t>
      </w:r>
    </w:p>
    <w:p w14:paraId="1E82EF5D" w14:textId="257201F5" w:rsidR="00E47A31" w:rsidRDefault="00E47A31" w:rsidP="00DA0FFB">
      <w:pPr>
        <w:jc w:val="both"/>
        <w:rPr>
          <w:rFonts w:ascii="Times New Roman" w:hAnsi="Times New Roman"/>
          <w:sz w:val="22"/>
          <w:szCs w:val="22"/>
        </w:rPr>
      </w:pPr>
      <w:proofErr w:type="gramStart"/>
      <w:r>
        <w:rPr>
          <w:rFonts w:ascii="Times New Roman" w:hAnsi="Times New Roman"/>
          <w:sz w:val="22"/>
          <w:szCs w:val="22"/>
        </w:rPr>
        <w:t>U 2025.</w:t>
      </w:r>
      <w:proofErr w:type="gramEnd"/>
      <w:r>
        <w:rPr>
          <w:rFonts w:ascii="Times New Roman" w:hAnsi="Times New Roman"/>
          <w:sz w:val="22"/>
          <w:szCs w:val="22"/>
        </w:rPr>
        <w:t xml:space="preserve"> </w:t>
      </w:r>
      <w:proofErr w:type="gramStart"/>
      <w:r>
        <w:rPr>
          <w:rFonts w:ascii="Times New Roman" w:hAnsi="Times New Roman"/>
          <w:sz w:val="22"/>
          <w:szCs w:val="22"/>
        </w:rPr>
        <w:t>godini</w:t>
      </w:r>
      <w:proofErr w:type="gramEnd"/>
      <w:r>
        <w:rPr>
          <w:rFonts w:ascii="Times New Roman" w:hAnsi="Times New Roman"/>
          <w:sz w:val="22"/>
          <w:szCs w:val="22"/>
        </w:rPr>
        <w:t xml:space="preserve"> vidljivo je povećanje na poziciji naknadno utvrđenih troškova poslovanja od čega se najveći dio odnosi na ovisno Društvo</w:t>
      </w:r>
      <w:r w:rsidR="00A10B88">
        <w:rPr>
          <w:rFonts w:ascii="Times New Roman" w:hAnsi="Times New Roman"/>
          <w:sz w:val="22"/>
          <w:szCs w:val="22"/>
        </w:rPr>
        <w:t xml:space="preserve"> a vezano je za fakture HEP-a za izvedbu složenih priključaka u sklopu aglomeracije i koji troškovi su pokriveni prihodima.</w:t>
      </w:r>
    </w:p>
    <w:p w14:paraId="5CE440CE" w14:textId="77777777" w:rsidR="00501A4B" w:rsidRDefault="00501A4B" w:rsidP="00DA0FFB">
      <w:pPr>
        <w:jc w:val="both"/>
        <w:rPr>
          <w:rFonts w:ascii="Times New Roman" w:hAnsi="Times New Roman"/>
          <w:iCs/>
          <w:sz w:val="22"/>
          <w:szCs w:val="22"/>
        </w:rPr>
      </w:pPr>
    </w:p>
    <w:p w14:paraId="3B96FE5F" w14:textId="77777777" w:rsidR="00501A4B" w:rsidRDefault="00501A4B" w:rsidP="00DA0FFB">
      <w:pPr>
        <w:jc w:val="both"/>
        <w:rPr>
          <w:rFonts w:ascii="Times New Roman" w:hAnsi="Times New Roman"/>
          <w:iCs/>
          <w:sz w:val="22"/>
          <w:szCs w:val="22"/>
        </w:rPr>
      </w:pPr>
    </w:p>
    <w:p w14:paraId="3DC21E33" w14:textId="697A93BF" w:rsidR="00DA0FFB" w:rsidRDefault="00DA0FFB" w:rsidP="00DA0FFB">
      <w:pPr>
        <w:jc w:val="both"/>
        <w:rPr>
          <w:rFonts w:ascii="Times New Roman" w:hAnsi="Times New Roman"/>
          <w:sz w:val="22"/>
          <w:szCs w:val="22"/>
          <w:lang w:val="hr-HR"/>
        </w:rPr>
      </w:pPr>
      <w:r>
        <w:rPr>
          <w:rFonts w:ascii="Times New Roman" w:hAnsi="Times New Roman"/>
          <w:iCs/>
          <w:sz w:val="22"/>
          <w:szCs w:val="22"/>
        </w:rPr>
        <w:t xml:space="preserve"> </w:t>
      </w:r>
      <w:r>
        <w:rPr>
          <w:rFonts w:ascii="Times New Roman" w:hAnsi="Times New Roman"/>
          <w:sz w:val="22"/>
          <w:szCs w:val="22"/>
          <w:lang w:val="hr-HR"/>
        </w:rPr>
        <w:t xml:space="preserve"> </w:t>
      </w:r>
    </w:p>
    <w:p w14:paraId="669AD91A" w14:textId="77777777" w:rsidR="00DA0FFB" w:rsidRDefault="00DA0FFB" w:rsidP="00DA0FFB">
      <w:pPr>
        <w:jc w:val="both"/>
        <w:rPr>
          <w:rFonts w:ascii="Times New Roman" w:hAnsi="Times New Roman"/>
          <w:sz w:val="22"/>
          <w:szCs w:val="22"/>
          <w:u w:val="single"/>
        </w:rPr>
      </w:pPr>
      <w:r>
        <w:rPr>
          <w:rFonts w:ascii="Times New Roman" w:hAnsi="Times New Roman"/>
          <w:sz w:val="22"/>
          <w:szCs w:val="22"/>
          <w:u w:val="single"/>
        </w:rPr>
        <w:t>b) Financijski rashodi</w:t>
      </w:r>
    </w:p>
    <w:p w14:paraId="5D879BC7" w14:textId="77777777" w:rsidR="00DA0FFB" w:rsidRDefault="00DA0FFB" w:rsidP="00DA0FFB">
      <w:pPr>
        <w:jc w:val="both"/>
        <w:rPr>
          <w:rFonts w:ascii="Times New Roman" w:hAnsi="Times New Roman"/>
          <w:sz w:val="22"/>
          <w:szCs w:val="22"/>
          <w:u w:val="single"/>
        </w:rPr>
      </w:pPr>
    </w:p>
    <w:p w14:paraId="366FF942" w14:textId="77777777" w:rsidR="00DA0FFB" w:rsidRDefault="00DA0FFB" w:rsidP="00DA0FFB">
      <w:pPr>
        <w:jc w:val="both"/>
        <w:rPr>
          <w:rFonts w:ascii="Times New Roman" w:hAnsi="Times New Roman"/>
          <w:sz w:val="22"/>
          <w:szCs w:val="22"/>
        </w:rPr>
      </w:pPr>
      <w:r>
        <w:rPr>
          <w:rFonts w:ascii="Times New Roman" w:hAnsi="Times New Roman"/>
          <w:sz w:val="22"/>
          <w:szCs w:val="22"/>
        </w:rPr>
        <w:t>Financijski rashodi odnose se na:</w:t>
      </w:r>
    </w:p>
    <w:tbl>
      <w:tblPr>
        <w:tblW w:w="9516" w:type="dxa"/>
        <w:tblInd w:w="108" w:type="dxa"/>
        <w:tblLayout w:type="fixed"/>
        <w:tblLook w:val="04A0" w:firstRow="1" w:lastRow="0" w:firstColumn="1" w:lastColumn="0" w:noHBand="0" w:noVBand="1"/>
      </w:tblPr>
      <w:tblGrid>
        <w:gridCol w:w="5112"/>
        <w:gridCol w:w="1562"/>
        <w:gridCol w:w="1421"/>
        <w:gridCol w:w="1421"/>
      </w:tblGrid>
      <w:tr w:rsidR="00DA0FFB" w14:paraId="424CF0F6" w14:textId="77777777" w:rsidTr="00A10B88">
        <w:trPr>
          <w:cantSplit/>
        </w:trPr>
        <w:tc>
          <w:tcPr>
            <w:tcW w:w="5112" w:type="dxa"/>
            <w:tcBorders>
              <w:top w:val="nil"/>
              <w:left w:val="nil"/>
              <w:bottom w:val="single" w:sz="6" w:space="0" w:color="auto"/>
              <w:right w:val="nil"/>
            </w:tcBorders>
          </w:tcPr>
          <w:p w14:paraId="00BA3C43" w14:textId="77777777" w:rsidR="00DA0FFB" w:rsidRDefault="00DA0FFB">
            <w:pPr>
              <w:jc w:val="both"/>
              <w:rPr>
                <w:rFonts w:ascii="Times New Roman" w:hAnsi="Times New Roman"/>
                <w:color w:val="000000"/>
                <w:sz w:val="22"/>
                <w:szCs w:val="22"/>
              </w:rPr>
            </w:pPr>
          </w:p>
        </w:tc>
        <w:tc>
          <w:tcPr>
            <w:tcW w:w="1562" w:type="dxa"/>
            <w:tcBorders>
              <w:top w:val="nil"/>
              <w:left w:val="nil"/>
              <w:bottom w:val="single" w:sz="6" w:space="0" w:color="auto"/>
              <w:right w:val="nil"/>
            </w:tcBorders>
            <w:hideMark/>
          </w:tcPr>
          <w:p w14:paraId="03A67D4E" w14:textId="77777777" w:rsidR="00DA0FFB" w:rsidRDefault="00DA0FFB">
            <w:pPr>
              <w:jc w:val="both"/>
              <w:rPr>
                <w:rFonts w:ascii="Times New Roman" w:hAnsi="Times New Roman"/>
                <w:color w:val="000000"/>
                <w:sz w:val="22"/>
                <w:szCs w:val="22"/>
              </w:rPr>
            </w:pPr>
            <w:r>
              <w:rPr>
                <w:rFonts w:ascii="Times New Roman" w:hAnsi="Times New Roman"/>
                <w:color w:val="000000"/>
                <w:sz w:val="22"/>
                <w:szCs w:val="22"/>
              </w:rPr>
              <w:t xml:space="preserve">    </w:t>
            </w:r>
          </w:p>
        </w:tc>
        <w:tc>
          <w:tcPr>
            <w:tcW w:w="1421" w:type="dxa"/>
            <w:tcBorders>
              <w:top w:val="nil"/>
              <w:left w:val="nil"/>
              <w:bottom w:val="single" w:sz="6" w:space="0" w:color="auto"/>
              <w:right w:val="nil"/>
            </w:tcBorders>
          </w:tcPr>
          <w:p w14:paraId="2521DE33" w14:textId="77777777" w:rsidR="00DA0FFB" w:rsidRDefault="00DA0FFB">
            <w:pPr>
              <w:jc w:val="both"/>
              <w:rPr>
                <w:rFonts w:ascii="Times New Roman" w:hAnsi="Times New Roman"/>
                <w:color w:val="000000"/>
                <w:sz w:val="22"/>
                <w:szCs w:val="22"/>
              </w:rPr>
            </w:pPr>
          </w:p>
        </w:tc>
        <w:tc>
          <w:tcPr>
            <w:tcW w:w="1421" w:type="dxa"/>
            <w:tcBorders>
              <w:top w:val="nil"/>
              <w:left w:val="nil"/>
              <w:bottom w:val="single" w:sz="6" w:space="0" w:color="auto"/>
              <w:right w:val="nil"/>
            </w:tcBorders>
          </w:tcPr>
          <w:p w14:paraId="1F5606BB" w14:textId="77777777" w:rsidR="00DA0FFB" w:rsidRDefault="00DA0FFB">
            <w:pPr>
              <w:jc w:val="both"/>
              <w:rPr>
                <w:rFonts w:ascii="Times New Roman" w:hAnsi="Times New Roman"/>
                <w:color w:val="000000"/>
                <w:sz w:val="22"/>
                <w:szCs w:val="22"/>
              </w:rPr>
            </w:pPr>
          </w:p>
        </w:tc>
      </w:tr>
      <w:tr w:rsidR="00DA0FFB" w14:paraId="782577AE" w14:textId="77777777" w:rsidTr="00A10B88">
        <w:trPr>
          <w:cantSplit/>
        </w:trPr>
        <w:tc>
          <w:tcPr>
            <w:tcW w:w="5112" w:type="dxa"/>
            <w:tcBorders>
              <w:top w:val="single" w:sz="6" w:space="0" w:color="auto"/>
              <w:left w:val="single" w:sz="6" w:space="0" w:color="auto"/>
              <w:bottom w:val="single" w:sz="6" w:space="0" w:color="auto"/>
              <w:right w:val="single" w:sz="6" w:space="0" w:color="auto"/>
            </w:tcBorders>
            <w:hideMark/>
          </w:tcPr>
          <w:p w14:paraId="1CC4F854" w14:textId="77777777" w:rsidR="00DA0FFB" w:rsidRDefault="00DA0FFB">
            <w:pPr>
              <w:jc w:val="both"/>
              <w:rPr>
                <w:rFonts w:ascii="Times New Roman" w:hAnsi="Times New Roman"/>
                <w:b/>
                <w:color w:val="000000"/>
                <w:sz w:val="22"/>
                <w:szCs w:val="22"/>
              </w:rPr>
            </w:pPr>
            <w:r>
              <w:rPr>
                <w:rFonts w:ascii="Times New Roman" w:hAnsi="Times New Roman"/>
                <w:b/>
                <w:color w:val="000000"/>
                <w:sz w:val="22"/>
                <w:szCs w:val="22"/>
              </w:rPr>
              <w:t>Opis</w:t>
            </w:r>
          </w:p>
        </w:tc>
        <w:tc>
          <w:tcPr>
            <w:tcW w:w="1562" w:type="dxa"/>
            <w:tcBorders>
              <w:top w:val="single" w:sz="6" w:space="0" w:color="auto"/>
              <w:left w:val="single" w:sz="6" w:space="0" w:color="auto"/>
              <w:bottom w:val="single" w:sz="6" w:space="0" w:color="auto"/>
              <w:right w:val="single" w:sz="6" w:space="0" w:color="auto"/>
            </w:tcBorders>
            <w:hideMark/>
          </w:tcPr>
          <w:p w14:paraId="4B778056" w14:textId="48745A5E" w:rsidR="00DA0FFB" w:rsidRDefault="00DA0FFB" w:rsidP="00A10B88">
            <w:pPr>
              <w:jc w:val="center"/>
              <w:rPr>
                <w:rFonts w:ascii="Times New Roman" w:hAnsi="Times New Roman"/>
                <w:b/>
                <w:color w:val="000000"/>
                <w:sz w:val="22"/>
                <w:szCs w:val="22"/>
              </w:rPr>
            </w:pPr>
            <w:r>
              <w:rPr>
                <w:rFonts w:ascii="Times New Roman" w:hAnsi="Times New Roman"/>
                <w:b/>
                <w:color w:val="000000"/>
                <w:sz w:val="22"/>
                <w:szCs w:val="22"/>
              </w:rPr>
              <w:t>202</w:t>
            </w:r>
            <w:r w:rsidR="00A10B88">
              <w:rPr>
                <w:rFonts w:ascii="Times New Roman" w:hAnsi="Times New Roman"/>
                <w:b/>
                <w:color w:val="000000"/>
                <w:sz w:val="22"/>
                <w:szCs w:val="22"/>
              </w:rPr>
              <w:t>4</w:t>
            </w:r>
            <w:r>
              <w:rPr>
                <w:rFonts w:ascii="Times New Roman" w:hAnsi="Times New Roman"/>
                <w:b/>
                <w:color w:val="000000"/>
                <w:sz w:val="22"/>
                <w:szCs w:val="22"/>
              </w:rPr>
              <w:t>.</w:t>
            </w:r>
          </w:p>
        </w:tc>
        <w:tc>
          <w:tcPr>
            <w:tcW w:w="1421" w:type="dxa"/>
            <w:tcBorders>
              <w:top w:val="single" w:sz="6" w:space="0" w:color="auto"/>
              <w:left w:val="single" w:sz="6" w:space="0" w:color="auto"/>
              <w:bottom w:val="single" w:sz="6" w:space="0" w:color="auto"/>
              <w:right w:val="single" w:sz="6" w:space="0" w:color="auto"/>
            </w:tcBorders>
            <w:hideMark/>
          </w:tcPr>
          <w:p w14:paraId="42834A92" w14:textId="61F7A774" w:rsidR="00DA0FFB" w:rsidRDefault="00DA0FFB" w:rsidP="00A10B88">
            <w:pPr>
              <w:jc w:val="center"/>
              <w:rPr>
                <w:rFonts w:ascii="Times New Roman" w:hAnsi="Times New Roman"/>
                <w:b/>
                <w:color w:val="000000"/>
                <w:sz w:val="22"/>
                <w:szCs w:val="22"/>
              </w:rPr>
            </w:pPr>
            <w:r>
              <w:rPr>
                <w:rFonts w:ascii="Times New Roman" w:hAnsi="Times New Roman"/>
                <w:b/>
                <w:color w:val="000000"/>
                <w:sz w:val="22"/>
                <w:szCs w:val="22"/>
              </w:rPr>
              <w:t>202</w:t>
            </w:r>
            <w:r w:rsidR="00A10B88">
              <w:rPr>
                <w:rFonts w:ascii="Times New Roman" w:hAnsi="Times New Roman"/>
                <w:b/>
                <w:color w:val="000000"/>
                <w:sz w:val="22"/>
                <w:szCs w:val="22"/>
              </w:rPr>
              <w:t>5</w:t>
            </w:r>
            <w:r>
              <w:rPr>
                <w:rFonts w:ascii="Times New Roman" w:hAnsi="Times New Roman"/>
                <w:b/>
                <w:color w:val="000000"/>
                <w:sz w:val="22"/>
                <w:szCs w:val="22"/>
              </w:rPr>
              <w:t>.</w:t>
            </w:r>
          </w:p>
        </w:tc>
        <w:tc>
          <w:tcPr>
            <w:tcW w:w="1421" w:type="dxa"/>
            <w:tcBorders>
              <w:top w:val="single" w:sz="6" w:space="0" w:color="auto"/>
              <w:left w:val="single" w:sz="6" w:space="0" w:color="auto"/>
              <w:bottom w:val="single" w:sz="6" w:space="0" w:color="auto"/>
              <w:right w:val="single" w:sz="6" w:space="0" w:color="auto"/>
            </w:tcBorders>
            <w:hideMark/>
          </w:tcPr>
          <w:p w14:paraId="41D08906" w14:textId="710F89DB" w:rsidR="00DA0FFB" w:rsidRDefault="00DA0FFB" w:rsidP="00A10B88">
            <w:pPr>
              <w:jc w:val="center"/>
              <w:rPr>
                <w:rFonts w:ascii="Times New Roman" w:hAnsi="Times New Roman"/>
                <w:b/>
                <w:color w:val="000000"/>
                <w:sz w:val="22"/>
                <w:szCs w:val="22"/>
              </w:rPr>
            </w:pPr>
            <w:r>
              <w:rPr>
                <w:rFonts w:ascii="Times New Roman" w:hAnsi="Times New Roman"/>
                <w:b/>
                <w:sz w:val="22"/>
                <w:szCs w:val="22"/>
              </w:rPr>
              <w:t>Index  2</w:t>
            </w:r>
            <w:r w:rsidR="00A10B88">
              <w:rPr>
                <w:rFonts w:ascii="Times New Roman" w:hAnsi="Times New Roman"/>
                <w:b/>
                <w:sz w:val="22"/>
                <w:szCs w:val="22"/>
              </w:rPr>
              <w:t>5</w:t>
            </w:r>
            <w:r>
              <w:rPr>
                <w:rFonts w:ascii="Times New Roman" w:hAnsi="Times New Roman"/>
                <w:b/>
                <w:sz w:val="22"/>
                <w:szCs w:val="22"/>
              </w:rPr>
              <w:t>/2</w:t>
            </w:r>
            <w:r w:rsidR="00A10B88">
              <w:rPr>
                <w:rFonts w:ascii="Times New Roman" w:hAnsi="Times New Roman"/>
                <w:b/>
                <w:sz w:val="22"/>
                <w:szCs w:val="22"/>
              </w:rPr>
              <w:t>4</w:t>
            </w:r>
          </w:p>
        </w:tc>
      </w:tr>
      <w:tr w:rsidR="00A10B88" w14:paraId="7D134149" w14:textId="77777777" w:rsidTr="00A10B88">
        <w:trPr>
          <w:cantSplit/>
        </w:trPr>
        <w:tc>
          <w:tcPr>
            <w:tcW w:w="5112" w:type="dxa"/>
            <w:tcBorders>
              <w:top w:val="single" w:sz="6" w:space="0" w:color="auto"/>
              <w:left w:val="single" w:sz="6" w:space="0" w:color="auto"/>
              <w:bottom w:val="single" w:sz="6" w:space="0" w:color="auto"/>
              <w:right w:val="single" w:sz="6" w:space="0" w:color="auto"/>
            </w:tcBorders>
            <w:hideMark/>
          </w:tcPr>
          <w:p w14:paraId="506D3982" w14:textId="77777777" w:rsidR="00A10B88" w:rsidRDefault="00A10B88">
            <w:pPr>
              <w:jc w:val="both"/>
              <w:rPr>
                <w:rFonts w:ascii="Times New Roman" w:hAnsi="Times New Roman"/>
                <w:color w:val="000000"/>
                <w:sz w:val="22"/>
                <w:szCs w:val="22"/>
              </w:rPr>
            </w:pPr>
            <w:r>
              <w:rPr>
                <w:rFonts w:ascii="Times New Roman" w:hAnsi="Times New Roman"/>
                <w:color w:val="000000"/>
                <w:sz w:val="22"/>
                <w:szCs w:val="22"/>
              </w:rPr>
              <w:t>Rashodi s osnove kamata i slični rashodi</w:t>
            </w:r>
          </w:p>
        </w:tc>
        <w:tc>
          <w:tcPr>
            <w:tcW w:w="1562" w:type="dxa"/>
            <w:tcBorders>
              <w:top w:val="single" w:sz="6" w:space="0" w:color="auto"/>
              <w:left w:val="single" w:sz="6" w:space="0" w:color="auto"/>
              <w:bottom w:val="single" w:sz="6" w:space="0" w:color="auto"/>
              <w:right w:val="single" w:sz="6" w:space="0" w:color="auto"/>
            </w:tcBorders>
            <w:hideMark/>
          </w:tcPr>
          <w:p w14:paraId="09440E44" w14:textId="4EA876EB" w:rsidR="00A10B88" w:rsidRDefault="00A10B88">
            <w:pPr>
              <w:jc w:val="right"/>
              <w:rPr>
                <w:rFonts w:ascii="Times New Roman" w:hAnsi="Times New Roman"/>
                <w:color w:val="000000"/>
                <w:sz w:val="22"/>
                <w:szCs w:val="22"/>
              </w:rPr>
            </w:pPr>
            <w:r>
              <w:rPr>
                <w:rFonts w:ascii="Times New Roman" w:hAnsi="Times New Roman"/>
                <w:color w:val="000000"/>
                <w:sz w:val="22"/>
                <w:szCs w:val="22"/>
              </w:rPr>
              <w:t>105.611,35</w:t>
            </w:r>
          </w:p>
        </w:tc>
        <w:tc>
          <w:tcPr>
            <w:tcW w:w="1421" w:type="dxa"/>
            <w:tcBorders>
              <w:top w:val="single" w:sz="6" w:space="0" w:color="auto"/>
              <w:left w:val="single" w:sz="6" w:space="0" w:color="auto"/>
              <w:bottom w:val="single" w:sz="6" w:space="0" w:color="auto"/>
              <w:right w:val="single" w:sz="6" w:space="0" w:color="auto"/>
            </w:tcBorders>
            <w:hideMark/>
          </w:tcPr>
          <w:p w14:paraId="12E3F89C" w14:textId="1300A229" w:rsidR="00A10B88" w:rsidRDefault="00A10B88">
            <w:pPr>
              <w:jc w:val="right"/>
              <w:rPr>
                <w:rFonts w:ascii="Times New Roman" w:hAnsi="Times New Roman"/>
                <w:color w:val="000000"/>
                <w:sz w:val="22"/>
                <w:szCs w:val="22"/>
              </w:rPr>
            </w:pPr>
            <w:r>
              <w:rPr>
                <w:rFonts w:ascii="Times New Roman" w:hAnsi="Times New Roman"/>
                <w:color w:val="000000"/>
                <w:sz w:val="22"/>
                <w:szCs w:val="22"/>
              </w:rPr>
              <w:t>107.471,66</w:t>
            </w:r>
          </w:p>
        </w:tc>
        <w:tc>
          <w:tcPr>
            <w:tcW w:w="1421" w:type="dxa"/>
            <w:tcBorders>
              <w:top w:val="single" w:sz="6" w:space="0" w:color="auto"/>
              <w:left w:val="single" w:sz="6" w:space="0" w:color="auto"/>
              <w:bottom w:val="single" w:sz="6" w:space="0" w:color="auto"/>
              <w:right w:val="single" w:sz="6" w:space="0" w:color="auto"/>
            </w:tcBorders>
            <w:hideMark/>
          </w:tcPr>
          <w:p w14:paraId="4EC52B19" w14:textId="35FCE437" w:rsidR="00A10B88" w:rsidRDefault="00A10B88">
            <w:pPr>
              <w:jc w:val="center"/>
              <w:rPr>
                <w:rFonts w:ascii="Times New Roman" w:hAnsi="Times New Roman"/>
                <w:color w:val="000000"/>
                <w:sz w:val="22"/>
                <w:szCs w:val="22"/>
              </w:rPr>
            </w:pPr>
            <w:r>
              <w:rPr>
                <w:rFonts w:ascii="Times New Roman" w:hAnsi="Times New Roman"/>
                <w:color w:val="000000"/>
                <w:sz w:val="22"/>
                <w:szCs w:val="22"/>
              </w:rPr>
              <w:t>102</w:t>
            </w:r>
          </w:p>
        </w:tc>
      </w:tr>
      <w:tr w:rsidR="00A10B88" w14:paraId="10DB0600" w14:textId="77777777" w:rsidTr="00A10B88">
        <w:trPr>
          <w:cantSplit/>
        </w:trPr>
        <w:tc>
          <w:tcPr>
            <w:tcW w:w="5112" w:type="dxa"/>
            <w:tcBorders>
              <w:top w:val="single" w:sz="6" w:space="0" w:color="auto"/>
              <w:left w:val="single" w:sz="6" w:space="0" w:color="auto"/>
              <w:bottom w:val="single" w:sz="6" w:space="0" w:color="auto"/>
              <w:right w:val="single" w:sz="6" w:space="0" w:color="auto"/>
            </w:tcBorders>
            <w:hideMark/>
          </w:tcPr>
          <w:p w14:paraId="66BC7A3D" w14:textId="77777777" w:rsidR="00A10B88" w:rsidRDefault="00A10B88">
            <w:pPr>
              <w:jc w:val="both"/>
              <w:rPr>
                <w:rFonts w:ascii="Times New Roman" w:hAnsi="Times New Roman"/>
                <w:color w:val="000000"/>
                <w:sz w:val="22"/>
                <w:szCs w:val="22"/>
              </w:rPr>
            </w:pPr>
            <w:r>
              <w:rPr>
                <w:rFonts w:ascii="Times New Roman" w:hAnsi="Times New Roman"/>
                <w:color w:val="000000"/>
                <w:sz w:val="22"/>
                <w:szCs w:val="22"/>
              </w:rPr>
              <w:t>Tečajne razlike i drugi rashodi</w:t>
            </w:r>
          </w:p>
        </w:tc>
        <w:tc>
          <w:tcPr>
            <w:tcW w:w="1562" w:type="dxa"/>
            <w:tcBorders>
              <w:top w:val="single" w:sz="6" w:space="0" w:color="auto"/>
              <w:left w:val="single" w:sz="6" w:space="0" w:color="auto"/>
              <w:bottom w:val="single" w:sz="6" w:space="0" w:color="auto"/>
              <w:right w:val="single" w:sz="6" w:space="0" w:color="auto"/>
            </w:tcBorders>
            <w:hideMark/>
          </w:tcPr>
          <w:p w14:paraId="67AA6594" w14:textId="4AF7CAD4" w:rsidR="00A10B88" w:rsidRDefault="00A10B88">
            <w:pPr>
              <w:jc w:val="right"/>
              <w:rPr>
                <w:rFonts w:ascii="Times New Roman" w:hAnsi="Times New Roman"/>
                <w:color w:val="000000"/>
                <w:sz w:val="22"/>
                <w:szCs w:val="22"/>
              </w:rPr>
            </w:pPr>
            <w:r>
              <w:rPr>
                <w:rFonts w:ascii="Times New Roman" w:hAnsi="Times New Roman"/>
                <w:color w:val="000000"/>
                <w:sz w:val="22"/>
                <w:szCs w:val="22"/>
              </w:rPr>
              <w:t>358,96</w:t>
            </w:r>
          </w:p>
        </w:tc>
        <w:tc>
          <w:tcPr>
            <w:tcW w:w="1421" w:type="dxa"/>
            <w:tcBorders>
              <w:top w:val="single" w:sz="6" w:space="0" w:color="auto"/>
              <w:left w:val="single" w:sz="6" w:space="0" w:color="auto"/>
              <w:bottom w:val="single" w:sz="6" w:space="0" w:color="auto"/>
              <w:right w:val="single" w:sz="6" w:space="0" w:color="auto"/>
            </w:tcBorders>
            <w:hideMark/>
          </w:tcPr>
          <w:p w14:paraId="0F07BC6E" w14:textId="202A6126" w:rsidR="00A10B88" w:rsidRDefault="00A10B88">
            <w:pPr>
              <w:jc w:val="right"/>
              <w:rPr>
                <w:rFonts w:ascii="Times New Roman" w:hAnsi="Times New Roman"/>
                <w:color w:val="000000"/>
                <w:sz w:val="22"/>
                <w:szCs w:val="22"/>
              </w:rPr>
            </w:pPr>
            <w:r>
              <w:rPr>
                <w:rFonts w:ascii="Times New Roman" w:hAnsi="Times New Roman"/>
                <w:color w:val="000000"/>
                <w:sz w:val="22"/>
                <w:szCs w:val="22"/>
              </w:rPr>
              <w:t>0,00</w:t>
            </w:r>
          </w:p>
        </w:tc>
        <w:tc>
          <w:tcPr>
            <w:tcW w:w="1421" w:type="dxa"/>
            <w:tcBorders>
              <w:top w:val="single" w:sz="6" w:space="0" w:color="auto"/>
              <w:left w:val="single" w:sz="6" w:space="0" w:color="auto"/>
              <w:bottom w:val="single" w:sz="6" w:space="0" w:color="auto"/>
              <w:right w:val="single" w:sz="6" w:space="0" w:color="auto"/>
            </w:tcBorders>
            <w:hideMark/>
          </w:tcPr>
          <w:p w14:paraId="36D47D63" w14:textId="77777777" w:rsidR="00A10B88" w:rsidRDefault="00A10B88">
            <w:pPr>
              <w:rPr>
                <w:rFonts w:ascii="Times New Roman" w:hAnsi="Times New Roman"/>
                <w:color w:val="000000"/>
                <w:sz w:val="22"/>
                <w:szCs w:val="22"/>
              </w:rPr>
            </w:pPr>
          </w:p>
        </w:tc>
      </w:tr>
      <w:tr w:rsidR="00A10B88" w14:paraId="0C299A34" w14:textId="77777777" w:rsidTr="00A10B88">
        <w:trPr>
          <w:cantSplit/>
        </w:trPr>
        <w:tc>
          <w:tcPr>
            <w:tcW w:w="5112" w:type="dxa"/>
            <w:tcBorders>
              <w:top w:val="single" w:sz="6" w:space="0" w:color="auto"/>
              <w:left w:val="single" w:sz="6" w:space="0" w:color="auto"/>
              <w:bottom w:val="single" w:sz="6" w:space="0" w:color="auto"/>
              <w:right w:val="single" w:sz="6" w:space="0" w:color="auto"/>
            </w:tcBorders>
            <w:hideMark/>
          </w:tcPr>
          <w:p w14:paraId="3D81E8F8" w14:textId="77777777" w:rsidR="00A10B88" w:rsidRDefault="00A10B88">
            <w:pPr>
              <w:jc w:val="both"/>
              <w:rPr>
                <w:rFonts w:ascii="Times New Roman" w:hAnsi="Times New Roman"/>
                <w:b/>
                <w:color w:val="000000"/>
                <w:sz w:val="22"/>
                <w:szCs w:val="22"/>
              </w:rPr>
            </w:pPr>
            <w:r>
              <w:rPr>
                <w:rFonts w:ascii="Times New Roman" w:hAnsi="Times New Roman"/>
                <w:b/>
                <w:color w:val="000000"/>
                <w:sz w:val="22"/>
                <w:szCs w:val="22"/>
              </w:rPr>
              <w:t xml:space="preserve">Ukupno </w:t>
            </w:r>
          </w:p>
        </w:tc>
        <w:tc>
          <w:tcPr>
            <w:tcW w:w="1562" w:type="dxa"/>
            <w:tcBorders>
              <w:top w:val="single" w:sz="6" w:space="0" w:color="auto"/>
              <w:left w:val="single" w:sz="6" w:space="0" w:color="auto"/>
              <w:bottom w:val="single" w:sz="6" w:space="0" w:color="auto"/>
              <w:right w:val="single" w:sz="6" w:space="0" w:color="auto"/>
            </w:tcBorders>
            <w:hideMark/>
          </w:tcPr>
          <w:p w14:paraId="3BD34A0F" w14:textId="1F526308" w:rsidR="00A10B88" w:rsidRDefault="00A10B88">
            <w:pPr>
              <w:jc w:val="right"/>
              <w:rPr>
                <w:rFonts w:ascii="Times New Roman" w:hAnsi="Times New Roman"/>
                <w:b/>
                <w:color w:val="000000"/>
                <w:sz w:val="22"/>
                <w:szCs w:val="22"/>
              </w:rPr>
            </w:pPr>
            <w:r>
              <w:rPr>
                <w:rFonts w:ascii="Times New Roman" w:hAnsi="Times New Roman"/>
                <w:b/>
                <w:color w:val="000000"/>
                <w:sz w:val="22"/>
                <w:szCs w:val="22"/>
              </w:rPr>
              <w:t>105.970,31</w:t>
            </w:r>
          </w:p>
        </w:tc>
        <w:tc>
          <w:tcPr>
            <w:tcW w:w="1421" w:type="dxa"/>
            <w:tcBorders>
              <w:top w:val="single" w:sz="6" w:space="0" w:color="auto"/>
              <w:left w:val="single" w:sz="6" w:space="0" w:color="auto"/>
              <w:bottom w:val="single" w:sz="6" w:space="0" w:color="auto"/>
              <w:right w:val="single" w:sz="6" w:space="0" w:color="auto"/>
            </w:tcBorders>
            <w:hideMark/>
          </w:tcPr>
          <w:p w14:paraId="33CD04BB" w14:textId="0572A73F" w:rsidR="00A10B88" w:rsidRDefault="00A10B88">
            <w:pPr>
              <w:jc w:val="right"/>
              <w:rPr>
                <w:rFonts w:ascii="Times New Roman" w:hAnsi="Times New Roman"/>
                <w:b/>
                <w:color w:val="000000"/>
                <w:sz w:val="22"/>
                <w:szCs w:val="22"/>
              </w:rPr>
            </w:pPr>
            <w:r>
              <w:rPr>
                <w:rFonts w:ascii="Times New Roman" w:hAnsi="Times New Roman"/>
                <w:b/>
                <w:color w:val="000000"/>
                <w:sz w:val="22"/>
                <w:szCs w:val="22"/>
              </w:rPr>
              <w:t>107.471,66</w:t>
            </w:r>
          </w:p>
        </w:tc>
        <w:tc>
          <w:tcPr>
            <w:tcW w:w="1421" w:type="dxa"/>
            <w:tcBorders>
              <w:top w:val="single" w:sz="6" w:space="0" w:color="auto"/>
              <w:left w:val="single" w:sz="6" w:space="0" w:color="auto"/>
              <w:bottom w:val="single" w:sz="6" w:space="0" w:color="auto"/>
              <w:right w:val="single" w:sz="6" w:space="0" w:color="auto"/>
            </w:tcBorders>
            <w:hideMark/>
          </w:tcPr>
          <w:p w14:paraId="5B3B4742" w14:textId="7B38275A" w:rsidR="00A10B88" w:rsidRDefault="00A10B88" w:rsidP="007303C0">
            <w:pPr>
              <w:jc w:val="center"/>
              <w:rPr>
                <w:rFonts w:ascii="Times New Roman" w:hAnsi="Times New Roman"/>
                <w:b/>
                <w:color w:val="000000"/>
                <w:sz w:val="22"/>
                <w:szCs w:val="22"/>
              </w:rPr>
            </w:pPr>
            <w:r>
              <w:rPr>
                <w:rFonts w:ascii="Times New Roman" w:hAnsi="Times New Roman"/>
                <w:b/>
                <w:color w:val="000000"/>
                <w:sz w:val="22"/>
                <w:szCs w:val="22"/>
              </w:rPr>
              <w:t>10</w:t>
            </w:r>
            <w:r w:rsidR="007303C0">
              <w:rPr>
                <w:rFonts w:ascii="Times New Roman" w:hAnsi="Times New Roman"/>
                <w:b/>
                <w:color w:val="000000"/>
                <w:sz w:val="22"/>
                <w:szCs w:val="22"/>
              </w:rPr>
              <w:t>1</w:t>
            </w:r>
          </w:p>
        </w:tc>
      </w:tr>
    </w:tbl>
    <w:p w14:paraId="330D6D98" w14:textId="77777777" w:rsidR="00DA0FFB" w:rsidRDefault="00DA0FFB" w:rsidP="00DA0FFB">
      <w:pPr>
        <w:jc w:val="both"/>
        <w:rPr>
          <w:rFonts w:ascii="Times New Roman" w:hAnsi="Times New Roman"/>
          <w:color w:val="000000"/>
          <w:sz w:val="22"/>
          <w:szCs w:val="22"/>
        </w:rPr>
      </w:pPr>
    </w:p>
    <w:p w14:paraId="25323C9B" w14:textId="691B6F61" w:rsidR="00DA0FFB" w:rsidRDefault="00DA0FFB" w:rsidP="00DA0FFB">
      <w:pPr>
        <w:jc w:val="both"/>
        <w:rPr>
          <w:rFonts w:ascii="Times New Roman" w:hAnsi="Times New Roman"/>
          <w:color w:val="000000"/>
          <w:sz w:val="22"/>
          <w:szCs w:val="22"/>
        </w:rPr>
      </w:pPr>
      <w:proofErr w:type="gramStart"/>
      <w:r>
        <w:rPr>
          <w:rFonts w:ascii="Times New Roman" w:hAnsi="Times New Roman"/>
          <w:color w:val="000000"/>
          <w:sz w:val="22"/>
          <w:szCs w:val="22"/>
        </w:rPr>
        <w:t>Rashodi s osnove kamata i slični rashodi u 202</w:t>
      </w:r>
      <w:r w:rsidR="00A10B88">
        <w:rPr>
          <w:rFonts w:ascii="Times New Roman" w:hAnsi="Times New Roman"/>
          <w:color w:val="000000"/>
          <w:sz w:val="22"/>
          <w:szCs w:val="22"/>
        </w:rPr>
        <w:t>5</w:t>
      </w:r>
      <w:r>
        <w:rPr>
          <w:rFonts w:ascii="Times New Roman" w:hAnsi="Times New Roman"/>
          <w:color w:val="000000"/>
          <w:sz w:val="22"/>
          <w:szCs w:val="22"/>
        </w:rPr>
        <w:t>.</w:t>
      </w:r>
      <w:proofErr w:type="gramEnd"/>
      <w:r>
        <w:rPr>
          <w:rFonts w:ascii="Times New Roman" w:hAnsi="Times New Roman"/>
          <w:color w:val="000000"/>
          <w:sz w:val="22"/>
          <w:szCs w:val="22"/>
        </w:rPr>
        <w:t xml:space="preserve"> godini iznose ukupno 10</w:t>
      </w:r>
      <w:r w:rsidR="00A10B88">
        <w:rPr>
          <w:rFonts w:ascii="Times New Roman" w:hAnsi="Times New Roman"/>
          <w:color w:val="000000"/>
          <w:sz w:val="22"/>
          <w:szCs w:val="22"/>
        </w:rPr>
        <w:t>7.471,66</w:t>
      </w:r>
      <w:r>
        <w:rPr>
          <w:rFonts w:ascii="Times New Roman" w:hAnsi="Times New Roman"/>
          <w:color w:val="000000"/>
          <w:sz w:val="22"/>
          <w:szCs w:val="22"/>
        </w:rPr>
        <w:t xml:space="preserve"> eur</w:t>
      </w:r>
      <w:r w:rsidR="00A10B88">
        <w:rPr>
          <w:rFonts w:ascii="Times New Roman" w:hAnsi="Times New Roman"/>
          <w:color w:val="000000"/>
          <w:sz w:val="22"/>
          <w:szCs w:val="22"/>
        </w:rPr>
        <w:t>a</w:t>
      </w:r>
      <w:r>
        <w:rPr>
          <w:rFonts w:ascii="Times New Roman" w:hAnsi="Times New Roman"/>
          <w:color w:val="000000"/>
          <w:sz w:val="22"/>
          <w:szCs w:val="22"/>
        </w:rPr>
        <w:t xml:space="preserve"> od čega se iznos od </w:t>
      </w:r>
      <w:r w:rsidR="00A10B88">
        <w:rPr>
          <w:rFonts w:ascii="Times New Roman" w:hAnsi="Times New Roman"/>
          <w:color w:val="000000"/>
          <w:sz w:val="22"/>
          <w:szCs w:val="22"/>
        </w:rPr>
        <w:t>35.375,99</w:t>
      </w:r>
      <w:r>
        <w:rPr>
          <w:rFonts w:ascii="Times New Roman" w:hAnsi="Times New Roman"/>
          <w:color w:val="000000"/>
          <w:sz w:val="22"/>
          <w:szCs w:val="22"/>
        </w:rPr>
        <w:t xml:space="preserve"> eura odnosi na vladajuće društvo Z</w:t>
      </w:r>
      <w:r w:rsidR="00A10B88">
        <w:rPr>
          <w:rFonts w:ascii="Times New Roman" w:hAnsi="Times New Roman"/>
          <w:color w:val="000000"/>
          <w:sz w:val="22"/>
          <w:szCs w:val="22"/>
        </w:rPr>
        <w:t>APREŠIĆ,</w:t>
      </w:r>
      <w:r>
        <w:rPr>
          <w:rFonts w:ascii="Times New Roman" w:hAnsi="Times New Roman"/>
          <w:color w:val="000000"/>
          <w:sz w:val="22"/>
          <w:szCs w:val="22"/>
        </w:rPr>
        <w:t xml:space="preserve"> d.o.o., a </w:t>
      </w:r>
      <w:r w:rsidR="00A10B88">
        <w:rPr>
          <w:rFonts w:ascii="Times New Roman" w:hAnsi="Times New Roman"/>
          <w:color w:val="000000"/>
          <w:sz w:val="22"/>
          <w:szCs w:val="22"/>
        </w:rPr>
        <w:t>72.095,67</w:t>
      </w:r>
      <w:r>
        <w:rPr>
          <w:rFonts w:ascii="Times New Roman" w:hAnsi="Times New Roman"/>
          <w:color w:val="000000"/>
          <w:sz w:val="22"/>
          <w:szCs w:val="22"/>
        </w:rPr>
        <w:t xml:space="preserve"> eura na ovisno društvo VIO Zaprešić d.o.o. U vladajućem </w:t>
      </w:r>
      <w:r w:rsidR="00A10B88">
        <w:rPr>
          <w:rFonts w:ascii="Times New Roman" w:hAnsi="Times New Roman"/>
          <w:color w:val="000000"/>
          <w:sz w:val="22"/>
          <w:szCs w:val="22"/>
        </w:rPr>
        <w:t>D</w:t>
      </w:r>
      <w:r>
        <w:rPr>
          <w:rFonts w:ascii="Times New Roman" w:hAnsi="Times New Roman"/>
          <w:color w:val="000000"/>
          <w:sz w:val="22"/>
          <w:szCs w:val="22"/>
        </w:rPr>
        <w:t xml:space="preserve">ruštvu rashodi s osnove kamata i slični rashodi odnose se na kamate za financijski lizing od </w:t>
      </w:r>
      <w:r w:rsidR="00A10B88">
        <w:rPr>
          <w:rFonts w:ascii="Times New Roman" w:hAnsi="Times New Roman"/>
          <w:color w:val="000000"/>
          <w:sz w:val="22"/>
          <w:szCs w:val="22"/>
        </w:rPr>
        <w:t>11.533,81</w:t>
      </w:r>
      <w:r>
        <w:rPr>
          <w:rFonts w:ascii="Times New Roman" w:hAnsi="Times New Roman"/>
          <w:color w:val="000000"/>
          <w:sz w:val="22"/>
          <w:szCs w:val="22"/>
        </w:rPr>
        <w:t xml:space="preserve"> eura, kamate na kredit Zagrebačke banke </w:t>
      </w:r>
      <w:r>
        <w:rPr>
          <w:rFonts w:ascii="Times" w:hAnsi="Times"/>
          <w:color w:val="000000"/>
          <w:sz w:val="22"/>
          <w:szCs w:val="22"/>
        </w:rPr>
        <w:t xml:space="preserve">od </w:t>
      </w:r>
      <w:r w:rsidR="00A10B88">
        <w:rPr>
          <w:rFonts w:ascii="Times" w:hAnsi="Times"/>
          <w:color w:val="000000"/>
          <w:sz w:val="22"/>
          <w:szCs w:val="22"/>
        </w:rPr>
        <w:t>23.839,97</w:t>
      </w:r>
      <w:r>
        <w:rPr>
          <w:rFonts w:ascii="Times" w:hAnsi="Times"/>
          <w:color w:val="000000"/>
          <w:sz w:val="22"/>
          <w:szCs w:val="22"/>
        </w:rPr>
        <w:t xml:space="preserve"> eura (dugoročni kredit za poslovnu zgradu) i zatezne kamate u iznosu od </w:t>
      </w:r>
      <w:r w:rsidR="00A10B88">
        <w:rPr>
          <w:rFonts w:ascii="Times" w:hAnsi="Times"/>
          <w:color w:val="000000"/>
          <w:sz w:val="22"/>
          <w:szCs w:val="22"/>
        </w:rPr>
        <w:t>2,21</w:t>
      </w:r>
      <w:r>
        <w:rPr>
          <w:rFonts w:ascii="Times" w:hAnsi="Times"/>
          <w:color w:val="000000"/>
          <w:sz w:val="22"/>
          <w:szCs w:val="22"/>
        </w:rPr>
        <w:t xml:space="preserve"> eur</w:t>
      </w:r>
      <w:r w:rsidR="00A10B88">
        <w:rPr>
          <w:rFonts w:ascii="Times" w:hAnsi="Times"/>
          <w:color w:val="000000"/>
          <w:sz w:val="22"/>
          <w:szCs w:val="22"/>
        </w:rPr>
        <w:t>o</w:t>
      </w:r>
      <w:r>
        <w:rPr>
          <w:rFonts w:ascii="Times" w:hAnsi="Times"/>
          <w:color w:val="000000"/>
          <w:sz w:val="22"/>
          <w:szCs w:val="22"/>
        </w:rPr>
        <w:t xml:space="preserve">, </w:t>
      </w:r>
      <w:r>
        <w:rPr>
          <w:rFonts w:ascii="Times New Roman" w:hAnsi="Times New Roman"/>
          <w:color w:val="000000"/>
          <w:sz w:val="22"/>
          <w:szCs w:val="22"/>
        </w:rPr>
        <w:t>dok se u ovisnom Društvu rashodi s osnove kamate odnose na kamate po dugoročnim kreditima Zagrebačke banke od 7</w:t>
      </w:r>
      <w:r w:rsidR="00A10B88">
        <w:rPr>
          <w:rFonts w:ascii="Times New Roman" w:hAnsi="Times New Roman"/>
          <w:color w:val="000000"/>
          <w:sz w:val="22"/>
          <w:szCs w:val="22"/>
        </w:rPr>
        <w:t>2.090,20</w:t>
      </w:r>
      <w:r>
        <w:rPr>
          <w:rFonts w:ascii="Times New Roman" w:hAnsi="Times New Roman"/>
          <w:color w:val="000000"/>
          <w:sz w:val="22"/>
          <w:szCs w:val="22"/>
        </w:rPr>
        <w:t xml:space="preserve"> eura, te zatezne kamate od </w:t>
      </w:r>
      <w:r w:rsidR="00A10B88">
        <w:rPr>
          <w:rFonts w:ascii="Times New Roman" w:hAnsi="Times New Roman"/>
          <w:color w:val="000000"/>
          <w:sz w:val="22"/>
          <w:szCs w:val="22"/>
        </w:rPr>
        <w:t>5,47</w:t>
      </w:r>
      <w:r>
        <w:rPr>
          <w:rFonts w:ascii="Times New Roman" w:hAnsi="Times New Roman"/>
          <w:color w:val="000000"/>
          <w:sz w:val="22"/>
          <w:szCs w:val="22"/>
        </w:rPr>
        <w:t xml:space="preserve"> eura.</w:t>
      </w:r>
    </w:p>
    <w:p w14:paraId="134BDEBA" w14:textId="77777777" w:rsidR="00DA0FFB" w:rsidRDefault="00DA0FFB" w:rsidP="00DA0FFB">
      <w:pPr>
        <w:jc w:val="both"/>
        <w:rPr>
          <w:rFonts w:ascii="Times New Roman" w:hAnsi="Times New Roman"/>
          <w:color w:val="000000"/>
          <w:sz w:val="22"/>
          <w:szCs w:val="22"/>
        </w:rPr>
      </w:pPr>
    </w:p>
    <w:p w14:paraId="4EC2D5AC" w14:textId="77777777" w:rsidR="00C9274E" w:rsidRDefault="00C9274E" w:rsidP="00DA0FFB">
      <w:pPr>
        <w:jc w:val="both"/>
        <w:rPr>
          <w:rFonts w:ascii="Times New Roman" w:hAnsi="Times New Roman"/>
          <w:color w:val="000000"/>
          <w:sz w:val="22"/>
          <w:szCs w:val="22"/>
        </w:rPr>
      </w:pPr>
    </w:p>
    <w:p w14:paraId="60AC45EF" w14:textId="77777777" w:rsidR="00DA0FFB" w:rsidRPr="00C9274E" w:rsidRDefault="00DA0FFB" w:rsidP="00DA0FFB">
      <w:pPr>
        <w:keepNext/>
        <w:outlineLvl w:val="0"/>
        <w:rPr>
          <w:rFonts w:ascii="Times New Roman" w:hAnsi="Times New Roman"/>
          <w:sz w:val="22"/>
          <w:szCs w:val="22"/>
          <w:u w:val="single"/>
        </w:rPr>
      </w:pPr>
      <w:r w:rsidRPr="00C9274E">
        <w:rPr>
          <w:rFonts w:ascii="Times New Roman" w:hAnsi="Times New Roman"/>
          <w:sz w:val="22"/>
          <w:szCs w:val="22"/>
          <w:u w:val="single"/>
        </w:rPr>
        <w:t xml:space="preserve">4.11. DOBIT </w:t>
      </w:r>
    </w:p>
    <w:p w14:paraId="4C03BCC9" w14:textId="77777777" w:rsidR="00DA0FFB" w:rsidRPr="00C9274E" w:rsidRDefault="00DA0FFB" w:rsidP="00DA0FFB">
      <w:pPr>
        <w:jc w:val="both"/>
        <w:rPr>
          <w:rFonts w:ascii="Times New Roman" w:hAnsi="Times New Roman"/>
          <w:sz w:val="22"/>
          <w:szCs w:val="22"/>
          <w:u w:val="single"/>
        </w:rPr>
      </w:pPr>
    </w:p>
    <w:p w14:paraId="466E587D" w14:textId="674C3DBA" w:rsidR="00DA0FFB" w:rsidRPr="00C9274E" w:rsidRDefault="00DA0FFB" w:rsidP="00DA0FFB">
      <w:pPr>
        <w:jc w:val="both"/>
        <w:rPr>
          <w:rFonts w:ascii="Times New Roman" w:hAnsi="Times New Roman"/>
          <w:color w:val="000000"/>
          <w:sz w:val="22"/>
          <w:szCs w:val="22"/>
        </w:rPr>
      </w:pPr>
      <w:r w:rsidRPr="00C9274E">
        <w:rPr>
          <w:rFonts w:ascii="Times New Roman" w:hAnsi="Times New Roman"/>
          <w:color w:val="000000"/>
          <w:sz w:val="22"/>
          <w:szCs w:val="22"/>
        </w:rPr>
        <w:t>Prema konsolidiranim financijskim izvještajima u 202</w:t>
      </w:r>
      <w:r w:rsidR="00851229" w:rsidRPr="00C9274E">
        <w:rPr>
          <w:rFonts w:ascii="Times New Roman" w:hAnsi="Times New Roman"/>
          <w:color w:val="000000"/>
          <w:sz w:val="22"/>
          <w:szCs w:val="22"/>
        </w:rPr>
        <w:t>5</w:t>
      </w:r>
      <w:r w:rsidRPr="00C9274E">
        <w:rPr>
          <w:rFonts w:ascii="Times New Roman" w:hAnsi="Times New Roman"/>
          <w:color w:val="000000"/>
          <w:sz w:val="22"/>
          <w:szCs w:val="22"/>
        </w:rPr>
        <w:t>. godini ostvarena je dobit:</w:t>
      </w:r>
    </w:p>
    <w:p w14:paraId="12459BB7" w14:textId="77777777" w:rsidR="00DA0FFB" w:rsidRPr="00C9274E" w:rsidRDefault="00DA0FFB" w:rsidP="00DA0FFB">
      <w:pPr>
        <w:jc w:val="both"/>
        <w:rPr>
          <w:rFonts w:ascii="Times New Roman" w:hAnsi="Times New Roman"/>
          <w:color w:val="000000"/>
          <w:sz w:val="22"/>
          <w:szCs w:val="22"/>
        </w:rPr>
      </w:pPr>
      <w:r w:rsidRPr="00C9274E">
        <w:rPr>
          <w:rFonts w:ascii="Times New Roman" w:hAnsi="Times New Roman"/>
          <w:color w:val="000000"/>
          <w:sz w:val="22"/>
          <w:szCs w:val="22"/>
        </w:rPr>
        <w:t xml:space="preserve">                                                                                                                                                       </w:t>
      </w:r>
    </w:p>
    <w:tbl>
      <w:tblPr>
        <w:tblW w:w="951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70"/>
        <w:gridCol w:w="1704"/>
        <w:gridCol w:w="1695"/>
        <w:gridCol w:w="1147"/>
      </w:tblGrid>
      <w:tr w:rsidR="00DA0FFB" w:rsidRPr="00C9274E" w14:paraId="32132A33" w14:textId="77777777" w:rsidTr="00851229">
        <w:trPr>
          <w:cantSplit/>
        </w:trPr>
        <w:tc>
          <w:tcPr>
            <w:tcW w:w="4970" w:type="dxa"/>
            <w:tcBorders>
              <w:top w:val="single" w:sz="6" w:space="0" w:color="auto"/>
              <w:left w:val="single" w:sz="6" w:space="0" w:color="auto"/>
              <w:bottom w:val="single" w:sz="6" w:space="0" w:color="auto"/>
              <w:right w:val="single" w:sz="6" w:space="0" w:color="auto"/>
            </w:tcBorders>
            <w:hideMark/>
          </w:tcPr>
          <w:p w14:paraId="137368F7" w14:textId="77777777" w:rsidR="00DA0FFB" w:rsidRPr="00C9274E" w:rsidRDefault="00DA0FFB">
            <w:pPr>
              <w:jc w:val="both"/>
              <w:rPr>
                <w:rFonts w:ascii="Times New Roman" w:hAnsi="Times New Roman"/>
                <w:b/>
                <w:color w:val="000000"/>
                <w:sz w:val="22"/>
                <w:szCs w:val="22"/>
              </w:rPr>
            </w:pPr>
            <w:r w:rsidRPr="00C9274E">
              <w:rPr>
                <w:rFonts w:ascii="Times New Roman" w:hAnsi="Times New Roman"/>
                <w:b/>
                <w:color w:val="000000"/>
                <w:sz w:val="22"/>
                <w:szCs w:val="22"/>
              </w:rPr>
              <w:t>Opis</w:t>
            </w:r>
          </w:p>
        </w:tc>
        <w:tc>
          <w:tcPr>
            <w:tcW w:w="1704" w:type="dxa"/>
            <w:tcBorders>
              <w:top w:val="single" w:sz="6" w:space="0" w:color="auto"/>
              <w:left w:val="single" w:sz="6" w:space="0" w:color="auto"/>
              <w:bottom w:val="single" w:sz="6" w:space="0" w:color="auto"/>
              <w:right w:val="single" w:sz="6" w:space="0" w:color="auto"/>
            </w:tcBorders>
            <w:hideMark/>
          </w:tcPr>
          <w:p w14:paraId="4D8E8905" w14:textId="0AD85232" w:rsidR="00DA0FFB" w:rsidRPr="00C9274E" w:rsidRDefault="00DA0FFB">
            <w:pPr>
              <w:jc w:val="center"/>
              <w:rPr>
                <w:rFonts w:ascii="Times New Roman" w:hAnsi="Times New Roman"/>
                <w:b/>
                <w:color w:val="000000"/>
                <w:sz w:val="22"/>
                <w:szCs w:val="22"/>
              </w:rPr>
            </w:pPr>
            <w:r w:rsidRPr="00C9274E">
              <w:rPr>
                <w:rFonts w:ascii="Times New Roman" w:hAnsi="Times New Roman"/>
                <w:b/>
                <w:color w:val="000000"/>
                <w:sz w:val="22"/>
                <w:szCs w:val="22"/>
              </w:rPr>
              <w:t>202</w:t>
            </w:r>
            <w:r w:rsidR="00851229" w:rsidRPr="00C9274E">
              <w:rPr>
                <w:rFonts w:ascii="Times New Roman" w:hAnsi="Times New Roman"/>
                <w:b/>
                <w:color w:val="000000"/>
                <w:sz w:val="22"/>
                <w:szCs w:val="22"/>
              </w:rPr>
              <w:t>4</w:t>
            </w:r>
            <w:r w:rsidRPr="00C9274E">
              <w:rPr>
                <w:rFonts w:ascii="Times New Roman" w:hAnsi="Times New Roman"/>
                <w:b/>
                <w:color w:val="000000"/>
                <w:sz w:val="22"/>
                <w:szCs w:val="22"/>
              </w:rPr>
              <w:t>.</w:t>
            </w:r>
          </w:p>
        </w:tc>
        <w:tc>
          <w:tcPr>
            <w:tcW w:w="1695" w:type="dxa"/>
            <w:tcBorders>
              <w:top w:val="single" w:sz="6" w:space="0" w:color="auto"/>
              <w:left w:val="single" w:sz="6" w:space="0" w:color="auto"/>
              <w:bottom w:val="single" w:sz="6" w:space="0" w:color="auto"/>
              <w:right w:val="single" w:sz="6" w:space="0" w:color="auto"/>
            </w:tcBorders>
            <w:hideMark/>
          </w:tcPr>
          <w:p w14:paraId="702B74FB" w14:textId="5876C4FD" w:rsidR="00DA0FFB" w:rsidRPr="00C9274E" w:rsidRDefault="00DA0FFB">
            <w:pPr>
              <w:jc w:val="center"/>
              <w:rPr>
                <w:rFonts w:ascii="Times New Roman" w:hAnsi="Times New Roman"/>
                <w:b/>
                <w:color w:val="000000"/>
                <w:sz w:val="22"/>
                <w:szCs w:val="22"/>
              </w:rPr>
            </w:pPr>
            <w:r w:rsidRPr="00C9274E">
              <w:rPr>
                <w:rFonts w:ascii="Times New Roman" w:hAnsi="Times New Roman"/>
                <w:b/>
                <w:color w:val="000000"/>
                <w:sz w:val="22"/>
                <w:szCs w:val="22"/>
              </w:rPr>
              <w:t>202</w:t>
            </w:r>
            <w:r w:rsidR="00851229" w:rsidRPr="00C9274E">
              <w:rPr>
                <w:rFonts w:ascii="Times New Roman" w:hAnsi="Times New Roman"/>
                <w:b/>
                <w:color w:val="000000"/>
                <w:sz w:val="22"/>
                <w:szCs w:val="22"/>
              </w:rPr>
              <w:t>5</w:t>
            </w:r>
            <w:r w:rsidRPr="00C9274E">
              <w:rPr>
                <w:rFonts w:ascii="Times New Roman" w:hAnsi="Times New Roman"/>
                <w:b/>
                <w:color w:val="000000"/>
                <w:sz w:val="22"/>
                <w:szCs w:val="22"/>
              </w:rPr>
              <w:t>.</w:t>
            </w:r>
          </w:p>
        </w:tc>
        <w:tc>
          <w:tcPr>
            <w:tcW w:w="1147" w:type="dxa"/>
            <w:tcBorders>
              <w:top w:val="single" w:sz="6" w:space="0" w:color="auto"/>
              <w:left w:val="single" w:sz="6" w:space="0" w:color="auto"/>
              <w:bottom w:val="single" w:sz="6" w:space="0" w:color="auto"/>
              <w:right w:val="single" w:sz="6" w:space="0" w:color="auto"/>
            </w:tcBorders>
            <w:hideMark/>
          </w:tcPr>
          <w:p w14:paraId="4E33BE2A" w14:textId="0C65055F" w:rsidR="00DA0FFB" w:rsidRPr="00C9274E" w:rsidRDefault="00DA0FFB">
            <w:pPr>
              <w:jc w:val="center"/>
              <w:rPr>
                <w:rFonts w:ascii="Times New Roman" w:hAnsi="Times New Roman"/>
                <w:b/>
                <w:color w:val="000000"/>
                <w:sz w:val="22"/>
                <w:szCs w:val="22"/>
              </w:rPr>
            </w:pPr>
            <w:r w:rsidRPr="00C9274E">
              <w:rPr>
                <w:rFonts w:ascii="Times New Roman" w:hAnsi="Times New Roman"/>
                <w:b/>
                <w:color w:val="000000"/>
                <w:sz w:val="22"/>
                <w:szCs w:val="22"/>
              </w:rPr>
              <w:t>Index  2</w:t>
            </w:r>
            <w:r w:rsidR="009B6824" w:rsidRPr="00C9274E">
              <w:rPr>
                <w:rFonts w:ascii="Times New Roman" w:hAnsi="Times New Roman"/>
                <w:b/>
                <w:color w:val="000000"/>
                <w:sz w:val="22"/>
                <w:szCs w:val="22"/>
              </w:rPr>
              <w:t>5/24</w:t>
            </w:r>
          </w:p>
        </w:tc>
      </w:tr>
      <w:tr w:rsidR="00851229" w:rsidRPr="00C9274E" w14:paraId="0BF41446" w14:textId="77777777" w:rsidTr="00851229">
        <w:trPr>
          <w:cantSplit/>
        </w:trPr>
        <w:tc>
          <w:tcPr>
            <w:tcW w:w="4970" w:type="dxa"/>
            <w:tcBorders>
              <w:top w:val="single" w:sz="6" w:space="0" w:color="auto"/>
              <w:left w:val="single" w:sz="6" w:space="0" w:color="auto"/>
              <w:bottom w:val="single" w:sz="6" w:space="0" w:color="auto"/>
              <w:right w:val="single" w:sz="6" w:space="0" w:color="auto"/>
            </w:tcBorders>
            <w:hideMark/>
          </w:tcPr>
          <w:p w14:paraId="2446B14F" w14:textId="77777777" w:rsidR="00851229" w:rsidRPr="00C9274E" w:rsidRDefault="00851229" w:rsidP="00851229">
            <w:pPr>
              <w:jc w:val="both"/>
              <w:rPr>
                <w:rFonts w:ascii="Times New Roman" w:hAnsi="Times New Roman"/>
                <w:color w:val="000000"/>
                <w:sz w:val="22"/>
                <w:szCs w:val="22"/>
              </w:rPr>
            </w:pPr>
            <w:r w:rsidRPr="00C9274E">
              <w:rPr>
                <w:rFonts w:ascii="Times New Roman" w:hAnsi="Times New Roman"/>
                <w:color w:val="000000"/>
                <w:sz w:val="22"/>
                <w:szCs w:val="22"/>
              </w:rPr>
              <w:t>Poslovni prihodi</w:t>
            </w:r>
          </w:p>
        </w:tc>
        <w:tc>
          <w:tcPr>
            <w:tcW w:w="1704" w:type="dxa"/>
            <w:tcBorders>
              <w:top w:val="single" w:sz="6" w:space="0" w:color="auto"/>
              <w:left w:val="single" w:sz="6" w:space="0" w:color="auto"/>
              <w:bottom w:val="single" w:sz="6" w:space="0" w:color="auto"/>
              <w:right w:val="single" w:sz="6" w:space="0" w:color="auto"/>
            </w:tcBorders>
            <w:hideMark/>
          </w:tcPr>
          <w:p w14:paraId="470CE1D1" w14:textId="6F79CC8D" w:rsidR="00851229" w:rsidRPr="00C9274E" w:rsidRDefault="00851229" w:rsidP="00851229">
            <w:pPr>
              <w:jc w:val="right"/>
              <w:rPr>
                <w:rFonts w:ascii="Times New Roman" w:hAnsi="Times New Roman"/>
                <w:color w:val="000000"/>
                <w:sz w:val="22"/>
                <w:szCs w:val="22"/>
              </w:rPr>
            </w:pPr>
            <w:r w:rsidRPr="00C9274E">
              <w:rPr>
                <w:rFonts w:ascii="Times New Roman" w:hAnsi="Times New Roman"/>
                <w:color w:val="000000"/>
                <w:sz w:val="22"/>
                <w:szCs w:val="22"/>
              </w:rPr>
              <w:t>16.670.092,38</w:t>
            </w:r>
          </w:p>
        </w:tc>
        <w:tc>
          <w:tcPr>
            <w:tcW w:w="1695" w:type="dxa"/>
            <w:tcBorders>
              <w:top w:val="single" w:sz="6" w:space="0" w:color="auto"/>
              <w:left w:val="single" w:sz="6" w:space="0" w:color="auto"/>
              <w:bottom w:val="single" w:sz="6" w:space="0" w:color="auto"/>
              <w:right w:val="single" w:sz="6" w:space="0" w:color="auto"/>
            </w:tcBorders>
            <w:hideMark/>
          </w:tcPr>
          <w:p w14:paraId="543FD8A8" w14:textId="17DFC4BF" w:rsidR="00851229" w:rsidRPr="00C9274E" w:rsidRDefault="009B6824" w:rsidP="00851229">
            <w:pPr>
              <w:jc w:val="right"/>
              <w:rPr>
                <w:rFonts w:ascii="Times New Roman" w:hAnsi="Times New Roman"/>
                <w:color w:val="000000"/>
                <w:sz w:val="22"/>
                <w:szCs w:val="22"/>
              </w:rPr>
            </w:pPr>
            <w:r w:rsidRPr="00C9274E">
              <w:rPr>
                <w:rFonts w:ascii="Times New Roman" w:hAnsi="Times New Roman"/>
                <w:color w:val="000000"/>
                <w:sz w:val="22"/>
                <w:szCs w:val="22"/>
              </w:rPr>
              <w:t>18.957.882,02</w:t>
            </w:r>
          </w:p>
        </w:tc>
        <w:tc>
          <w:tcPr>
            <w:tcW w:w="1147" w:type="dxa"/>
            <w:tcBorders>
              <w:top w:val="single" w:sz="6" w:space="0" w:color="auto"/>
              <w:left w:val="single" w:sz="6" w:space="0" w:color="auto"/>
              <w:bottom w:val="single" w:sz="6" w:space="0" w:color="auto"/>
              <w:right w:val="single" w:sz="6" w:space="0" w:color="auto"/>
            </w:tcBorders>
            <w:hideMark/>
          </w:tcPr>
          <w:p w14:paraId="306774AE" w14:textId="576344AA" w:rsidR="00851229" w:rsidRPr="00C9274E" w:rsidRDefault="009B6824" w:rsidP="00851229">
            <w:pPr>
              <w:jc w:val="center"/>
              <w:rPr>
                <w:rFonts w:ascii="Times New Roman" w:hAnsi="Times New Roman"/>
                <w:color w:val="000000"/>
                <w:sz w:val="22"/>
                <w:szCs w:val="22"/>
              </w:rPr>
            </w:pPr>
            <w:r w:rsidRPr="00C9274E">
              <w:rPr>
                <w:rFonts w:ascii="Times New Roman" w:hAnsi="Times New Roman"/>
                <w:color w:val="000000"/>
                <w:sz w:val="22"/>
                <w:szCs w:val="22"/>
              </w:rPr>
              <w:t>114</w:t>
            </w:r>
          </w:p>
        </w:tc>
      </w:tr>
      <w:tr w:rsidR="00851229" w:rsidRPr="00C9274E" w14:paraId="37D8872B" w14:textId="77777777" w:rsidTr="00851229">
        <w:trPr>
          <w:cantSplit/>
        </w:trPr>
        <w:tc>
          <w:tcPr>
            <w:tcW w:w="4970" w:type="dxa"/>
            <w:tcBorders>
              <w:top w:val="single" w:sz="6" w:space="0" w:color="auto"/>
              <w:left w:val="single" w:sz="6" w:space="0" w:color="auto"/>
              <w:bottom w:val="single" w:sz="6" w:space="0" w:color="auto"/>
              <w:right w:val="single" w:sz="6" w:space="0" w:color="auto"/>
            </w:tcBorders>
            <w:hideMark/>
          </w:tcPr>
          <w:p w14:paraId="2DBA8BD6" w14:textId="77777777" w:rsidR="00851229" w:rsidRPr="00C9274E" w:rsidRDefault="00851229" w:rsidP="00851229">
            <w:pPr>
              <w:jc w:val="both"/>
              <w:rPr>
                <w:rFonts w:ascii="Times New Roman" w:hAnsi="Times New Roman"/>
                <w:color w:val="000000"/>
                <w:sz w:val="22"/>
                <w:szCs w:val="22"/>
              </w:rPr>
            </w:pPr>
            <w:r w:rsidRPr="00C9274E">
              <w:rPr>
                <w:rFonts w:ascii="Times New Roman" w:hAnsi="Times New Roman"/>
                <w:color w:val="000000"/>
                <w:sz w:val="22"/>
                <w:szCs w:val="22"/>
              </w:rPr>
              <w:t>Poslovni rashodi</w:t>
            </w:r>
          </w:p>
        </w:tc>
        <w:tc>
          <w:tcPr>
            <w:tcW w:w="1704" w:type="dxa"/>
            <w:tcBorders>
              <w:top w:val="single" w:sz="6" w:space="0" w:color="auto"/>
              <w:left w:val="single" w:sz="6" w:space="0" w:color="auto"/>
              <w:bottom w:val="single" w:sz="6" w:space="0" w:color="auto"/>
              <w:right w:val="single" w:sz="6" w:space="0" w:color="auto"/>
            </w:tcBorders>
            <w:hideMark/>
          </w:tcPr>
          <w:p w14:paraId="68935261" w14:textId="2B140E09" w:rsidR="00851229" w:rsidRPr="00C9274E" w:rsidRDefault="00851229" w:rsidP="00851229">
            <w:pPr>
              <w:jc w:val="right"/>
              <w:rPr>
                <w:rFonts w:ascii="Times New Roman" w:hAnsi="Times New Roman"/>
                <w:color w:val="000000"/>
                <w:sz w:val="22"/>
                <w:szCs w:val="22"/>
              </w:rPr>
            </w:pPr>
            <w:r w:rsidRPr="00C9274E">
              <w:rPr>
                <w:rFonts w:ascii="Times New Roman" w:hAnsi="Times New Roman"/>
                <w:color w:val="000000"/>
                <w:sz w:val="22"/>
                <w:szCs w:val="22"/>
              </w:rPr>
              <w:t>16.621.674,03</w:t>
            </w:r>
          </w:p>
        </w:tc>
        <w:tc>
          <w:tcPr>
            <w:tcW w:w="1695" w:type="dxa"/>
            <w:tcBorders>
              <w:top w:val="single" w:sz="6" w:space="0" w:color="auto"/>
              <w:left w:val="single" w:sz="6" w:space="0" w:color="auto"/>
              <w:bottom w:val="single" w:sz="6" w:space="0" w:color="auto"/>
              <w:right w:val="single" w:sz="6" w:space="0" w:color="auto"/>
            </w:tcBorders>
            <w:hideMark/>
          </w:tcPr>
          <w:p w14:paraId="76CC3192" w14:textId="26FD24CF" w:rsidR="00851229" w:rsidRPr="00C9274E" w:rsidRDefault="009B6824" w:rsidP="00851229">
            <w:pPr>
              <w:jc w:val="right"/>
              <w:rPr>
                <w:rFonts w:ascii="Times New Roman" w:hAnsi="Times New Roman"/>
                <w:color w:val="000000"/>
                <w:sz w:val="22"/>
                <w:szCs w:val="22"/>
              </w:rPr>
            </w:pPr>
            <w:r w:rsidRPr="00C9274E">
              <w:rPr>
                <w:rFonts w:ascii="Times New Roman" w:hAnsi="Times New Roman"/>
                <w:color w:val="000000"/>
                <w:sz w:val="22"/>
                <w:szCs w:val="22"/>
              </w:rPr>
              <w:t>19.377.747,91</w:t>
            </w:r>
          </w:p>
        </w:tc>
        <w:tc>
          <w:tcPr>
            <w:tcW w:w="1147" w:type="dxa"/>
            <w:tcBorders>
              <w:top w:val="single" w:sz="6" w:space="0" w:color="auto"/>
              <w:left w:val="single" w:sz="6" w:space="0" w:color="auto"/>
              <w:bottom w:val="single" w:sz="6" w:space="0" w:color="auto"/>
              <w:right w:val="single" w:sz="6" w:space="0" w:color="auto"/>
            </w:tcBorders>
            <w:hideMark/>
          </w:tcPr>
          <w:p w14:paraId="1296A22E" w14:textId="550F6A9D" w:rsidR="00851229" w:rsidRPr="00C9274E" w:rsidRDefault="00851229" w:rsidP="00851229">
            <w:pPr>
              <w:jc w:val="center"/>
              <w:rPr>
                <w:rFonts w:ascii="Times New Roman" w:hAnsi="Times New Roman"/>
                <w:color w:val="000000"/>
                <w:sz w:val="22"/>
                <w:szCs w:val="22"/>
              </w:rPr>
            </w:pPr>
            <w:r w:rsidRPr="00C9274E">
              <w:rPr>
                <w:rFonts w:ascii="Times New Roman" w:hAnsi="Times New Roman"/>
                <w:color w:val="000000"/>
                <w:sz w:val="22"/>
                <w:szCs w:val="22"/>
              </w:rPr>
              <w:t>1</w:t>
            </w:r>
            <w:r w:rsidR="009B6824" w:rsidRPr="00C9274E">
              <w:rPr>
                <w:rFonts w:ascii="Times New Roman" w:hAnsi="Times New Roman"/>
                <w:color w:val="000000"/>
                <w:sz w:val="22"/>
                <w:szCs w:val="22"/>
              </w:rPr>
              <w:t>1</w:t>
            </w:r>
            <w:r w:rsidRPr="00C9274E">
              <w:rPr>
                <w:rFonts w:ascii="Times New Roman" w:hAnsi="Times New Roman"/>
                <w:color w:val="000000"/>
                <w:sz w:val="22"/>
                <w:szCs w:val="22"/>
              </w:rPr>
              <w:t>7</w:t>
            </w:r>
          </w:p>
        </w:tc>
      </w:tr>
      <w:tr w:rsidR="00851229" w:rsidRPr="00C9274E" w14:paraId="01121953" w14:textId="77777777" w:rsidTr="00851229">
        <w:trPr>
          <w:cantSplit/>
        </w:trPr>
        <w:tc>
          <w:tcPr>
            <w:tcW w:w="4970" w:type="dxa"/>
            <w:tcBorders>
              <w:top w:val="single" w:sz="6" w:space="0" w:color="auto"/>
              <w:left w:val="single" w:sz="6" w:space="0" w:color="auto"/>
              <w:bottom w:val="single" w:sz="6" w:space="0" w:color="auto"/>
              <w:right w:val="single" w:sz="6" w:space="0" w:color="auto"/>
            </w:tcBorders>
            <w:hideMark/>
          </w:tcPr>
          <w:p w14:paraId="08C648E7" w14:textId="77777777" w:rsidR="00851229" w:rsidRPr="00C9274E" w:rsidRDefault="00851229" w:rsidP="00851229">
            <w:pPr>
              <w:jc w:val="both"/>
              <w:rPr>
                <w:rFonts w:ascii="Times New Roman" w:hAnsi="Times New Roman"/>
                <w:b/>
                <w:sz w:val="22"/>
                <w:szCs w:val="22"/>
              </w:rPr>
            </w:pPr>
            <w:r w:rsidRPr="00C9274E">
              <w:rPr>
                <w:rFonts w:ascii="Times New Roman" w:hAnsi="Times New Roman"/>
                <w:b/>
                <w:sz w:val="22"/>
                <w:szCs w:val="22"/>
              </w:rPr>
              <w:t>Dobit iz poslovnih aktivnosti:</w:t>
            </w:r>
          </w:p>
        </w:tc>
        <w:tc>
          <w:tcPr>
            <w:tcW w:w="1704" w:type="dxa"/>
            <w:tcBorders>
              <w:top w:val="single" w:sz="6" w:space="0" w:color="auto"/>
              <w:left w:val="single" w:sz="6" w:space="0" w:color="auto"/>
              <w:bottom w:val="single" w:sz="6" w:space="0" w:color="auto"/>
              <w:right w:val="single" w:sz="6" w:space="0" w:color="auto"/>
            </w:tcBorders>
            <w:hideMark/>
          </w:tcPr>
          <w:p w14:paraId="39E775F3" w14:textId="1D98AC14" w:rsidR="00851229" w:rsidRPr="00C9274E" w:rsidRDefault="00851229" w:rsidP="00851229">
            <w:pPr>
              <w:jc w:val="right"/>
              <w:rPr>
                <w:rFonts w:ascii="Times New Roman" w:hAnsi="Times New Roman"/>
                <w:b/>
                <w:color w:val="000000"/>
                <w:sz w:val="22"/>
                <w:szCs w:val="22"/>
              </w:rPr>
            </w:pPr>
            <w:r w:rsidRPr="00C9274E">
              <w:rPr>
                <w:rFonts w:ascii="Times New Roman" w:hAnsi="Times New Roman"/>
                <w:b/>
                <w:color w:val="000000"/>
                <w:sz w:val="22"/>
                <w:szCs w:val="22"/>
              </w:rPr>
              <w:t>48.418,35</w:t>
            </w:r>
          </w:p>
        </w:tc>
        <w:tc>
          <w:tcPr>
            <w:tcW w:w="1695" w:type="dxa"/>
            <w:tcBorders>
              <w:top w:val="single" w:sz="6" w:space="0" w:color="auto"/>
              <w:left w:val="single" w:sz="6" w:space="0" w:color="auto"/>
              <w:bottom w:val="single" w:sz="6" w:space="0" w:color="auto"/>
              <w:right w:val="single" w:sz="6" w:space="0" w:color="auto"/>
            </w:tcBorders>
            <w:hideMark/>
          </w:tcPr>
          <w:p w14:paraId="7FA4AF4F" w14:textId="1DF8F63E" w:rsidR="00851229" w:rsidRPr="00C9274E" w:rsidRDefault="009B6824" w:rsidP="00851229">
            <w:pPr>
              <w:jc w:val="right"/>
              <w:rPr>
                <w:rFonts w:ascii="Times New Roman" w:hAnsi="Times New Roman"/>
                <w:b/>
                <w:color w:val="000000"/>
                <w:sz w:val="22"/>
                <w:szCs w:val="22"/>
              </w:rPr>
            </w:pPr>
            <w:r w:rsidRPr="00C9274E">
              <w:rPr>
                <w:rFonts w:ascii="Times New Roman" w:hAnsi="Times New Roman"/>
                <w:b/>
                <w:color w:val="000000"/>
                <w:sz w:val="22"/>
                <w:szCs w:val="22"/>
              </w:rPr>
              <w:t>-419.864,99</w:t>
            </w:r>
          </w:p>
        </w:tc>
        <w:tc>
          <w:tcPr>
            <w:tcW w:w="1147" w:type="dxa"/>
            <w:tcBorders>
              <w:top w:val="single" w:sz="6" w:space="0" w:color="auto"/>
              <w:left w:val="single" w:sz="6" w:space="0" w:color="auto"/>
              <w:bottom w:val="single" w:sz="6" w:space="0" w:color="auto"/>
              <w:right w:val="single" w:sz="6" w:space="0" w:color="auto"/>
            </w:tcBorders>
            <w:hideMark/>
          </w:tcPr>
          <w:p w14:paraId="6BE66734" w14:textId="77777777" w:rsidR="00851229" w:rsidRPr="00C9274E" w:rsidRDefault="00851229" w:rsidP="00851229">
            <w:pPr>
              <w:rPr>
                <w:rFonts w:ascii="Times New Roman" w:hAnsi="Times New Roman"/>
                <w:b/>
                <w:color w:val="000000"/>
                <w:sz w:val="22"/>
                <w:szCs w:val="22"/>
              </w:rPr>
            </w:pPr>
          </w:p>
        </w:tc>
      </w:tr>
      <w:tr w:rsidR="00851229" w:rsidRPr="00C9274E" w14:paraId="23B6A2B3" w14:textId="77777777" w:rsidTr="00851229">
        <w:trPr>
          <w:cantSplit/>
        </w:trPr>
        <w:tc>
          <w:tcPr>
            <w:tcW w:w="4970" w:type="dxa"/>
            <w:tcBorders>
              <w:top w:val="single" w:sz="6" w:space="0" w:color="auto"/>
              <w:left w:val="single" w:sz="6" w:space="0" w:color="auto"/>
              <w:bottom w:val="single" w:sz="6" w:space="0" w:color="auto"/>
              <w:right w:val="single" w:sz="6" w:space="0" w:color="auto"/>
            </w:tcBorders>
            <w:hideMark/>
          </w:tcPr>
          <w:p w14:paraId="2E623A21" w14:textId="77777777" w:rsidR="00851229" w:rsidRPr="00C9274E" w:rsidRDefault="00851229" w:rsidP="00851229">
            <w:pPr>
              <w:jc w:val="both"/>
              <w:rPr>
                <w:rFonts w:ascii="Times New Roman" w:hAnsi="Times New Roman"/>
                <w:color w:val="000000"/>
                <w:sz w:val="22"/>
                <w:szCs w:val="22"/>
              </w:rPr>
            </w:pPr>
            <w:r w:rsidRPr="00C9274E">
              <w:rPr>
                <w:rFonts w:ascii="Times New Roman" w:hAnsi="Times New Roman"/>
                <w:color w:val="000000"/>
                <w:sz w:val="22"/>
                <w:szCs w:val="22"/>
              </w:rPr>
              <w:t>Financijski prihodi</w:t>
            </w:r>
          </w:p>
        </w:tc>
        <w:tc>
          <w:tcPr>
            <w:tcW w:w="1704" w:type="dxa"/>
            <w:tcBorders>
              <w:top w:val="single" w:sz="6" w:space="0" w:color="auto"/>
              <w:left w:val="single" w:sz="6" w:space="0" w:color="auto"/>
              <w:bottom w:val="single" w:sz="6" w:space="0" w:color="auto"/>
              <w:right w:val="single" w:sz="6" w:space="0" w:color="auto"/>
            </w:tcBorders>
            <w:hideMark/>
          </w:tcPr>
          <w:p w14:paraId="095CC794" w14:textId="1003B415" w:rsidR="00851229" w:rsidRPr="00C9274E" w:rsidRDefault="00851229" w:rsidP="00851229">
            <w:pPr>
              <w:jc w:val="right"/>
              <w:rPr>
                <w:rFonts w:ascii="Times New Roman" w:hAnsi="Times New Roman"/>
                <w:color w:val="000000"/>
                <w:sz w:val="22"/>
                <w:szCs w:val="22"/>
              </w:rPr>
            </w:pPr>
            <w:r w:rsidRPr="00C9274E">
              <w:rPr>
                <w:rFonts w:ascii="Times New Roman" w:hAnsi="Times New Roman"/>
                <w:color w:val="000000"/>
                <w:sz w:val="22"/>
                <w:szCs w:val="22"/>
              </w:rPr>
              <w:t>379.648,23</w:t>
            </w:r>
          </w:p>
        </w:tc>
        <w:tc>
          <w:tcPr>
            <w:tcW w:w="1695" w:type="dxa"/>
            <w:tcBorders>
              <w:top w:val="single" w:sz="6" w:space="0" w:color="auto"/>
              <w:left w:val="single" w:sz="6" w:space="0" w:color="auto"/>
              <w:bottom w:val="single" w:sz="6" w:space="0" w:color="auto"/>
              <w:right w:val="single" w:sz="6" w:space="0" w:color="auto"/>
            </w:tcBorders>
            <w:hideMark/>
          </w:tcPr>
          <w:p w14:paraId="47613199" w14:textId="544DE5F2" w:rsidR="00851229" w:rsidRPr="00C9274E" w:rsidRDefault="009B6824" w:rsidP="00851229">
            <w:pPr>
              <w:jc w:val="right"/>
              <w:rPr>
                <w:rFonts w:ascii="Times New Roman" w:hAnsi="Times New Roman"/>
                <w:color w:val="000000"/>
                <w:sz w:val="22"/>
                <w:szCs w:val="22"/>
              </w:rPr>
            </w:pPr>
            <w:r w:rsidRPr="00C9274E">
              <w:rPr>
                <w:rFonts w:ascii="Times New Roman" w:hAnsi="Times New Roman"/>
                <w:color w:val="000000"/>
                <w:sz w:val="22"/>
                <w:szCs w:val="22"/>
              </w:rPr>
              <w:t>349.570,23</w:t>
            </w:r>
          </w:p>
        </w:tc>
        <w:tc>
          <w:tcPr>
            <w:tcW w:w="1147" w:type="dxa"/>
            <w:tcBorders>
              <w:top w:val="single" w:sz="6" w:space="0" w:color="auto"/>
              <w:left w:val="single" w:sz="6" w:space="0" w:color="auto"/>
              <w:bottom w:val="single" w:sz="6" w:space="0" w:color="auto"/>
              <w:right w:val="single" w:sz="6" w:space="0" w:color="auto"/>
            </w:tcBorders>
            <w:hideMark/>
          </w:tcPr>
          <w:p w14:paraId="76B89EF2" w14:textId="257EA2DB" w:rsidR="00851229" w:rsidRPr="00C9274E" w:rsidRDefault="009B6824" w:rsidP="00851229">
            <w:pPr>
              <w:jc w:val="center"/>
              <w:rPr>
                <w:rFonts w:ascii="Times New Roman" w:hAnsi="Times New Roman"/>
                <w:color w:val="000000"/>
                <w:sz w:val="22"/>
                <w:szCs w:val="22"/>
              </w:rPr>
            </w:pPr>
            <w:r w:rsidRPr="00C9274E">
              <w:rPr>
                <w:rFonts w:ascii="Times New Roman" w:hAnsi="Times New Roman"/>
                <w:color w:val="000000"/>
                <w:sz w:val="22"/>
                <w:szCs w:val="22"/>
              </w:rPr>
              <w:t>92</w:t>
            </w:r>
          </w:p>
        </w:tc>
      </w:tr>
      <w:tr w:rsidR="00851229" w:rsidRPr="00C9274E" w14:paraId="513D9B0A" w14:textId="77777777" w:rsidTr="00851229">
        <w:trPr>
          <w:cantSplit/>
        </w:trPr>
        <w:tc>
          <w:tcPr>
            <w:tcW w:w="4970" w:type="dxa"/>
            <w:tcBorders>
              <w:top w:val="single" w:sz="6" w:space="0" w:color="auto"/>
              <w:left w:val="single" w:sz="6" w:space="0" w:color="auto"/>
              <w:bottom w:val="single" w:sz="6" w:space="0" w:color="auto"/>
              <w:right w:val="single" w:sz="6" w:space="0" w:color="auto"/>
            </w:tcBorders>
            <w:hideMark/>
          </w:tcPr>
          <w:p w14:paraId="308C7F60" w14:textId="77777777" w:rsidR="00851229" w:rsidRPr="00C9274E" w:rsidRDefault="00851229" w:rsidP="00851229">
            <w:pPr>
              <w:jc w:val="both"/>
              <w:rPr>
                <w:rFonts w:ascii="Times New Roman" w:hAnsi="Times New Roman"/>
                <w:color w:val="000000"/>
                <w:sz w:val="22"/>
                <w:szCs w:val="22"/>
              </w:rPr>
            </w:pPr>
            <w:r w:rsidRPr="00C9274E">
              <w:rPr>
                <w:rFonts w:ascii="Times New Roman" w:hAnsi="Times New Roman"/>
                <w:color w:val="000000"/>
                <w:sz w:val="22"/>
                <w:szCs w:val="22"/>
              </w:rPr>
              <w:t>Financijski rashodi</w:t>
            </w:r>
          </w:p>
        </w:tc>
        <w:tc>
          <w:tcPr>
            <w:tcW w:w="1704" w:type="dxa"/>
            <w:tcBorders>
              <w:top w:val="single" w:sz="6" w:space="0" w:color="auto"/>
              <w:left w:val="single" w:sz="6" w:space="0" w:color="auto"/>
              <w:bottom w:val="single" w:sz="6" w:space="0" w:color="auto"/>
              <w:right w:val="single" w:sz="6" w:space="0" w:color="auto"/>
            </w:tcBorders>
            <w:hideMark/>
          </w:tcPr>
          <w:p w14:paraId="18FF5141" w14:textId="646AAB43" w:rsidR="00851229" w:rsidRPr="00C9274E" w:rsidRDefault="00851229" w:rsidP="00851229">
            <w:pPr>
              <w:jc w:val="right"/>
              <w:rPr>
                <w:rFonts w:ascii="Times New Roman" w:hAnsi="Times New Roman"/>
                <w:color w:val="000000"/>
                <w:sz w:val="22"/>
                <w:szCs w:val="22"/>
              </w:rPr>
            </w:pPr>
            <w:r w:rsidRPr="00C9274E">
              <w:rPr>
                <w:rFonts w:ascii="Times New Roman" w:hAnsi="Times New Roman"/>
                <w:color w:val="000000"/>
                <w:sz w:val="22"/>
                <w:szCs w:val="22"/>
              </w:rPr>
              <w:t>105.970,31</w:t>
            </w:r>
          </w:p>
        </w:tc>
        <w:tc>
          <w:tcPr>
            <w:tcW w:w="1695" w:type="dxa"/>
            <w:tcBorders>
              <w:top w:val="single" w:sz="6" w:space="0" w:color="auto"/>
              <w:left w:val="single" w:sz="6" w:space="0" w:color="auto"/>
              <w:bottom w:val="single" w:sz="6" w:space="0" w:color="auto"/>
              <w:right w:val="single" w:sz="6" w:space="0" w:color="auto"/>
            </w:tcBorders>
            <w:hideMark/>
          </w:tcPr>
          <w:p w14:paraId="15DCFA1D" w14:textId="695DC76D" w:rsidR="00851229" w:rsidRPr="00C9274E" w:rsidRDefault="009B6824" w:rsidP="00851229">
            <w:pPr>
              <w:jc w:val="right"/>
              <w:rPr>
                <w:rFonts w:ascii="Times New Roman" w:hAnsi="Times New Roman"/>
                <w:color w:val="000000"/>
                <w:sz w:val="22"/>
                <w:szCs w:val="22"/>
              </w:rPr>
            </w:pPr>
            <w:r w:rsidRPr="00C9274E">
              <w:rPr>
                <w:rFonts w:ascii="Times New Roman" w:hAnsi="Times New Roman"/>
                <w:color w:val="000000"/>
                <w:sz w:val="22"/>
                <w:szCs w:val="22"/>
              </w:rPr>
              <w:t>107.471,66</w:t>
            </w:r>
          </w:p>
        </w:tc>
        <w:tc>
          <w:tcPr>
            <w:tcW w:w="1147" w:type="dxa"/>
            <w:tcBorders>
              <w:top w:val="single" w:sz="6" w:space="0" w:color="auto"/>
              <w:left w:val="single" w:sz="6" w:space="0" w:color="auto"/>
              <w:bottom w:val="single" w:sz="6" w:space="0" w:color="auto"/>
              <w:right w:val="single" w:sz="6" w:space="0" w:color="auto"/>
            </w:tcBorders>
            <w:hideMark/>
          </w:tcPr>
          <w:p w14:paraId="5973F9A9" w14:textId="2508E65F" w:rsidR="00851229" w:rsidRPr="00C9274E" w:rsidRDefault="009B6824" w:rsidP="00851229">
            <w:pPr>
              <w:jc w:val="center"/>
              <w:rPr>
                <w:rFonts w:ascii="Times New Roman" w:hAnsi="Times New Roman"/>
                <w:color w:val="000000"/>
                <w:sz w:val="22"/>
                <w:szCs w:val="22"/>
              </w:rPr>
            </w:pPr>
            <w:r w:rsidRPr="00C9274E">
              <w:rPr>
                <w:rFonts w:ascii="Times New Roman" w:hAnsi="Times New Roman"/>
                <w:color w:val="000000"/>
                <w:sz w:val="22"/>
                <w:szCs w:val="22"/>
              </w:rPr>
              <w:t>101</w:t>
            </w:r>
          </w:p>
        </w:tc>
      </w:tr>
      <w:tr w:rsidR="00851229" w:rsidRPr="00C9274E" w14:paraId="30FE1F89" w14:textId="77777777" w:rsidTr="00851229">
        <w:trPr>
          <w:cantSplit/>
        </w:trPr>
        <w:tc>
          <w:tcPr>
            <w:tcW w:w="4970" w:type="dxa"/>
            <w:tcBorders>
              <w:top w:val="single" w:sz="6" w:space="0" w:color="auto"/>
              <w:left w:val="single" w:sz="6" w:space="0" w:color="auto"/>
              <w:bottom w:val="single" w:sz="6" w:space="0" w:color="auto"/>
              <w:right w:val="single" w:sz="6" w:space="0" w:color="auto"/>
            </w:tcBorders>
            <w:hideMark/>
          </w:tcPr>
          <w:p w14:paraId="4371B5E2" w14:textId="77777777" w:rsidR="00851229" w:rsidRPr="00C9274E" w:rsidRDefault="00851229" w:rsidP="00851229">
            <w:pPr>
              <w:jc w:val="both"/>
              <w:rPr>
                <w:rFonts w:ascii="Times New Roman" w:hAnsi="Times New Roman"/>
                <w:b/>
                <w:sz w:val="22"/>
                <w:szCs w:val="22"/>
              </w:rPr>
            </w:pPr>
            <w:r w:rsidRPr="00C9274E">
              <w:rPr>
                <w:rFonts w:ascii="Times New Roman" w:hAnsi="Times New Roman"/>
                <w:b/>
                <w:sz w:val="22"/>
                <w:szCs w:val="22"/>
              </w:rPr>
              <w:t>Dobit iz financijskih aktivnosti</w:t>
            </w:r>
          </w:p>
        </w:tc>
        <w:tc>
          <w:tcPr>
            <w:tcW w:w="1704" w:type="dxa"/>
            <w:tcBorders>
              <w:top w:val="single" w:sz="6" w:space="0" w:color="auto"/>
              <w:left w:val="single" w:sz="6" w:space="0" w:color="auto"/>
              <w:bottom w:val="single" w:sz="6" w:space="0" w:color="auto"/>
              <w:right w:val="single" w:sz="6" w:space="0" w:color="auto"/>
            </w:tcBorders>
            <w:hideMark/>
          </w:tcPr>
          <w:p w14:paraId="7C5B847A" w14:textId="0AC7CD80" w:rsidR="00851229" w:rsidRPr="00C9274E" w:rsidRDefault="00851229" w:rsidP="00851229">
            <w:pPr>
              <w:jc w:val="right"/>
              <w:rPr>
                <w:rFonts w:ascii="Times New Roman" w:hAnsi="Times New Roman"/>
                <w:b/>
                <w:color w:val="000000"/>
                <w:sz w:val="22"/>
                <w:szCs w:val="22"/>
              </w:rPr>
            </w:pPr>
            <w:r w:rsidRPr="00C9274E">
              <w:rPr>
                <w:rFonts w:ascii="Times New Roman" w:hAnsi="Times New Roman"/>
                <w:b/>
                <w:color w:val="000000"/>
                <w:sz w:val="22"/>
                <w:szCs w:val="22"/>
              </w:rPr>
              <w:t>273.677,92</w:t>
            </w:r>
          </w:p>
        </w:tc>
        <w:tc>
          <w:tcPr>
            <w:tcW w:w="1695" w:type="dxa"/>
            <w:tcBorders>
              <w:top w:val="single" w:sz="6" w:space="0" w:color="auto"/>
              <w:left w:val="single" w:sz="6" w:space="0" w:color="auto"/>
              <w:bottom w:val="single" w:sz="6" w:space="0" w:color="auto"/>
              <w:right w:val="single" w:sz="6" w:space="0" w:color="auto"/>
            </w:tcBorders>
            <w:hideMark/>
          </w:tcPr>
          <w:p w14:paraId="5DF6334E" w14:textId="141C5845" w:rsidR="00851229" w:rsidRPr="00C9274E" w:rsidRDefault="009B6824" w:rsidP="00851229">
            <w:pPr>
              <w:jc w:val="right"/>
              <w:rPr>
                <w:rFonts w:ascii="Times New Roman" w:hAnsi="Times New Roman"/>
                <w:b/>
                <w:color w:val="000000"/>
                <w:sz w:val="22"/>
                <w:szCs w:val="22"/>
              </w:rPr>
            </w:pPr>
            <w:r w:rsidRPr="00C9274E">
              <w:rPr>
                <w:rFonts w:ascii="Times New Roman" w:hAnsi="Times New Roman"/>
                <w:b/>
                <w:color w:val="000000"/>
                <w:sz w:val="22"/>
                <w:szCs w:val="22"/>
              </w:rPr>
              <w:t>242.098,57</w:t>
            </w:r>
          </w:p>
        </w:tc>
        <w:tc>
          <w:tcPr>
            <w:tcW w:w="1147" w:type="dxa"/>
            <w:tcBorders>
              <w:top w:val="single" w:sz="6" w:space="0" w:color="auto"/>
              <w:left w:val="single" w:sz="6" w:space="0" w:color="auto"/>
              <w:bottom w:val="single" w:sz="6" w:space="0" w:color="auto"/>
              <w:right w:val="single" w:sz="6" w:space="0" w:color="auto"/>
            </w:tcBorders>
            <w:hideMark/>
          </w:tcPr>
          <w:p w14:paraId="491B2242" w14:textId="2D92EC29" w:rsidR="00851229" w:rsidRPr="00C9274E" w:rsidRDefault="00851229" w:rsidP="00851229">
            <w:pPr>
              <w:jc w:val="center"/>
              <w:rPr>
                <w:rFonts w:ascii="Times New Roman" w:hAnsi="Times New Roman"/>
                <w:b/>
                <w:color w:val="000000"/>
                <w:sz w:val="22"/>
                <w:szCs w:val="22"/>
              </w:rPr>
            </w:pPr>
          </w:p>
        </w:tc>
      </w:tr>
      <w:tr w:rsidR="00851229" w:rsidRPr="00C9274E" w14:paraId="344868DB" w14:textId="77777777" w:rsidTr="00851229">
        <w:trPr>
          <w:cantSplit/>
        </w:trPr>
        <w:tc>
          <w:tcPr>
            <w:tcW w:w="4970" w:type="dxa"/>
            <w:tcBorders>
              <w:top w:val="single" w:sz="6" w:space="0" w:color="auto"/>
              <w:left w:val="single" w:sz="6" w:space="0" w:color="auto"/>
              <w:bottom w:val="single" w:sz="6" w:space="0" w:color="auto"/>
              <w:right w:val="single" w:sz="6" w:space="0" w:color="auto"/>
            </w:tcBorders>
            <w:hideMark/>
          </w:tcPr>
          <w:p w14:paraId="200C9148" w14:textId="77777777" w:rsidR="00851229" w:rsidRPr="00C9274E" w:rsidRDefault="00851229" w:rsidP="00851229">
            <w:pPr>
              <w:jc w:val="both"/>
              <w:rPr>
                <w:rFonts w:ascii="Times" w:hAnsi="Times"/>
                <w:b/>
                <w:color w:val="000000"/>
                <w:sz w:val="22"/>
                <w:szCs w:val="22"/>
                <w:lang w:val="hr-HR"/>
              </w:rPr>
            </w:pPr>
            <w:r w:rsidRPr="00C9274E">
              <w:rPr>
                <w:rFonts w:ascii="Times" w:hAnsi="Times"/>
                <w:b/>
                <w:color w:val="000000"/>
                <w:sz w:val="22"/>
                <w:szCs w:val="22"/>
                <w:lang w:val="hr-HR"/>
              </w:rPr>
              <w:t>Udio u dobiti od društava povezanih sudjelujućim interesima-Informativni centar Zaprešić d.o.o.</w:t>
            </w:r>
          </w:p>
        </w:tc>
        <w:tc>
          <w:tcPr>
            <w:tcW w:w="1704" w:type="dxa"/>
            <w:tcBorders>
              <w:top w:val="single" w:sz="6" w:space="0" w:color="auto"/>
              <w:left w:val="single" w:sz="6" w:space="0" w:color="auto"/>
              <w:bottom w:val="single" w:sz="6" w:space="0" w:color="auto"/>
              <w:right w:val="single" w:sz="6" w:space="0" w:color="auto"/>
            </w:tcBorders>
            <w:hideMark/>
          </w:tcPr>
          <w:p w14:paraId="1D2E27B6" w14:textId="1CF2FFAB" w:rsidR="00851229" w:rsidRPr="00C9274E" w:rsidRDefault="00851229" w:rsidP="00851229">
            <w:pPr>
              <w:jc w:val="right"/>
              <w:rPr>
                <w:rFonts w:ascii="Times New Roman" w:hAnsi="Times New Roman"/>
                <w:b/>
                <w:color w:val="000000"/>
                <w:sz w:val="22"/>
                <w:szCs w:val="22"/>
              </w:rPr>
            </w:pPr>
            <w:r w:rsidRPr="00C9274E">
              <w:rPr>
                <w:rFonts w:ascii="Times New Roman" w:hAnsi="Times New Roman"/>
                <w:b/>
                <w:color w:val="000000"/>
                <w:sz w:val="22"/>
                <w:szCs w:val="22"/>
              </w:rPr>
              <w:t>2.143,31</w:t>
            </w:r>
          </w:p>
        </w:tc>
        <w:tc>
          <w:tcPr>
            <w:tcW w:w="1695" w:type="dxa"/>
            <w:tcBorders>
              <w:top w:val="single" w:sz="6" w:space="0" w:color="auto"/>
              <w:left w:val="single" w:sz="6" w:space="0" w:color="auto"/>
              <w:bottom w:val="single" w:sz="6" w:space="0" w:color="auto"/>
              <w:right w:val="single" w:sz="6" w:space="0" w:color="auto"/>
            </w:tcBorders>
            <w:hideMark/>
          </w:tcPr>
          <w:p w14:paraId="0EB63F92" w14:textId="76FF29D4" w:rsidR="00851229" w:rsidRPr="00C9274E" w:rsidRDefault="009B6824" w:rsidP="00851229">
            <w:pPr>
              <w:jc w:val="right"/>
              <w:rPr>
                <w:rFonts w:ascii="Times New Roman" w:hAnsi="Times New Roman"/>
                <w:b/>
                <w:color w:val="000000"/>
                <w:sz w:val="22"/>
                <w:szCs w:val="22"/>
              </w:rPr>
            </w:pPr>
            <w:r w:rsidRPr="00C9274E">
              <w:rPr>
                <w:rFonts w:ascii="Times New Roman" w:hAnsi="Times New Roman"/>
                <w:b/>
                <w:color w:val="000000"/>
                <w:sz w:val="22"/>
                <w:szCs w:val="22"/>
              </w:rPr>
              <w:t>8.038,00</w:t>
            </w:r>
          </w:p>
        </w:tc>
        <w:tc>
          <w:tcPr>
            <w:tcW w:w="1147" w:type="dxa"/>
            <w:tcBorders>
              <w:top w:val="single" w:sz="6" w:space="0" w:color="auto"/>
              <w:left w:val="single" w:sz="6" w:space="0" w:color="auto"/>
              <w:bottom w:val="single" w:sz="6" w:space="0" w:color="auto"/>
              <w:right w:val="single" w:sz="6" w:space="0" w:color="auto"/>
            </w:tcBorders>
          </w:tcPr>
          <w:p w14:paraId="00B17E56" w14:textId="4BF062B0" w:rsidR="00851229" w:rsidRPr="00C9274E" w:rsidRDefault="009B6824" w:rsidP="00851229">
            <w:pPr>
              <w:jc w:val="center"/>
              <w:rPr>
                <w:rFonts w:ascii="Times New Roman" w:hAnsi="Times New Roman"/>
                <w:b/>
                <w:color w:val="000000"/>
                <w:sz w:val="22"/>
                <w:szCs w:val="22"/>
              </w:rPr>
            </w:pPr>
            <w:r w:rsidRPr="00C9274E">
              <w:rPr>
                <w:rFonts w:ascii="Times New Roman" w:hAnsi="Times New Roman"/>
                <w:b/>
                <w:color w:val="000000"/>
                <w:sz w:val="22"/>
                <w:szCs w:val="22"/>
              </w:rPr>
              <w:t>375</w:t>
            </w:r>
          </w:p>
        </w:tc>
      </w:tr>
      <w:tr w:rsidR="00851229" w:rsidRPr="00C9274E" w14:paraId="679C8E42" w14:textId="77777777" w:rsidTr="00851229">
        <w:trPr>
          <w:cantSplit/>
        </w:trPr>
        <w:tc>
          <w:tcPr>
            <w:tcW w:w="4970" w:type="dxa"/>
            <w:tcBorders>
              <w:top w:val="single" w:sz="6" w:space="0" w:color="auto"/>
              <w:left w:val="single" w:sz="6" w:space="0" w:color="auto"/>
              <w:bottom w:val="single" w:sz="6" w:space="0" w:color="auto"/>
              <w:right w:val="single" w:sz="6" w:space="0" w:color="auto"/>
            </w:tcBorders>
            <w:hideMark/>
          </w:tcPr>
          <w:p w14:paraId="58EB7B91" w14:textId="4BB03ADD" w:rsidR="00851229" w:rsidRPr="00C9274E" w:rsidRDefault="00851229" w:rsidP="00851229">
            <w:pPr>
              <w:jc w:val="both"/>
              <w:rPr>
                <w:rFonts w:ascii="Times New Roman" w:hAnsi="Times New Roman"/>
                <w:b/>
                <w:sz w:val="22"/>
                <w:szCs w:val="22"/>
              </w:rPr>
            </w:pPr>
            <w:r w:rsidRPr="00C9274E">
              <w:rPr>
                <w:rFonts w:ascii="Times New Roman" w:hAnsi="Times New Roman"/>
                <w:b/>
                <w:sz w:val="22"/>
                <w:szCs w:val="22"/>
              </w:rPr>
              <w:t>Dobit</w:t>
            </w:r>
            <w:r w:rsidR="009B6824" w:rsidRPr="00C9274E">
              <w:rPr>
                <w:rFonts w:ascii="Times New Roman" w:hAnsi="Times New Roman"/>
                <w:b/>
                <w:sz w:val="22"/>
                <w:szCs w:val="22"/>
              </w:rPr>
              <w:t>/gubitak</w:t>
            </w:r>
            <w:r w:rsidRPr="00C9274E">
              <w:rPr>
                <w:rFonts w:ascii="Times New Roman" w:hAnsi="Times New Roman"/>
                <w:b/>
                <w:sz w:val="22"/>
                <w:szCs w:val="22"/>
              </w:rPr>
              <w:t xml:space="preserve"> tekuće godine:</w:t>
            </w:r>
          </w:p>
        </w:tc>
        <w:tc>
          <w:tcPr>
            <w:tcW w:w="1704" w:type="dxa"/>
            <w:tcBorders>
              <w:top w:val="single" w:sz="6" w:space="0" w:color="auto"/>
              <w:left w:val="single" w:sz="6" w:space="0" w:color="auto"/>
              <w:bottom w:val="single" w:sz="6" w:space="0" w:color="auto"/>
              <w:right w:val="single" w:sz="6" w:space="0" w:color="auto"/>
            </w:tcBorders>
            <w:hideMark/>
          </w:tcPr>
          <w:p w14:paraId="5CF03F21" w14:textId="0C12CA60" w:rsidR="00851229" w:rsidRPr="00C9274E" w:rsidRDefault="00851229" w:rsidP="00851229">
            <w:pPr>
              <w:jc w:val="right"/>
              <w:rPr>
                <w:rFonts w:ascii="Times New Roman" w:hAnsi="Times New Roman"/>
                <w:b/>
                <w:color w:val="000000"/>
                <w:sz w:val="22"/>
                <w:szCs w:val="22"/>
              </w:rPr>
            </w:pPr>
            <w:r w:rsidRPr="00C9274E">
              <w:rPr>
                <w:rFonts w:ascii="Times New Roman" w:hAnsi="Times New Roman"/>
                <w:b/>
                <w:color w:val="000000"/>
                <w:sz w:val="22"/>
                <w:szCs w:val="22"/>
              </w:rPr>
              <w:t>324.239,58</w:t>
            </w:r>
          </w:p>
        </w:tc>
        <w:tc>
          <w:tcPr>
            <w:tcW w:w="1695" w:type="dxa"/>
            <w:tcBorders>
              <w:top w:val="single" w:sz="6" w:space="0" w:color="auto"/>
              <w:left w:val="single" w:sz="6" w:space="0" w:color="auto"/>
              <w:bottom w:val="single" w:sz="6" w:space="0" w:color="auto"/>
              <w:right w:val="single" w:sz="6" w:space="0" w:color="auto"/>
            </w:tcBorders>
            <w:hideMark/>
          </w:tcPr>
          <w:p w14:paraId="07B2C83B" w14:textId="60F8851F" w:rsidR="00851229" w:rsidRPr="00C9274E" w:rsidRDefault="009B6824" w:rsidP="00851229">
            <w:pPr>
              <w:jc w:val="right"/>
              <w:rPr>
                <w:rFonts w:ascii="Times New Roman" w:hAnsi="Times New Roman"/>
                <w:b/>
                <w:color w:val="000000"/>
                <w:sz w:val="22"/>
                <w:szCs w:val="22"/>
              </w:rPr>
            </w:pPr>
            <w:r w:rsidRPr="00C9274E">
              <w:rPr>
                <w:rFonts w:ascii="Times New Roman" w:hAnsi="Times New Roman"/>
                <w:b/>
                <w:color w:val="000000"/>
                <w:sz w:val="22"/>
                <w:szCs w:val="22"/>
              </w:rPr>
              <w:t>-169.728,42</w:t>
            </w:r>
          </w:p>
        </w:tc>
        <w:tc>
          <w:tcPr>
            <w:tcW w:w="1147" w:type="dxa"/>
            <w:tcBorders>
              <w:top w:val="single" w:sz="6" w:space="0" w:color="auto"/>
              <w:left w:val="single" w:sz="6" w:space="0" w:color="auto"/>
              <w:bottom w:val="single" w:sz="6" w:space="0" w:color="auto"/>
              <w:right w:val="single" w:sz="6" w:space="0" w:color="auto"/>
            </w:tcBorders>
            <w:hideMark/>
          </w:tcPr>
          <w:p w14:paraId="70B840D8" w14:textId="3917F019" w:rsidR="00851229" w:rsidRPr="00C9274E" w:rsidRDefault="00851229" w:rsidP="00851229">
            <w:pPr>
              <w:jc w:val="center"/>
              <w:rPr>
                <w:rFonts w:ascii="Times New Roman" w:hAnsi="Times New Roman"/>
                <w:b/>
                <w:color w:val="000000"/>
                <w:sz w:val="22"/>
                <w:szCs w:val="22"/>
              </w:rPr>
            </w:pPr>
          </w:p>
        </w:tc>
      </w:tr>
    </w:tbl>
    <w:p w14:paraId="7C0A7A7A" w14:textId="77777777" w:rsidR="00DA0FFB" w:rsidRPr="00C9274E" w:rsidRDefault="00DA0FFB" w:rsidP="00DA0FFB">
      <w:pPr>
        <w:jc w:val="both"/>
        <w:rPr>
          <w:rFonts w:ascii="Times New Roman" w:hAnsi="Times New Roman"/>
          <w:color w:val="000000"/>
          <w:sz w:val="22"/>
          <w:szCs w:val="22"/>
        </w:rPr>
      </w:pPr>
    </w:p>
    <w:p w14:paraId="390987DE" w14:textId="392407FF" w:rsidR="00DA0FFB" w:rsidRPr="00C9274E" w:rsidRDefault="00DA0FFB" w:rsidP="00DA0FFB">
      <w:pPr>
        <w:jc w:val="both"/>
        <w:rPr>
          <w:rFonts w:ascii="Times New Roman" w:hAnsi="Times New Roman"/>
          <w:sz w:val="22"/>
          <w:szCs w:val="22"/>
        </w:rPr>
      </w:pPr>
      <w:r w:rsidRPr="00C9274E">
        <w:rPr>
          <w:rFonts w:ascii="Times New Roman" w:hAnsi="Times New Roman"/>
          <w:color w:val="000000"/>
          <w:sz w:val="22"/>
          <w:szCs w:val="22"/>
        </w:rPr>
        <w:t>U 202</w:t>
      </w:r>
      <w:r w:rsidR="009B6824" w:rsidRPr="00C9274E">
        <w:rPr>
          <w:rFonts w:ascii="Times New Roman" w:hAnsi="Times New Roman"/>
          <w:color w:val="000000"/>
          <w:sz w:val="22"/>
          <w:szCs w:val="22"/>
        </w:rPr>
        <w:t>5</w:t>
      </w:r>
      <w:r w:rsidRPr="00C9274E">
        <w:rPr>
          <w:rFonts w:ascii="Times New Roman" w:hAnsi="Times New Roman"/>
          <w:color w:val="000000"/>
          <w:sz w:val="22"/>
          <w:szCs w:val="22"/>
        </w:rPr>
        <w:t xml:space="preserve">. godini ostvaren je </w:t>
      </w:r>
      <w:r w:rsidR="009B6824" w:rsidRPr="00C9274E">
        <w:rPr>
          <w:rFonts w:ascii="Times New Roman" w:hAnsi="Times New Roman"/>
          <w:color w:val="000000"/>
          <w:sz w:val="22"/>
          <w:szCs w:val="22"/>
        </w:rPr>
        <w:t>gubitak</w:t>
      </w:r>
      <w:r w:rsidRPr="00C9274E">
        <w:rPr>
          <w:rFonts w:ascii="Times New Roman" w:hAnsi="Times New Roman"/>
          <w:color w:val="000000"/>
          <w:sz w:val="22"/>
          <w:szCs w:val="22"/>
        </w:rPr>
        <w:t xml:space="preserve"> kao razlika prihoda i rashoda u iznosu </w:t>
      </w:r>
      <w:r w:rsidRPr="00C9274E">
        <w:rPr>
          <w:rFonts w:ascii="Times New Roman" w:hAnsi="Times New Roman"/>
          <w:sz w:val="22"/>
          <w:szCs w:val="22"/>
        </w:rPr>
        <w:t xml:space="preserve">od </w:t>
      </w:r>
      <w:r w:rsidR="00EF3AA5" w:rsidRPr="00C9274E">
        <w:rPr>
          <w:rFonts w:ascii="Times New Roman" w:hAnsi="Times New Roman"/>
          <w:sz w:val="22"/>
          <w:szCs w:val="22"/>
        </w:rPr>
        <w:t>169.728,42</w:t>
      </w:r>
      <w:r w:rsidRPr="00C9274E">
        <w:rPr>
          <w:rFonts w:ascii="Times New Roman" w:hAnsi="Times New Roman"/>
          <w:sz w:val="22"/>
          <w:szCs w:val="22"/>
        </w:rPr>
        <w:t xml:space="preserve"> eura.</w:t>
      </w:r>
    </w:p>
    <w:p w14:paraId="3DAE18B4" w14:textId="77777777" w:rsidR="00DA0FFB" w:rsidRPr="00C9274E" w:rsidRDefault="00DA0FFB" w:rsidP="00DA0FFB">
      <w:pPr>
        <w:jc w:val="both"/>
        <w:rPr>
          <w:rFonts w:ascii="Times New Roman" w:hAnsi="Times New Roman"/>
          <w:sz w:val="22"/>
          <w:szCs w:val="22"/>
        </w:rPr>
      </w:pPr>
    </w:p>
    <w:p w14:paraId="5AF68F0D" w14:textId="2DE46211" w:rsidR="00DA0FFB" w:rsidRDefault="00DA0FFB" w:rsidP="00DA0FFB">
      <w:pPr>
        <w:jc w:val="both"/>
        <w:rPr>
          <w:rFonts w:ascii="Times New Roman" w:hAnsi="Times New Roman"/>
          <w:sz w:val="22"/>
          <w:szCs w:val="22"/>
        </w:rPr>
      </w:pPr>
      <w:r w:rsidRPr="00C9274E">
        <w:rPr>
          <w:rFonts w:ascii="Times New Roman" w:hAnsi="Times New Roman"/>
          <w:sz w:val="22"/>
          <w:szCs w:val="22"/>
        </w:rPr>
        <w:t>Vladajuće društvo Z</w:t>
      </w:r>
      <w:r w:rsidR="00EF3AA5" w:rsidRPr="00C9274E">
        <w:rPr>
          <w:rFonts w:ascii="Times New Roman" w:hAnsi="Times New Roman"/>
          <w:sz w:val="22"/>
          <w:szCs w:val="22"/>
        </w:rPr>
        <w:t>APREŠIĆ,</w:t>
      </w:r>
      <w:r w:rsidRPr="00C9274E">
        <w:rPr>
          <w:rFonts w:ascii="Times New Roman" w:hAnsi="Times New Roman"/>
          <w:sz w:val="22"/>
          <w:szCs w:val="22"/>
        </w:rPr>
        <w:t xml:space="preserve"> d.o.o. ostvarilo je u 202</w:t>
      </w:r>
      <w:r w:rsidR="00EF3AA5" w:rsidRPr="00C9274E">
        <w:rPr>
          <w:rFonts w:ascii="Times New Roman" w:hAnsi="Times New Roman"/>
          <w:sz w:val="22"/>
          <w:szCs w:val="22"/>
        </w:rPr>
        <w:t>5</w:t>
      </w:r>
      <w:r w:rsidRPr="00C9274E">
        <w:rPr>
          <w:rFonts w:ascii="Times New Roman" w:hAnsi="Times New Roman"/>
          <w:sz w:val="22"/>
          <w:szCs w:val="22"/>
        </w:rPr>
        <w:t xml:space="preserve">. </w:t>
      </w:r>
      <w:proofErr w:type="gramStart"/>
      <w:r w:rsidRPr="00C9274E">
        <w:rPr>
          <w:rFonts w:ascii="Times New Roman" w:hAnsi="Times New Roman"/>
          <w:sz w:val="22"/>
          <w:szCs w:val="22"/>
        </w:rPr>
        <w:t>godini</w:t>
      </w:r>
      <w:proofErr w:type="gramEnd"/>
      <w:r w:rsidRPr="00C9274E">
        <w:rPr>
          <w:rFonts w:ascii="Times New Roman" w:hAnsi="Times New Roman"/>
          <w:sz w:val="22"/>
          <w:szCs w:val="22"/>
        </w:rPr>
        <w:t xml:space="preserve"> dobit od </w:t>
      </w:r>
      <w:r w:rsidR="00EF3AA5" w:rsidRPr="00C9274E">
        <w:rPr>
          <w:rFonts w:ascii="Times New Roman" w:hAnsi="Times New Roman"/>
          <w:sz w:val="22"/>
          <w:szCs w:val="22"/>
        </w:rPr>
        <w:t>75.852,45</w:t>
      </w:r>
      <w:r w:rsidRPr="00C9274E">
        <w:rPr>
          <w:rFonts w:ascii="Times New Roman" w:hAnsi="Times New Roman"/>
          <w:sz w:val="22"/>
          <w:szCs w:val="22"/>
        </w:rPr>
        <w:t xml:space="preserve"> eura, a ovisno društvo VIO Zaprešić d.o.o. </w:t>
      </w:r>
      <w:r w:rsidR="00EF3AA5" w:rsidRPr="00C9274E">
        <w:rPr>
          <w:rFonts w:ascii="Times New Roman" w:hAnsi="Times New Roman"/>
          <w:sz w:val="22"/>
          <w:szCs w:val="22"/>
        </w:rPr>
        <w:t>gubitak</w:t>
      </w:r>
      <w:r w:rsidRPr="00C9274E">
        <w:rPr>
          <w:rFonts w:ascii="Times New Roman" w:hAnsi="Times New Roman"/>
          <w:sz w:val="22"/>
          <w:szCs w:val="22"/>
        </w:rPr>
        <w:t xml:space="preserve"> od </w:t>
      </w:r>
      <w:r w:rsidR="00EF3AA5" w:rsidRPr="00C9274E">
        <w:rPr>
          <w:rFonts w:ascii="Times New Roman" w:hAnsi="Times New Roman"/>
          <w:sz w:val="22"/>
          <w:szCs w:val="22"/>
        </w:rPr>
        <w:t>245.580,</w:t>
      </w:r>
      <w:r w:rsidR="007303C0">
        <w:rPr>
          <w:rFonts w:ascii="Times New Roman" w:hAnsi="Times New Roman"/>
          <w:sz w:val="22"/>
          <w:szCs w:val="22"/>
        </w:rPr>
        <w:t>8</w:t>
      </w:r>
      <w:r w:rsidR="00EF3AA5" w:rsidRPr="00C9274E">
        <w:rPr>
          <w:rFonts w:ascii="Times New Roman" w:hAnsi="Times New Roman"/>
          <w:sz w:val="22"/>
          <w:szCs w:val="22"/>
        </w:rPr>
        <w:t>7</w:t>
      </w:r>
      <w:r w:rsidRPr="00C9274E">
        <w:rPr>
          <w:rFonts w:ascii="Times New Roman" w:hAnsi="Times New Roman"/>
          <w:sz w:val="22"/>
          <w:szCs w:val="22"/>
        </w:rPr>
        <w:t xml:space="preserve"> eura.</w:t>
      </w:r>
    </w:p>
    <w:p w14:paraId="746EE215" w14:textId="77777777" w:rsidR="00501A4B" w:rsidRDefault="00501A4B" w:rsidP="00DA0FFB">
      <w:pPr>
        <w:jc w:val="both"/>
        <w:rPr>
          <w:rFonts w:ascii="Times New Roman" w:hAnsi="Times New Roman"/>
          <w:sz w:val="22"/>
          <w:szCs w:val="22"/>
        </w:rPr>
      </w:pPr>
    </w:p>
    <w:p w14:paraId="463E859F" w14:textId="77777777" w:rsidR="00DA0FFB" w:rsidRDefault="00DA0FFB" w:rsidP="00DA0FFB">
      <w:pPr>
        <w:keepNext/>
        <w:outlineLvl w:val="0"/>
        <w:rPr>
          <w:rFonts w:ascii="Times New Roman" w:hAnsi="Times New Roman"/>
          <w:sz w:val="22"/>
          <w:szCs w:val="22"/>
          <w:u w:val="single"/>
        </w:rPr>
      </w:pPr>
      <w:r>
        <w:rPr>
          <w:rFonts w:ascii="Times New Roman" w:hAnsi="Times New Roman"/>
          <w:sz w:val="22"/>
          <w:szCs w:val="22"/>
          <w:u w:val="single"/>
        </w:rPr>
        <w:t xml:space="preserve">4.12. POREZNA BILANCA </w:t>
      </w:r>
    </w:p>
    <w:p w14:paraId="67990617" w14:textId="77777777" w:rsidR="00DA0FFB" w:rsidRDefault="00DA0FFB" w:rsidP="00DA0FFB">
      <w:pPr>
        <w:jc w:val="both"/>
        <w:rPr>
          <w:rFonts w:ascii="Times New Roman" w:hAnsi="Times New Roman"/>
          <w:color w:val="FF0000"/>
          <w:sz w:val="22"/>
          <w:szCs w:val="22"/>
        </w:rPr>
      </w:pPr>
    </w:p>
    <w:p w14:paraId="748B9EAF" w14:textId="196591B5" w:rsidR="00DA0FFB" w:rsidRDefault="00DA0FFB" w:rsidP="00DA0FFB">
      <w:pPr>
        <w:jc w:val="both"/>
        <w:rPr>
          <w:rFonts w:ascii="Times" w:hAnsi="Times"/>
          <w:sz w:val="22"/>
          <w:szCs w:val="22"/>
        </w:rPr>
      </w:pPr>
      <w:r>
        <w:rPr>
          <w:rFonts w:ascii="Times New Roman" w:hAnsi="Times New Roman"/>
          <w:sz w:val="22"/>
          <w:szCs w:val="22"/>
        </w:rPr>
        <w:t xml:space="preserve">Za razdoblje </w:t>
      </w:r>
      <w:proofErr w:type="gramStart"/>
      <w:r>
        <w:rPr>
          <w:rFonts w:ascii="Times New Roman" w:hAnsi="Times New Roman"/>
          <w:sz w:val="22"/>
          <w:szCs w:val="22"/>
        </w:rPr>
        <w:t>od</w:t>
      </w:r>
      <w:proofErr w:type="gramEnd"/>
      <w:r>
        <w:rPr>
          <w:rFonts w:ascii="Times New Roman" w:hAnsi="Times New Roman"/>
          <w:sz w:val="22"/>
          <w:szCs w:val="22"/>
        </w:rPr>
        <w:t xml:space="preserve"> 01.01.202</w:t>
      </w:r>
      <w:r w:rsidR="00C9274E">
        <w:rPr>
          <w:rFonts w:ascii="Times New Roman" w:hAnsi="Times New Roman"/>
          <w:sz w:val="22"/>
          <w:szCs w:val="22"/>
        </w:rPr>
        <w:t>5</w:t>
      </w:r>
      <w:r>
        <w:rPr>
          <w:rFonts w:ascii="Times New Roman" w:hAnsi="Times New Roman"/>
          <w:sz w:val="22"/>
          <w:szCs w:val="22"/>
        </w:rPr>
        <w:t xml:space="preserve">. </w:t>
      </w:r>
      <w:proofErr w:type="gramStart"/>
      <w:r>
        <w:rPr>
          <w:rFonts w:ascii="Times New Roman" w:hAnsi="Times New Roman"/>
          <w:sz w:val="22"/>
          <w:szCs w:val="22"/>
        </w:rPr>
        <w:t>godine</w:t>
      </w:r>
      <w:proofErr w:type="gramEnd"/>
      <w:r>
        <w:rPr>
          <w:rFonts w:ascii="Times New Roman" w:hAnsi="Times New Roman"/>
          <w:sz w:val="22"/>
          <w:szCs w:val="22"/>
        </w:rPr>
        <w:t xml:space="preserve"> do 31.12.202</w:t>
      </w:r>
      <w:r w:rsidR="00C34AD6">
        <w:rPr>
          <w:rFonts w:ascii="Times New Roman" w:hAnsi="Times New Roman"/>
          <w:sz w:val="22"/>
          <w:szCs w:val="22"/>
        </w:rPr>
        <w:t>5</w:t>
      </w:r>
      <w:r>
        <w:rPr>
          <w:rFonts w:ascii="Times New Roman" w:hAnsi="Times New Roman"/>
          <w:sz w:val="22"/>
          <w:szCs w:val="22"/>
        </w:rPr>
        <w:t xml:space="preserve">. </w:t>
      </w:r>
      <w:proofErr w:type="gramStart"/>
      <w:r>
        <w:rPr>
          <w:rFonts w:ascii="Times New Roman" w:hAnsi="Times New Roman"/>
          <w:sz w:val="22"/>
          <w:szCs w:val="22"/>
        </w:rPr>
        <w:t>godine</w:t>
      </w:r>
      <w:proofErr w:type="gramEnd"/>
      <w:r>
        <w:rPr>
          <w:rFonts w:ascii="Times New Roman" w:hAnsi="Times New Roman"/>
          <w:sz w:val="22"/>
          <w:szCs w:val="22"/>
        </w:rPr>
        <w:t xml:space="preserve"> za vladajuće društvo Z</w:t>
      </w:r>
      <w:r w:rsidR="00C34AD6">
        <w:rPr>
          <w:rFonts w:ascii="Times New Roman" w:hAnsi="Times New Roman"/>
          <w:sz w:val="22"/>
          <w:szCs w:val="22"/>
        </w:rPr>
        <w:t>APREŠIĆ,</w:t>
      </w:r>
      <w:r>
        <w:rPr>
          <w:rFonts w:ascii="Times New Roman" w:hAnsi="Times New Roman"/>
          <w:sz w:val="22"/>
          <w:szCs w:val="22"/>
        </w:rPr>
        <w:t xml:space="preserve"> d.o.o. iskazana je dobit prije oporezivanja u iznosu od </w:t>
      </w:r>
      <w:r w:rsidR="00C34AD6">
        <w:rPr>
          <w:rFonts w:ascii="Times New Roman" w:hAnsi="Times New Roman"/>
          <w:sz w:val="22"/>
          <w:szCs w:val="22"/>
        </w:rPr>
        <w:t>75.852,45</w:t>
      </w:r>
      <w:r>
        <w:rPr>
          <w:rFonts w:ascii="Times New Roman" w:hAnsi="Times New Roman"/>
          <w:sz w:val="22"/>
          <w:szCs w:val="22"/>
        </w:rPr>
        <w:t xml:space="preserve"> eura, a za ovisno </w:t>
      </w:r>
      <w:r w:rsidR="00C34AD6">
        <w:rPr>
          <w:rFonts w:ascii="Times New Roman" w:hAnsi="Times New Roman"/>
          <w:sz w:val="22"/>
          <w:szCs w:val="22"/>
        </w:rPr>
        <w:t>D</w:t>
      </w:r>
      <w:r>
        <w:rPr>
          <w:rFonts w:ascii="Times New Roman" w:hAnsi="Times New Roman"/>
          <w:sz w:val="22"/>
          <w:szCs w:val="22"/>
        </w:rPr>
        <w:t xml:space="preserve">ruštvo </w:t>
      </w:r>
      <w:r w:rsidR="00C34AD6">
        <w:rPr>
          <w:rFonts w:ascii="Times New Roman" w:hAnsi="Times New Roman"/>
          <w:sz w:val="22"/>
          <w:szCs w:val="22"/>
        </w:rPr>
        <w:t xml:space="preserve">gubitak </w:t>
      </w:r>
      <w:r>
        <w:rPr>
          <w:rFonts w:ascii="Times New Roman" w:hAnsi="Times New Roman"/>
          <w:sz w:val="22"/>
          <w:szCs w:val="22"/>
        </w:rPr>
        <w:t xml:space="preserve"> od </w:t>
      </w:r>
      <w:r w:rsidR="00C34AD6">
        <w:rPr>
          <w:rFonts w:ascii="Times New Roman" w:hAnsi="Times New Roman"/>
          <w:sz w:val="22"/>
          <w:szCs w:val="22"/>
        </w:rPr>
        <w:t>245.580,87</w:t>
      </w:r>
      <w:r>
        <w:rPr>
          <w:rFonts w:ascii="Times New Roman" w:hAnsi="Times New Roman"/>
          <w:sz w:val="22"/>
          <w:szCs w:val="22"/>
        </w:rPr>
        <w:t xml:space="preserve"> eura.</w:t>
      </w:r>
      <w:r>
        <w:rPr>
          <w:rFonts w:ascii="Times" w:hAnsi="Times"/>
          <w:sz w:val="22"/>
          <w:szCs w:val="22"/>
        </w:rPr>
        <w:t xml:space="preserve"> U poreznoj bilanci uvećane su porezne osnovice za rashode koji su oporezivi sukladno Zakonu o porezu na dobit za (50% troškova reprezentacije, 50% troškova za osobni prijevoz, manjkove, troškove kazni za prekršaje, vrijednosno usklađena potraživanja koja nisu porezno priznat rashod </w:t>
      </w:r>
      <w:r>
        <w:rPr>
          <w:rFonts w:ascii="Times" w:hAnsi="Times"/>
          <w:sz w:val="22"/>
          <w:szCs w:val="22"/>
        </w:rPr>
        <w:lastRenderedPageBreak/>
        <w:t xml:space="preserve">.Porezna osnovica  umanjena  je za prihode od dividende, državnih potpora za obrazovanje i izobrazbu. </w:t>
      </w:r>
    </w:p>
    <w:p w14:paraId="2B5382DB" w14:textId="69D5796F" w:rsidR="00DA0FFB" w:rsidRDefault="00DA0FFB" w:rsidP="00DA0FFB">
      <w:pPr>
        <w:jc w:val="both"/>
        <w:rPr>
          <w:rFonts w:ascii="Times" w:hAnsi="Times"/>
          <w:sz w:val="22"/>
          <w:szCs w:val="22"/>
          <w:lang w:val="hr-HR"/>
        </w:rPr>
      </w:pPr>
      <w:r>
        <w:rPr>
          <w:rFonts w:ascii="Times" w:hAnsi="Times"/>
          <w:sz w:val="22"/>
          <w:szCs w:val="22"/>
          <w:lang w:val="hr-HR"/>
        </w:rPr>
        <w:t xml:space="preserve">Utvrđen je porezni gubitak u vladajućem Društvu od </w:t>
      </w:r>
      <w:r w:rsidR="00C34AD6">
        <w:rPr>
          <w:rFonts w:ascii="Times" w:hAnsi="Times"/>
          <w:sz w:val="22"/>
          <w:szCs w:val="22"/>
          <w:lang w:val="hr-HR"/>
        </w:rPr>
        <w:t>141.032,69</w:t>
      </w:r>
      <w:r>
        <w:rPr>
          <w:rFonts w:ascii="Times" w:hAnsi="Times"/>
          <w:sz w:val="22"/>
          <w:szCs w:val="22"/>
          <w:lang w:val="hr-HR"/>
        </w:rPr>
        <w:t xml:space="preserve"> eura te nije ostvarena osnovica za oporezivanje u 202</w:t>
      </w:r>
      <w:r w:rsidR="00C34AD6">
        <w:rPr>
          <w:rFonts w:ascii="Times" w:hAnsi="Times"/>
          <w:sz w:val="22"/>
          <w:szCs w:val="22"/>
          <w:lang w:val="hr-HR"/>
        </w:rPr>
        <w:t>5</w:t>
      </w:r>
      <w:r>
        <w:rPr>
          <w:rFonts w:ascii="Times" w:hAnsi="Times"/>
          <w:sz w:val="22"/>
          <w:szCs w:val="22"/>
          <w:lang w:val="hr-HR"/>
        </w:rPr>
        <w:t>. godini.</w:t>
      </w:r>
    </w:p>
    <w:p w14:paraId="3DCFD8F6" w14:textId="3B3E78EF" w:rsidR="00DA0FFB" w:rsidRDefault="00DA0FFB" w:rsidP="00DA0FFB">
      <w:pPr>
        <w:jc w:val="both"/>
        <w:rPr>
          <w:rFonts w:ascii="Times New Roman" w:hAnsi="Times New Roman"/>
          <w:iCs/>
          <w:sz w:val="22"/>
          <w:szCs w:val="22"/>
          <w:lang w:val="hr-HR"/>
        </w:rPr>
      </w:pPr>
      <w:r>
        <w:rPr>
          <w:rFonts w:ascii="Times New Roman" w:hAnsi="Times New Roman"/>
          <w:iCs/>
          <w:sz w:val="22"/>
          <w:szCs w:val="22"/>
          <w:lang w:val="hr-HR"/>
        </w:rPr>
        <w:t>U ovisnom Društvu  ostvaren</w:t>
      </w:r>
      <w:r w:rsidR="0050451A">
        <w:rPr>
          <w:rFonts w:ascii="Times New Roman" w:hAnsi="Times New Roman"/>
          <w:iCs/>
          <w:sz w:val="22"/>
          <w:szCs w:val="22"/>
          <w:lang w:val="hr-HR"/>
        </w:rPr>
        <w:t xml:space="preserve"> je također porezni gubitak u iznosu od 239.981,86</w:t>
      </w:r>
      <w:r>
        <w:rPr>
          <w:rFonts w:ascii="Times New Roman" w:hAnsi="Times New Roman"/>
          <w:iCs/>
          <w:sz w:val="22"/>
          <w:szCs w:val="22"/>
          <w:lang w:val="hr-HR"/>
        </w:rPr>
        <w:t xml:space="preserve"> eura</w:t>
      </w:r>
      <w:r w:rsidR="0050451A">
        <w:rPr>
          <w:rFonts w:ascii="Times New Roman" w:hAnsi="Times New Roman"/>
          <w:iCs/>
          <w:sz w:val="22"/>
          <w:szCs w:val="22"/>
          <w:lang w:val="hr-HR"/>
        </w:rPr>
        <w:t>,te nije ostvarena osnovica za oporezivanje</w:t>
      </w:r>
      <w:r>
        <w:rPr>
          <w:rFonts w:ascii="Times New Roman" w:hAnsi="Times New Roman"/>
          <w:iCs/>
          <w:sz w:val="22"/>
          <w:szCs w:val="22"/>
          <w:lang w:val="hr-HR"/>
        </w:rPr>
        <w:t xml:space="preserve">. </w:t>
      </w:r>
    </w:p>
    <w:p w14:paraId="69C32131" w14:textId="77777777" w:rsidR="00DA0FFB" w:rsidRDefault="00DA0FFB" w:rsidP="00DA0FFB">
      <w:pPr>
        <w:jc w:val="both"/>
        <w:rPr>
          <w:rFonts w:ascii="Times New Roman" w:hAnsi="Times New Roman"/>
          <w:iCs/>
          <w:sz w:val="22"/>
          <w:szCs w:val="22"/>
          <w:lang w:val="hr-HR"/>
        </w:rPr>
      </w:pPr>
    </w:p>
    <w:p w14:paraId="7DDD4E1B" w14:textId="77777777" w:rsidR="00DA0FFB" w:rsidRPr="0050451A" w:rsidRDefault="00DA0FFB" w:rsidP="00DA0FFB">
      <w:pPr>
        <w:keepNext/>
        <w:outlineLvl w:val="0"/>
        <w:rPr>
          <w:rFonts w:ascii="Times New Roman" w:hAnsi="Times New Roman"/>
          <w:sz w:val="22"/>
          <w:szCs w:val="22"/>
          <w:u w:val="single"/>
          <w:lang w:val="hr-HR"/>
        </w:rPr>
      </w:pPr>
      <w:r w:rsidRPr="0050451A">
        <w:rPr>
          <w:rFonts w:ascii="Times New Roman" w:hAnsi="Times New Roman"/>
          <w:sz w:val="22"/>
          <w:szCs w:val="22"/>
          <w:u w:val="single"/>
          <w:lang w:val="hr-HR"/>
        </w:rPr>
        <w:t xml:space="preserve">4.13. IZVJEŠTAJ O NOVČANOM TOKU </w:t>
      </w:r>
    </w:p>
    <w:p w14:paraId="2E0A64EF" w14:textId="77777777" w:rsidR="00DA0FFB" w:rsidRPr="0050451A" w:rsidRDefault="00DA0FFB" w:rsidP="00DA0FFB">
      <w:pPr>
        <w:jc w:val="both"/>
        <w:rPr>
          <w:rFonts w:ascii="Times New Roman" w:hAnsi="Times New Roman"/>
          <w:sz w:val="22"/>
          <w:szCs w:val="22"/>
          <w:u w:val="single"/>
          <w:lang w:val="hr-HR"/>
        </w:rPr>
      </w:pPr>
    </w:p>
    <w:p w14:paraId="5FCEF9DE" w14:textId="77777777" w:rsidR="00DA0FFB" w:rsidRPr="0050451A" w:rsidRDefault="00DA0FFB" w:rsidP="00DA0FFB">
      <w:pPr>
        <w:jc w:val="both"/>
        <w:rPr>
          <w:rFonts w:ascii="Times New Roman" w:hAnsi="Times New Roman"/>
          <w:sz w:val="22"/>
          <w:szCs w:val="22"/>
          <w:lang w:val="hr-HR"/>
        </w:rPr>
      </w:pPr>
      <w:r w:rsidRPr="0050451A">
        <w:rPr>
          <w:rFonts w:ascii="Times New Roman" w:hAnsi="Times New Roman"/>
          <w:sz w:val="22"/>
          <w:szCs w:val="22"/>
          <w:lang w:val="hr-HR"/>
        </w:rPr>
        <w:t>Izvještaj o novčanom toku novca i novčanih ekvivalenata izrađeno je po direktnoj metodi u skladu s Hrvatskim standardima financijskog izvještavanja 1.</w:t>
      </w:r>
    </w:p>
    <w:p w14:paraId="225499B5" w14:textId="77777777" w:rsidR="00DA0FFB" w:rsidRPr="0050451A" w:rsidRDefault="00DA0FFB" w:rsidP="00DA0FFB">
      <w:pPr>
        <w:jc w:val="both"/>
        <w:rPr>
          <w:rFonts w:ascii="Times New Roman" w:hAnsi="Times New Roman"/>
          <w:sz w:val="22"/>
          <w:szCs w:val="22"/>
          <w:lang w:val="hr-HR"/>
        </w:rPr>
      </w:pPr>
      <w:r w:rsidRPr="0050451A">
        <w:rPr>
          <w:rFonts w:ascii="Times New Roman" w:hAnsi="Times New Roman"/>
          <w:sz w:val="22"/>
          <w:szCs w:val="22"/>
          <w:lang w:val="hr-HR"/>
        </w:rPr>
        <w:t>Izvještaj o novčanim tokovima prikazuje bruto novčane primitke i bruto novčane izdatke novca zasebno za svaku aktivnost (poslovne, investicijske i financijske) od prvog do zadnjeg dana izvještajnog razdoblja. Osnovni cilj izvještaja je da prikaže odakle je društvo pribavilo i na što je utrošilo novac.</w:t>
      </w:r>
    </w:p>
    <w:p w14:paraId="2299895A" w14:textId="77777777" w:rsidR="00DA0FFB" w:rsidRPr="0050451A" w:rsidRDefault="00DA0FFB" w:rsidP="00DA0FFB">
      <w:pPr>
        <w:jc w:val="both"/>
        <w:rPr>
          <w:rFonts w:ascii="Times New Roman" w:hAnsi="Times New Roman"/>
          <w:sz w:val="22"/>
          <w:szCs w:val="22"/>
          <w:lang w:val="hr-HR"/>
        </w:rPr>
      </w:pPr>
    </w:p>
    <w:p w14:paraId="7736F7F1" w14:textId="4B64EB9B" w:rsidR="00DA0FFB" w:rsidRPr="0050451A" w:rsidRDefault="00DA0FFB" w:rsidP="00DA0FFB">
      <w:pPr>
        <w:jc w:val="both"/>
        <w:rPr>
          <w:rFonts w:ascii="Times New Roman" w:hAnsi="Times New Roman"/>
          <w:sz w:val="22"/>
          <w:szCs w:val="22"/>
          <w:lang w:val="hr-HR"/>
        </w:rPr>
      </w:pPr>
      <w:r w:rsidRPr="0050451A">
        <w:rPr>
          <w:rFonts w:ascii="Times New Roman" w:hAnsi="Times New Roman"/>
          <w:sz w:val="22"/>
          <w:szCs w:val="22"/>
          <w:lang w:val="hr-HR"/>
        </w:rPr>
        <w:t>Ostvareni rezultati neto novčanog toka u 202</w:t>
      </w:r>
      <w:r w:rsidR="002E6117" w:rsidRPr="0050451A">
        <w:rPr>
          <w:rFonts w:ascii="Times New Roman" w:hAnsi="Times New Roman"/>
          <w:sz w:val="22"/>
          <w:szCs w:val="22"/>
          <w:lang w:val="hr-HR"/>
        </w:rPr>
        <w:t>5</w:t>
      </w:r>
      <w:r w:rsidRPr="0050451A">
        <w:rPr>
          <w:rFonts w:ascii="Times New Roman" w:hAnsi="Times New Roman"/>
          <w:sz w:val="22"/>
          <w:szCs w:val="22"/>
          <w:lang w:val="hr-HR"/>
        </w:rPr>
        <w:t xml:space="preserve">. godini su slijedeći: </w:t>
      </w:r>
    </w:p>
    <w:p w14:paraId="12D2C5E0" w14:textId="77777777" w:rsidR="00DA0FFB" w:rsidRPr="0050451A" w:rsidRDefault="00DA0FFB" w:rsidP="00DA0FFB">
      <w:pPr>
        <w:jc w:val="both"/>
        <w:rPr>
          <w:rFonts w:ascii="Times New Roman" w:hAnsi="Times New Roman"/>
          <w:sz w:val="22"/>
          <w:szCs w:val="22"/>
          <w:lang w:val="hr-HR"/>
        </w:rPr>
      </w:pPr>
    </w:p>
    <w:tbl>
      <w:tblPr>
        <w:tblW w:w="936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822"/>
        <w:gridCol w:w="2269"/>
        <w:gridCol w:w="2269"/>
      </w:tblGrid>
      <w:tr w:rsidR="00DA0FFB" w:rsidRPr="0050451A" w14:paraId="61453A7A" w14:textId="77777777" w:rsidTr="002E6117">
        <w:trPr>
          <w:cantSplit/>
        </w:trPr>
        <w:tc>
          <w:tcPr>
            <w:tcW w:w="4822" w:type="dxa"/>
            <w:tcBorders>
              <w:top w:val="single" w:sz="6" w:space="0" w:color="auto"/>
              <w:left w:val="single" w:sz="6" w:space="0" w:color="auto"/>
              <w:bottom w:val="single" w:sz="6" w:space="0" w:color="auto"/>
              <w:right w:val="single" w:sz="6" w:space="0" w:color="auto"/>
            </w:tcBorders>
            <w:hideMark/>
          </w:tcPr>
          <w:p w14:paraId="3AFDD673" w14:textId="77777777" w:rsidR="00DA0FFB" w:rsidRPr="0050451A" w:rsidRDefault="00DA0FFB">
            <w:pPr>
              <w:jc w:val="both"/>
              <w:rPr>
                <w:rFonts w:ascii="Times New Roman" w:hAnsi="Times New Roman"/>
                <w:b/>
                <w:sz w:val="22"/>
                <w:szCs w:val="22"/>
                <w:lang w:val="hr-HR"/>
              </w:rPr>
            </w:pPr>
            <w:r w:rsidRPr="0050451A">
              <w:rPr>
                <w:rFonts w:ascii="Times New Roman" w:hAnsi="Times New Roman"/>
                <w:b/>
                <w:sz w:val="22"/>
                <w:szCs w:val="22"/>
                <w:lang w:val="hr-HR"/>
              </w:rPr>
              <w:t xml:space="preserve">O p i s </w:t>
            </w:r>
          </w:p>
        </w:tc>
        <w:tc>
          <w:tcPr>
            <w:tcW w:w="2269" w:type="dxa"/>
            <w:tcBorders>
              <w:top w:val="single" w:sz="6" w:space="0" w:color="auto"/>
              <w:left w:val="single" w:sz="6" w:space="0" w:color="auto"/>
              <w:bottom w:val="single" w:sz="6" w:space="0" w:color="auto"/>
              <w:right w:val="single" w:sz="6" w:space="0" w:color="auto"/>
            </w:tcBorders>
            <w:hideMark/>
          </w:tcPr>
          <w:p w14:paraId="3718DCD5" w14:textId="2769233E" w:rsidR="00DA0FFB" w:rsidRPr="0050451A" w:rsidRDefault="00DA0FFB">
            <w:pPr>
              <w:jc w:val="center"/>
              <w:rPr>
                <w:rFonts w:ascii="Times New Roman" w:hAnsi="Times New Roman"/>
                <w:b/>
                <w:sz w:val="22"/>
                <w:szCs w:val="22"/>
                <w:lang w:val="hr-HR"/>
              </w:rPr>
            </w:pPr>
            <w:r w:rsidRPr="0050451A">
              <w:rPr>
                <w:rFonts w:ascii="Times New Roman" w:hAnsi="Times New Roman"/>
                <w:b/>
                <w:sz w:val="22"/>
                <w:szCs w:val="22"/>
                <w:lang w:val="hr-HR"/>
              </w:rPr>
              <w:t>202</w:t>
            </w:r>
            <w:r w:rsidR="002E6117" w:rsidRPr="0050451A">
              <w:rPr>
                <w:rFonts w:ascii="Times New Roman" w:hAnsi="Times New Roman"/>
                <w:b/>
                <w:sz w:val="22"/>
                <w:szCs w:val="22"/>
                <w:lang w:val="hr-HR"/>
              </w:rPr>
              <w:t>4</w:t>
            </w:r>
            <w:r w:rsidRPr="0050451A">
              <w:rPr>
                <w:rFonts w:ascii="Times New Roman" w:hAnsi="Times New Roman"/>
                <w:b/>
                <w:sz w:val="22"/>
                <w:szCs w:val="22"/>
                <w:lang w:val="hr-HR"/>
              </w:rPr>
              <w:t>.</w:t>
            </w:r>
          </w:p>
        </w:tc>
        <w:tc>
          <w:tcPr>
            <w:tcW w:w="2269" w:type="dxa"/>
            <w:tcBorders>
              <w:top w:val="single" w:sz="6" w:space="0" w:color="auto"/>
              <w:left w:val="single" w:sz="6" w:space="0" w:color="auto"/>
              <w:bottom w:val="single" w:sz="6" w:space="0" w:color="auto"/>
              <w:right w:val="single" w:sz="6" w:space="0" w:color="auto"/>
            </w:tcBorders>
            <w:hideMark/>
          </w:tcPr>
          <w:p w14:paraId="4FDCB62A" w14:textId="68D5D0F9" w:rsidR="00DA0FFB" w:rsidRPr="0050451A" w:rsidRDefault="00DA0FFB">
            <w:pPr>
              <w:jc w:val="center"/>
              <w:rPr>
                <w:rFonts w:ascii="Times New Roman" w:hAnsi="Times New Roman"/>
                <w:b/>
                <w:sz w:val="22"/>
                <w:szCs w:val="22"/>
                <w:lang w:val="hr-HR"/>
              </w:rPr>
            </w:pPr>
            <w:r w:rsidRPr="0050451A">
              <w:rPr>
                <w:rFonts w:ascii="Times New Roman" w:hAnsi="Times New Roman"/>
                <w:b/>
                <w:sz w:val="22"/>
                <w:szCs w:val="22"/>
                <w:lang w:val="hr-HR"/>
              </w:rPr>
              <w:t>202</w:t>
            </w:r>
            <w:r w:rsidR="002E6117" w:rsidRPr="0050451A">
              <w:rPr>
                <w:rFonts w:ascii="Times New Roman" w:hAnsi="Times New Roman"/>
                <w:b/>
                <w:sz w:val="22"/>
                <w:szCs w:val="22"/>
                <w:lang w:val="hr-HR"/>
              </w:rPr>
              <w:t>5</w:t>
            </w:r>
            <w:r w:rsidRPr="0050451A">
              <w:rPr>
                <w:rFonts w:ascii="Times New Roman" w:hAnsi="Times New Roman"/>
                <w:b/>
                <w:sz w:val="22"/>
                <w:szCs w:val="22"/>
                <w:lang w:val="hr-HR"/>
              </w:rPr>
              <w:t>.</w:t>
            </w:r>
          </w:p>
        </w:tc>
      </w:tr>
      <w:tr w:rsidR="002E6117" w:rsidRPr="0050451A" w14:paraId="353E65AD" w14:textId="77777777" w:rsidTr="002E6117">
        <w:trPr>
          <w:cantSplit/>
        </w:trPr>
        <w:tc>
          <w:tcPr>
            <w:tcW w:w="4822" w:type="dxa"/>
            <w:tcBorders>
              <w:top w:val="single" w:sz="6" w:space="0" w:color="auto"/>
              <w:left w:val="single" w:sz="6" w:space="0" w:color="auto"/>
              <w:bottom w:val="single" w:sz="6" w:space="0" w:color="auto"/>
              <w:right w:val="single" w:sz="6" w:space="0" w:color="auto"/>
            </w:tcBorders>
            <w:hideMark/>
          </w:tcPr>
          <w:p w14:paraId="37E156A1" w14:textId="77777777" w:rsidR="002E6117" w:rsidRPr="0050451A" w:rsidRDefault="002E6117" w:rsidP="002E6117">
            <w:pPr>
              <w:jc w:val="both"/>
              <w:rPr>
                <w:rFonts w:ascii="Times New Roman" w:hAnsi="Times New Roman"/>
                <w:sz w:val="22"/>
                <w:szCs w:val="22"/>
                <w:lang w:val="hr-HR"/>
              </w:rPr>
            </w:pPr>
            <w:r w:rsidRPr="0050451A">
              <w:rPr>
                <w:rFonts w:ascii="Times New Roman" w:hAnsi="Times New Roman"/>
                <w:sz w:val="22"/>
                <w:szCs w:val="22"/>
                <w:lang w:val="hr-HR"/>
              </w:rPr>
              <w:t>Neto novčani tokovi od poslovnih aktivnosti</w:t>
            </w:r>
          </w:p>
        </w:tc>
        <w:tc>
          <w:tcPr>
            <w:tcW w:w="2269" w:type="dxa"/>
            <w:tcBorders>
              <w:top w:val="single" w:sz="6" w:space="0" w:color="auto"/>
              <w:left w:val="single" w:sz="6" w:space="0" w:color="auto"/>
              <w:bottom w:val="single" w:sz="6" w:space="0" w:color="auto"/>
              <w:right w:val="single" w:sz="6" w:space="0" w:color="auto"/>
            </w:tcBorders>
            <w:hideMark/>
          </w:tcPr>
          <w:p w14:paraId="5AC51F13" w14:textId="285BF311" w:rsidR="002E6117" w:rsidRPr="0050451A" w:rsidRDefault="002E6117" w:rsidP="002E6117">
            <w:pPr>
              <w:jc w:val="right"/>
              <w:rPr>
                <w:rFonts w:ascii="Times New Roman" w:hAnsi="Times New Roman"/>
                <w:sz w:val="22"/>
                <w:szCs w:val="22"/>
                <w:lang w:val="hr-HR"/>
              </w:rPr>
            </w:pPr>
            <w:r w:rsidRPr="0050451A">
              <w:rPr>
                <w:rFonts w:ascii="Times New Roman" w:hAnsi="Times New Roman"/>
                <w:sz w:val="22"/>
                <w:szCs w:val="22"/>
                <w:lang w:val="hr-HR"/>
              </w:rPr>
              <w:t>1.048.719,17</w:t>
            </w:r>
          </w:p>
        </w:tc>
        <w:tc>
          <w:tcPr>
            <w:tcW w:w="2269" w:type="dxa"/>
            <w:tcBorders>
              <w:top w:val="single" w:sz="6" w:space="0" w:color="auto"/>
              <w:left w:val="single" w:sz="6" w:space="0" w:color="auto"/>
              <w:bottom w:val="single" w:sz="6" w:space="0" w:color="auto"/>
              <w:right w:val="single" w:sz="6" w:space="0" w:color="auto"/>
            </w:tcBorders>
            <w:hideMark/>
          </w:tcPr>
          <w:p w14:paraId="57460BC5" w14:textId="58377D4B" w:rsidR="002E6117" w:rsidRPr="0050451A" w:rsidRDefault="002E6117" w:rsidP="002E6117">
            <w:pPr>
              <w:jc w:val="right"/>
              <w:rPr>
                <w:rFonts w:ascii="Times New Roman" w:hAnsi="Times New Roman"/>
                <w:sz w:val="22"/>
                <w:szCs w:val="22"/>
                <w:lang w:val="hr-HR"/>
              </w:rPr>
            </w:pPr>
            <w:r w:rsidRPr="0050451A">
              <w:rPr>
                <w:rFonts w:ascii="Times New Roman" w:hAnsi="Times New Roman"/>
                <w:sz w:val="22"/>
                <w:szCs w:val="22"/>
                <w:lang w:val="hr-HR"/>
              </w:rPr>
              <w:t>285.378,21</w:t>
            </w:r>
          </w:p>
        </w:tc>
      </w:tr>
      <w:tr w:rsidR="002E6117" w:rsidRPr="0050451A" w14:paraId="742CD478" w14:textId="77777777" w:rsidTr="002E6117">
        <w:trPr>
          <w:cantSplit/>
          <w:trHeight w:val="104"/>
        </w:trPr>
        <w:tc>
          <w:tcPr>
            <w:tcW w:w="4822" w:type="dxa"/>
            <w:tcBorders>
              <w:top w:val="single" w:sz="6" w:space="0" w:color="auto"/>
              <w:left w:val="single" w:sz="6" w:space="0" w:color="auto"/>
              <w:bottom w:val="single" w:sz="6" w:space="0" w:color="auto"/>
              <w:right w:val="single" w:sz="6" w:space="0" w:color="auto"/>
            </w:tcBorders>
            <w:hideMark/>
          </w:tcPr>
          <w:p w14:paraId="35CF60E9" w14:textId="77777777" w:rsidR="002E6117" w:rsidRPr="0050451A" w:rsidRDefault="002E6117" w:rsidP="002E6117">
            <w:pPr>
              <w:jc w:val="both"/>
              <w:rPr>
                <w:rFonts w:ascii="Times New Roman" w:hAnsi="Times New Roman"/>
                <w:sz w:val="22"/>
                <w:szCs w:val="22"/>
                <w:lang w:val="hr-HR"/>
              </w:rPr>
            </w:pPr>
            <w:r w:rsidRPr="0050451A">
              <w:rPr>
                <w:rFonts w:ascii="Times New Roman" w:hAnsi="Times New Roman"/>
                <w:sz w:val="22"/>
                <w:szCs w:val="22"/>
                <w:lang w:val="hr-HR"/>
              </w:rPr>
              <w:t>Neto novčani tokovi od investicijskih aktivnosti</w:t>
            </w:r>
          </w:p>
        </w:tc>
        <w:tc>
          <w:tcPr>
            <w:tcW w:w="2269" w:type="dxa"/>
            <w:tcBorders>
              <w:top w:val="single" w:sz="6" w:space="0" w:color="auto"/>
              <w:left w:val="single" w:sz="6" w:space="0" w:color="auto"/>
              <w:bottom w:val="single" w:sz="6" w:space="0" w:color="auto"/>
              <w:right w:val="single" w:sz="6" w:space="0" w:color="auto"/>
            </w:tcBorders>
            <w:hideMark/>
          </w:tcPr>
          <w:p w14:paraId="6FC593EC" w14:textId="16C456C0" w:rsidR="002E6117" w:rsidRPr="0050451A" w:rsidRDefault="002E6117" w:rsidP="002E6117">
            <w:pPr>
              <w:jc w:val="right"/>
              <w:rPr>
                <w:rFonts w:ascii="Times New Roman" w:hAnsi="Times New Roman"/>
                <w:sz w:val="22"/>
                <w:szCs w:val="22"/>
                <w:lang w:val="hr-HR"/>
              </w:rPr>
            </w:pPr>
            <w:r w:rsidRPr="0050451A">
              <w:rPr>
                <w:rFonts w:ascii="Times New Roman" w:hAnsi="Times New Roman"/>
                <w:sz w:val="22"/>
                <w:szCs w:val="22"/>
                <w:lang w:val="hr-HR"/>
              </w:rPr>
              <w:t>-382.140,08</w:t>
            </w:r>
          </w:p>
        </w:tc>
        <w:tc>
          <w:tcPr>
            <w:tcW w:w="2269" w:type="dxa"/>
            <w:tcBorders>
              <w:top w:val="single" w:sz="6" w:space="0" w:color="auto"/>
              <w:left w:val="single" w:sz="6" w:space="0" w:color="auto"/>
              <w:bottom w:val="single" w:sz="6" w:space="0" w:color="auto"/>
              <w:right w:val="single" w:sz="6" w:space="0" w:color="auto"/>
            </w:tcBorders>
            <w:hideMark/>
          </w:tcPr>
          <w:p w14:paraId="09C8B74E" w14:textId="19C72DD5" w:rsidR="002E6117" w:rsidRPr="0050451A" w:rsidRDefault="002E6117" w:rsidP="002E6117">
            <w:pPr>
              <w:jc w:val="right"/>
              <w:rPr>
                <w:rFonts w:ascii="Times New Roman" w:hAnsi="Times New Roman"/>
                <w:sz w:val="22"/>
                <w:szCs w:val="22"/>
                <w:lang w:val="hr-HR"/>
              </w:rPr>
            </w:pPr>
            <w:r w:rsidRPr="0050451A">
              <w:rPr>
                <w:rFonts w:ascii="Times New Roman" w:hAnsi="Times New Roman"/>
                <w:sz w:val="22"/>
                <w:szCs w:val="22"/>
                <w:lang w:val="hr-HR"/>
              </w:rPr>
              <w:t>-751.460,66</w:t>
            </w:r>
          </w:p>
        </w:tc>
      </w:tr>
      <w:tr w:rsidR="002E6117" w:rsidRPr="0050451A" w14:paraId="35EAAD76" w14:textId="77777777" w:rsidTr="002E6117">
        <w:trPr>
          <w:cantSplit/>
        </w:trPr>
        <w:tc>
          <w:tcPr>
            <w:tcW w:w="4822" w:type="dxa"/>
            <w:tcBorders>
              <w:top w:val="single" w:sz="6" w:space="0" w:color="auto"/>
              <w:left w:val="single" w:sz="6" w:space="0" w:color="auto"/>
              <w:bottom w:val="single" w:sz="6" w:space="0" w:color="auto"/>
              <w:right w:val="single" w:sz="6" w:space="0" w:color="auto"/>
            </w:tcBorders>
            <w:hideMark/>
          </w:tcPr>
          <w:p w14:paraId="76DFF514" w14:textId="77777777" w:rsidR="002E6117" w:rsidRPr="0050451A" w:rsidRDefault="002E6117" w:rsidP="002E6117">
            <w:pPr>
              <w:jc w:val="both"/>
              <w:rPr>
                <w:rFonts w:ascii="Times New Roman" w:hAnsi="Times New Roman"/>
                <w:sz w:val="22"/>
                <w:szCs w:val="22"/>
                <w:lang w:val="hr-HR"/>
              </w:rPr>
            </w:pPr>
            <w:r w:rsidRPr="0050451A">
              <w:rPr>
                <w:rFonts w:ascii="Times New Roman" w:hAnsi="Times New Roman"/>
                <w:sz w:val="22"/>
                <w:szCs w:val="22"/>
                <w:lang w:val="hr-HR"/>
              </w:rPr>
              <w:t>Neto novčani tokovi od financijskih aktivnosti</w:t>
            </w:r>
            <w:r w:rsidRPr="0050451A">
              <w:rPr>
                <w:rFonts w:ascii="Times New Roman" w:hAnsi="Times New Roman"/>
                <w:sz w:val="22"/>
                <w:szCs w:val="22"/>
                <w:lang w:val="hr-HR"/>
              </w:rPr>
              <w:tab/>
            </w:r>
          </w:p>
        </w:tc>
        <w:tc>
          <w:tcPr>
            <w:tcW w:w="2269" w:type="dxa"/>
            <w:tcBorders>
              <w:top w:val="single" w:sz="6" w:space="0" w:color="auto"/>
              <w:left w:val="single" w:sz="6" w:space="0" w:color="auto"/>
              <w:bottom w:val="single" w:sz="6" w:space="0" w:color="auto"/>
              <w:right w:val="single" w:sz="6" w:space="0" w:color="auto"/>
            </w:tcBorders>
            <w:hideMark/>
          </w:tcPr>
          <w:p w14:paraId="08C9F947" w14:textId="21629F7B" w:rsidR="002E6117" w:rsidRPr="0050451A" w:rsidRDefault="002E6117" w:rsidP="002E6117">
            <w:pPr>
              <w:jc w:val="right"/>
              <w:rPr>
                <w:rFonts w:ascii="Times New Roman" w:hAnsi="Times New Roman"/>
                <w:sz w:val="22"/>
                <w:szCs w:val="22"/>
                <w:lang w:val="hr-HR"/>
              </w:rPr>
            </w:pPr>
            <w:r w:rsidRPr="0050451A">
              <w:rPr>
                <w:rFonts w:ascii="Times New Roman" w:hAnsi="Times New Roman"/>
                <w:sz w:val="22"/>
                <w:szCs w:val="22"/>
                <w:lang w:val="hr-HR"/>
              </w:rPr>
              <w:t>-4.432.572,28</w:t>
            </w:r>
          </w:p>
        </w:tc>
        <w:tc>
          <w:tcPr>
            <w:tcW w:w="2269" w:type="dxa"/>
            <w:tcBorders>
              <w:top w:val="single" w:sz="6" w:space="0" w:color="auto"/>
              <w:left w:val="single" w:sz="6" w:space="0" w:color="auto"/>
              <w:bottom w:val="single" w:sz="6" w:space="0" w:color="auto"/>
              <w:right w:val="single" w:sz="6" w:space="0" w:color="auto"/>
            </w:tcBorders>
            <w:hideMark/>
          </w:tcPr>
          <w:p w14:paraId="476CD9C1" w14:textId="3A941CB6" w:rsidR="002E6117" w:rsidRPr="0050451A" w:rsidRDefault="002E6117" w:rsidP="002E6117">
            <w:pPr>
              <w:tabs>
                <w:tab w:val="center" w:pos="1026"/>
                <w:tab w:val="right" w:pos="2052"/>
              </w:tabs>
              <w:jc w:val="right"/>
              <w:rPr>
                <w:rFonts w:ascii="Times New Roman" w:hAnsi="Times New Roman"/>
                <w:sz w:val="22"/>
                <w:szCs w:val="22"/>
                <w:lang w:val="hr-HR"/>
              </w:rPr>
            </w:pPr>
            <w:r w:rsidRPr="0050451A">
              <w:rPr>
                <w:rFonts w:ascii="Times New Roman" w:hAnsi="Times New Roman"/>
                <w:sz w:val="22"/>
                <w:szCs w:val="22"/>
                <w:lang w:val="hr-HR"/>
              </w:rPr>
              <w:t>4.917.156,66</w:t>
            </w:r>
          </w:p>
        </w:tc>
      </w:tr>
      <w:tr w:rsidR="002E6117" w:rsidRPr="0050451A" w14:paraId="26E4C80B" w14:textId="77777777" w:rsidTr="002E6117">
        <w:trPr>
          <w:cantSplit/>
        </w:trPr>
        <w:tc>
          <w:tcPr>
            <w:tcW w:w="4822" w:type="dxa"/>
            <w:tcBorders>
              <w:top w:val="single" w:sz="6" w:space="0" w:color="auto"/>
              <w:left w:val="single" w:sz="6" w:space="0" w:color="auto"/>
              <w:bottom w:val="single" w:sz="6" w:space="0" w:color="auto"/>
              <w:right w:val="single" w:sz="6" w:space="0" w:color="auto"/>
            </w:tcBorders>
            <w:hideMark/>
          </w:tcPr>
          <w:p w14:paraId="070D545F" w14:textId="77777777" w:rsidR="002E6117" w:rsidRPr="0050451A" w:rsidRDefault="002E6117" w:rsidP="002E6117">
            <w:pPr>
              <w:jc w:val="both"/>
              <w:rPr>
                <w:rFonts w:ascii="Times New Roman" w:hAnsi="Times New Roman"/>
                <w:b/>
                <w:sz w:val="22"/>
                <w:szCs w:val="22"/>
                <w:lang w:val="hr-HR"/>
              </w:rPr>
            </w:pPr>
            <w:r w:rsidRPr="0050451A">
              <w:rPr>
                <w:rFonts w:ascii="Times New Roman" w:hAnsi="Times New Roman"/>
                <w:b/>
                <w:sz w:val="22"/>
                <w:szCs w:val="22"/>
                <w:lang w:val="hr-HR"/>
              </w:rPr>
              <w:t>NETO POVEĆANJE ILI SMANJENJE NOVČANIH TOKOVA</w:t>
            </w:r>
          </w:p>
        </w:tc>
        <w:tc>
          <w:tcPr>
            <w:tcW w:w="2269" w:type="dxa"/>
            <w:tcBorders>
              <w:top w:val="single" w:sz="6" w:space="0" w:color="auto"/>
              <w:left w:val="single" w:sz="6" w:space="0" w:color="auto"/>
              <w:bottom w:val="single" w:sz="6" w:space="0" w:color="auto"/>
              <w:right w:val="single" w:sz="6" w:space="0" w:color="auto"/>
            </w:tcBorders>
            <w:hideMark/>
          </w:tcPr>
          <w:p w14:paraId="256A8573" w14:textId="40256F2E" w:rsidR="002E6117" w:rsidRPr="0050451A" w:rsidRDefault="002E6117" w:rsidP="002E6117">
            <w:pPr>
              <w:jc w:val="right"/>
              <w:rPr>
                <w:rFonts w:ascii="Times New Roman" w:hAnsi="Times New Roman"/>
                <w:b/>
                <w:sz w:val="22"/>
                <w:szCs w:val="22"/>
                <w:lang w:val="hr-HR"/>
              </w:rPr>
            </w:pPr>
            <w:r w:rsidRPr="0050451A">
              <w:rPr>
                <w:rFonts w:ascii="Times New Roman" w:hAnsi="Times New Roman"/>
                <w:b/>
                <w:sz w:val="22"/>
                <w:szCs w:val="22"/>
                <w:lang w:val="hr-HR"/>
              </w:rPr>
              <w:t>-3.765.993,19</w:t>
            </w:r>
          </w:p>
        </w:tc>
        <w:tc>
          <w:tcPr>
            <w:tcW w:w="2269" w:type="dxa"/>
            <w:tcBorders>
              <w:top w:val="single" w:sz="6" w:space="0" w:color="auto"/>
              <w:left w:val="single" w:sz="6" w:space="0" w:color="auto"/>
              <w:bottom w:val="single" w:sz="6" w:space="0" w:color="auto"/>
              <w:right w:val="single" w:sz="6" w:space="0" w:color="auto"/>
            </w:tcBorders>
            <w:hideMark/>
          </w:tcPr>
          <w:p w14:paraId="028E4474" w14:textId="07A3BE78" w:rsidR="002E6117" w:rsidRPr="0050451A" w:rsidRDefault="00A836EE" w:rsidP="002E6117">
            <w:pPr>
              <w:jc w:val="right"/>
              <w:rPr>
                <w:rFonts w:ascii="Times New Roman" w:hAnsi="Times New Roman"/>
                <w:b/>
                <w:sz w:val="22"/>
                <w:szCs w:val="22"/>
                <w:lang w:val="hr-HR"/>
              </w:rPr>
            </w:pPr>
            <w:r w:rsidRPr="0050451A">
              <w:rPr>
                <w:rFonts w:ascii="Times New Roman" w:hAnsi="Times New Roman"/>
                <w:b/>
                <w:sz w:val="22"/>
                <w:szCs w:val="22"/>
                <w:lang w:val="hr-HR"/>
              </w:rPr>
              <w:t>4.451.074,21</w:t>
            </w:r>
          </w:p>
        </w:tc>
      </w:tr>
      <w:tr w:rsidR="002E6117" w:rsidRPr="0050451A" w14:paraId="743ACC5F" w14:textId="77777777" w:rsidTr="002E6117">
        <w:trPr>
          <w:cantSplit/>
        </w:trPr>
        <w:tc>
          <w:tcPr>
            <w:tcW w:w="4822" w:type="dxa"/>
            <w:tcBorders>
              <w:top w:val="single" w:sz="6" w:space="0" w:color="auto"/>
              <w:left w:val="single" w:sz="6" w:space="0" w:color="auto"/>
              <w:bottom w:val="single" w:sz="6" w:space="0" w:color="auto"/>
              <w:right w:val="single" w:sz="6" w:space="0" w:color="auto"/>
            </w:tcBorders>
            <w:hideMark/>
          </w:tcPr>
          <w:p w14:paraId="31DB26CA" w14:textId="77777777" w:rsidR="002E6117" w:rsidRPr="0050451A" w:rsidRDefault="002E6117" w:rsidP="002E6117">
            <w:pPr>
              <w:jc w:val="both"/>
              <w:rPr>
                <w:rFonts w:ascii="Times New Roman" w:hAnsi="Times New Roman"/>
                <w:b/>
                <w:sz w:val="22"/>
                <w:szCs w:val="22"/>
                <w:lang w:val="hr-HR"/>
              </w:rPr>
            </w:pPr>
            <w:r w:rsidRPr="0050451A">
              <w:rPr>
                <w:rFonts w:ascii="Times New Roman" w:hAnsi="Times New Roman"/>
                <w:b/>
                <w:sz w:val="22"/>
                <w:szCs w:val="22"/>
                <w:lang w:val="hr-HR"/>
              </w:rPr>
              <w:t>NOVAC I NOVČANI EKVIVALENTI NA POČETKU RAZDOBLJA</w:t>
            </w:r>
          </w:p>
        </w:tc>
        <w:tc>
          <w:tcPr>
            <w:tcW w:w="2269" w:type="dxa"/>
            <w:tcBorders>
              <w:top w:val="single" w:sz="6" w:space="0" w:color="auto"/>
              <w:left w:val="single" w:sz="6" w:space="0" w:color="auto"/>
              <w:bottom w:val="single" w:sz="6" w:space="0" w:color="auto"/>
              <w:right w:val="single" w:sz="6" w:space="0" w:color="auto"/>
            </w:tcBorders>
            <w:hideMark/>
          </w:tcPr>
          <w:p w14:paraId="3F6BE73A" w14:textId="31B955CF" w:rsidR="002E6117" w:rsidRPr="0050451A" w:rsidRDefault="002E6117" w:rsidP="002E6117">
            <w:pPr>
              <w:jc w:val="right"/>
              <w:rPr>
                <w:rFonts w:ascii="Times New Roman" w:hAnsi="Times New Roman"/>
                <w:b/>
                <w:sz w:val="22"/>
                <w:szCs w:val="22"/>
                <w:lang w:val="hr-HR"/>
              </w:rPr>
            </w:pPr>
            <w:r w:rsidRPr="0050451A">
              <w:rPr>
                <w:rFonts w:ascii="Times New Roman" w:hAnsi="Times New Roman"/>
                <w:b/>
                <w:sz w:val="22"/>
                <w:szCs w:val="22"/>
                <w:lang w:val="hr-HR"/>
              </w:rPr>
              <w:t>5.647.158,76</w:t>
            </w:r>
          </w:p>
        </w:tc>
        <w:tc>
          <w:tcPr>
            <w:tcW w:w="2269" w:type="dxa"/>
            <w:tcBorders>
              <w:top w:val="single" w:sz="6" w:space="0" w:color="auto"/>
              <w:left w:val="single" w:sz="6" w:space="0" w:color="auto"/>
              <w:bottom w:val="single" w:sz="6" w:space="0" w:color="auto"/>
              <w:right w:val="single" w:sz="6" w:space="0" w:color="auto"/>
            </w:tcBorders>
            <w:hideMark/>
          </w:tcPr>
          <w:p w14:paraId="29927FBA" w14:textId="020044D2" w:rsidR="002E6117" w:rsidRPr="0050451A" w:rsidRDefault="00A836EE" w:rsidP="002E6117">
            <w:pPr>
              <w:jc w:val="right"/>
              <w:rPr>
                <w:rFonts w:ascii="Times New Roman" w:hAnsi="Times New Roman"/>
                <w:b/>
                <w:sz w:val="22"/>
                <w:szCs w:val="22"/>
                <w:lang w:val="hr-HR"/>
              </w:rPr>
            </w:pPr>
            <w:r w:rsidRPr="0050451A">
              <w:rPr>
                <w:rFonts w:ascii="Times New Roman" w:hAnsi="Times New Roman"/>
                <w:b/>
                <w:sz w:val="22"/>
                <w:szCs w:val="22"/>
                <w:lang w:val="hr-HR"/>
              </w:rPr>
              <w:t>1.881.165,57</w:t>
            </w:r>
          </w:p>
        </w:tc>
      </w:tr>
      <w:tr w:rsidR="002E6117" w:rsidRPr="00851229" w14:paraId="423C7675" w14:textId="77777777" w:rsidTr="002E6117">
        <w:trPr>
          <w:cantSplit/>
        </w:trPr>
        <w:tc>
          <w:tcPr>
            <w:tcW w:w="4822" w:type="dxa"/>
            <w:tcBorders>
              <w:top w:val="single" w:sz="6" w:space="0" w:color="auto"/>
              <w:left w:val="single" w:sz="6" w:space="0" w:color="auto"/>
              <w:bottom w:val="single" w:sz="6" w:space="0" w:color="auto"/>
              <w:right w:val="single" w:sz="6" w:space="0" w:color="auto"/>
            </w:tcBorders>
            <w:hideMark/>
          </w:tcPr>
          <w:p w14:paraId="0EBF557F" w14:textId="77777777" w:rsidR="002E6117" w:rsidRPr="0050451A" w:rsidRDefault="002E6117" w:rsidP="002E6117">
            <w:pPr>
              <w:jc w:val="both"/>
              <w:rPr>
                <w:rFonts w:ascii="Times New Roman" w:hAnsi="Times New Roman"/>
                <w:b/>
                <w:sz w:val="22"/>
                <w:szCs w:val="22"/>
                <w:lang w:val="hr-HR"/>
              </w:rPr>
            </w:pPr>
            <w:r w:rsidRPr="0050451A">
              <w:rPr>
                <w:rFonts w:ascii="Times New Roman" w:hAnsi="Times New Roman"/>
                <w:b/>
                <w:sz w:val="22"/>
                <w:szCs w:val="22"/>
                <w:lang w:val="hr-HR"/>
              </w:rPr>
              <w:t>NOVAC I NOVČANI EKVIVALENTI NA KRAJU RAZDOBLJA</w:t>
            </w:r>
          </w:p>
        </w:tc>
        <w:tc>
          <w:tcPr>
            <w:tcW w:w="2269" w:type="dxa"/>
            <w:tcBorders>
              <w:top w:val="single" w:sz="6" w:space="0" w:color="auto"/>
              <w:left w:val="single" w:sz="6" w:space="0" w:color="auto"/>
              <w:bottom w:val="single" w:sz="6" w:space="0" w:color="auto"/>
              <w:right w:val="single" w:sz="6" w:space="0" w:color="auto"/>
            </w:tcBorders>
            <w:hideMark/>
          </w:tcPr>
          <w:p w14:paraId="5D3F9BB6" w14:textId="441E2B2B" w:rsidR="002E6117" w:rsidRPr="0050451A" w:rsidRDefault="002E6117" w:rsidP="002E6117">
            <w:pPr>
              <w:jc w:val="right"/>
              <w:rPr>
                <w:rFonts w:ascii="Times New Roman" w:hAnsi="Times New Roman"/>
                <w:b/>
                <w:sz w:val="22"/>
                <w:szCs w:val="22"/>
                <w:lang w:val="hr-HR"/>
              </w:rPr>
            </w:pPr>
            <w:r w:rsidRPr="0050451A">
              <w:rPr>
                <w:rFonts w:ascii="Times New Roman" w:hAnsi="Times New Roman"/>
                <w:b/>
                <w:sz w:val="22"/>
                <w:szCs w:val="22"/>
                <w:lang w:val="hr-HR"/>
              </w:rPr>
              <w:t>1.881.165,57</w:t>
            </w:r>
          </w:p>
        </w:tc>
        <w:tc>
          <w:tcPr>
            <w:tcW w:w="2269" w:type="dxa"/>
            <w:tcBorders>
              <w:top w:val="single" w:sz="6" w:space="0" w:color="auto"/>
              <w:left w:val="single" w:sz="6" w:space="0" w:color="auto"/>
              <w:bottom w:val="single" w:sz="6" w:space="0" w:color="auto"/>
              <w:right w:val="single" w:sz="6" w:space="0" w:color="auto"/>
            </w:tcBorders>
            <w:hideMark/>
          </w:tcPr>
          <w:p w14:paraId="6C458642" w14:textId="0328AB72" w:rsidR="002E6117" w:rsidRPr="0050451A" w:rsidRDefault="00A836EE" w:rsidP="002E6117">
            <w:pPr>
              <w:jc w:val="right"/>
              <w:rPr>
                <w:rFonts w:ascii="Times New Roman" w:hAnsi="Times New Roman"/>
                <w:b/>
                <w:sz w:val="22"/>
                <w:szCs w:val="22"/>
                <w:lang w:val="hr-HR"/>
              </w:rPr>
            </w:pPr>
            <w:r w:rsidRPr="0050451A">
              <w:rPr>
                <w:rFonts w:ascii="Times New Roman" w:hAnsi="Times New Roman"/>
                <w:b/>
                <w:sz w:val="22"/>
                <w:szCs w:val="22"/>
                <w:lang w:val="hr-HR"/>
              </w:rPr>
              <w:t>6.332.239,78</w:t>
            </w:r>
          </w:p>
        </w:tc>
      </w:tr>
    </w:tbl>
    <w:p w14:paraId="2499304F" w14:textId="77777777" w:rsidR="00DA0FFB" w:rsidRPr="00851229" w:rsidRDefault="00DA0FFB" w:rsidP="00DA0FFB">
      <w:pPr>
        <w:jc w:val="both"/>
        <w:rPr>
          <w:rFonts w:ascii="Times New Roman" w:hAnsi="Times New Roman"/>
          <w:b/>
          <w:sz w:val="22"/>
          <w:szCs w:val="22"/>
          <w:highlight w:val="yellow"/>
          <w:lang w:val="hr-HR"/>
        </w:rPr>
      </w:pPr>
    </w:p>
    <w:p w14:paraId="23DF1D52" w14:textId="6F807AA5" w:rsidR="00DA0FFB" w:rsidRDefault="00DA0FFB" w:rsidP="00DA0FFB">
      <w:pPr>
        <w:jc w:val="both"/>
        <w:rPr>
          <w:rFonts w:ascii="Times New Roman" w:hAnsi="Times New Roman"/>
          <w:sz w:val="22"/>
          <w:szCs w:val="22"/>
          <w:lang w:val="hr-HR"/>
        </w:rPr>
      </w:pPr>
      <w:r w:rsidRPr="0050451A">
        <w:rPr>
          <w:rFonts w:ascii="Times New Roman" w:hAnsi="Times New Roman"/>
          <w:sz w:val="22"/>
          <w:szCs w:val="22"/>
          <w:lang w:val="hr-HR"/>
        </w:rPr>
        <w:t>U 202</w:t>
      </w:r>
      <w:r w:rsidR="00C9274E" w:rsidRPr="0050451A">
        <w:rPr>
          <w:rFonts w:ascii="Times New Roman" w:hAnsi="Times New Roman"/>
          <w:sz w:val="22"/>
          <w:szCs w:val="22"/>
          <w:lang w:val="hr-HR"/>
        </w:rPr>
        <w:t>5</w:t>
      </w:r>
      <w:r w:rsidRPr="0050451A">
        <w:rPr>
          <w:rFonts w:ascii="Times New Roman" w:hAnsi="Times New Roman"/>
          <w:sz w:val="22"/>
          <w:szCs w:val="22"/>
          <w:lang w:val="hr-HR"/>
        </w:rPr>
        <w:t>. godini ostvaren je pozitivni  novčani tok iz poslovnih</w:t>
      </w:r>
      <w:r w:rsidR="00A836EE" w:rsidRPr="0050451A">
        <w:rPr>
          <w:rFonts w:ascii="Times New Roman" w:hAnsi="Times New Roman"/>
          <w:sz w:val="22"/>
          <w:szCs w:val="22"/>
          <w:lang w:val="hr-HR"/>
        </w:rPr>
        <w:t xml:space="preserve"> i financijskih aktivnosti</w:t>
      </w:r>
      <w:r w:rsidRPr="0050451A">
        <w:rPr>
          <w:rFonts w:ascii="Times New Roman" w:hAnsi="Times New Roman"/>
          <w:sz w:val="22"/>
          <w:szCs w:val="22"/>
          <w:lang w:val="hr-HR"/>
        </w:rPr>
        <w:t xml:space="preserve"> te negativni novčani tok iz investicijskih , što je rezultiralo </w:t>
      </w:r>
      <w:r w:rsidR="00A836EE" w:rsidRPr="0050451A">
        <w:rPr>
          <w:rFonts w:ascii="Times New Roman" w:hAnsi="Times New Roman"/>
          <w:sz w:val="22"/>
          <w:szCs w:val="22"/>
          <w:lang w:val="hr-HR"/>
        </w:rPr>
        <w:t>povećanjem nov</w:t>
      </w:r>
      <w:r w:rsidRPr="0050451A">
        <w:rPr>
          <w:rFonts w:ascii="Times New Roman" w:hAnsi="Times New Roman"/>
          <w:sz w:val="22"/>
          <w:szCs w:val="22"/>
          <w:lang w:val="hr-HR"/>
        </w:rPr>
        <w:t>ca.</w:t>
      </w:r>
    </w:p>
    <w:p w14:paraId="4174855E" w14:textId="77777777" w:rsidR="00DA0FFB" w:rsidRDefault="00DA0FFB" w:rsidP="00DA0FFB">
      <w:pPr>
        <w:jc w:val="both"/>
        <w:rPr>
          <w:rFonts w:ascii="Times New Roman" w:hAnsi="Times New Roman"/>
          <w:sz w:val="22"/>
          <w:szCs w:val="22"/>
          <w:lang w:val="hr-HR"/>
        </w:rPr>
      </w:pPr>
    </w:p>
    <w:p w14:paraId="2E2D31EE" w14:textId="77777777" w:rsidR="00DA0FFB" w:rsidRDefault="00DA0FFB" w:rsidP="00DA0FFB">
      <w:pPr>
        <w:jc w:val="both"/>
        <w:rPr>
          <w:rFonts w:ascii="Times New Roman" w:hAnsi="Times New Roman"/>
          <w:b/>
          <w:sz w:val="22"/>
          <w:szCs w:val="22"/>
          <w:u w:val="single"/>
          <w:lang w:val="hr-HR"/>
        </w:rPr>
      </w:pPr>
      <w:r>
        <w:rPr>
          <w:rFonts w:ascii="Times New Roman" w:hAnsi="Times New Roman"/>
          <w:sz w:val="22"/>
          <w:szCs w:val="22"/>
          <w:lang w:val="hr-HR"/>
        </w:rPr>
        <w:t xml:space="preserve"> </w:t>
      </w:r>
      <w:r>
        <w:rPr>
          <w:rFonts w:ascii="Times New Roman" w:hAnsi="Times New Roman"/>
          <w:sz w:val="22"/>
          <w:szCs w:val="22"/>
          <w:u w:val="single"/>
          <w:lang w:val="hr-HR"/>
        </w:rPr>
        <w:t xml:space="preserve">4.14. SPOROVI I POTENCIJALNE OBVEZE </w:t>
      </w:r>
    </w:p>
    <w:p w14:paraId="16E13594" w14:textId="77777777" w:rsidR="00DA0FFB" w:rsidRDefault="00DA0FFB" w:rsidP="00DA0FFB">
      <w:pPr>
        <w:jc w:val="both"/>
        <w:rPr>
          <w:rFonts w:ascii="Times New Roman" w:hAnsi="Times New Roman"/>
          <w:sz w:val="22"/>
          <w:szCs w:val="22"/>
          <w:lang w:val="hr-HR"/>
        </w:rPr>
      </w:pPr>
    </w:p>
    <w:p w14:paraId="58D1387E" w14:textId="77777777" w:rsidR="00DA0FFB" w:rsidRDefault="00DA0FFB" w:rsidP="00DA0FFB">
      <w:pPr>
        <w:widowControl/>
        <w:spacing w:line="240" w:lineRule="atLeast"/>
        <w:jc w:val="both"/>
        <w:rPr>
          <w:rFonts w:ascii="Times New Roman" w:eastAsia="Calibri" w:hAnsi="Times New Roman"/>
          <w:sz w:val="22"/>
          <w:szCs w:val="22"/>
          <w:lang w:val="hr-HR"/>
        </w:rPr>
      </w:pPr>
      <w:r>
        <w:rPr>
          <w:rFonts w:ascii="Times New Roman" w:hAnsi="Times New Roman"/>
          <w:bCs/>
          <w:sz w:val="22"/>
          <w:szCs w:val="22"/>
          <w:lang w:val="hr-HR"/>
        </w:rPr>
        <w:t>Sporovi koji se vode u korist vladajućeg i ovisnog društva</w:t>
      </w:r>
      <w:r>
        <w:rPr>
          <w:rFonts w:ascii="Times New Roman" w:hAnsi="Times New Roman"/>
          <w:sz w:val="22"/>
          <w:szCs w:val="22"/>
          <w:lang w:val="hr-HR"/>
        </w:rPr>
        <w:t xml:space="preserve"> </w:t>
      </w:r>
      <w:r>
        <w:rPr>
          <w:rFonts w:ascii="Times New Roman" w:eastAsia="Calibri" w:hAnsi="Times New Roman"/>
          <w:sz w:val="22"/>
          <w:szCs w:val="22"/>
          <w:lang w:val="hr-HR"/>
        </w:rPr>
        <w:t xml:space="preserve"> prema podacima pravne službe vode se za nenaplaćena potraživanja sukladno obvezi društva temeljem čl. 86. b) Zakona o financijskom poslovanju i predstečajnoj  nagodbi (Narodne novine“, br. 108/12, 144/12, 81/13, 112/13, 71/15, 78/15) prema kojemu je društvo dužno poduzimati propisane mjera radi potpune i pravodobne naplate prihoda ostvarenih obavljanjem svoje djelatnosti. Prema procjeni pravne službe, očekuje se uspjeh u svim sporovima.</w:t>
      </w:r>
    </w:p>
    <w:p w14:paraId="6C6A9011" w14:textId="4F25D8C8" w:rsidR="00B42E80" w:rsidRDefault="00DA0FFB" w:rsidP="00B42E80">
      <w:pPr>
        <w:widowControl/>
        <w:jc w:val="both"/>
        <w:rPr>
          <w:rFonts w:ascii="Times New Roman" w:hAnsi="Times New Roman"/>
          <w:sz w:val="22"/>
          <w:szCs w:val="22"/>
          <w:lang w:val="hr-HR"/>
        </w:rPr>
      </w:pPr>
      <w:r>
        <w:rPr>
          <w:rFonts w:ascii="Times New Roman" w:hAnsi="Times New Roman"/>
          <w:sz w:val="22"/>
          <w:szCs w:val="22"/>
          <w:lang w:val="hr-HR" w:eastAsia="hr-HR"/>
        </w:rPr>
        <w:t xml:space="preserve"> </w:t>
      </w:r>
      <w:r w:rsidR="00A2139C" w:rsidRPr="004B5678">
        <w:rPr>
          <w:rFonts w:ascii="Times New Roman" w:hAnsi="Times New Roman"/>
          <w:sz w:val="22"/>
          <w:szCs w:val="22"/>
          <w:lang w:val="hr-HR"/>
        </w:rPr>
        <w:t>Protiv</w:t>
      </w:r>
      <w:r w:rsidR="00A2139C">
        <w:rPr>
          <w:rFonts w:ascii="Times New Roman" w:hAnsi="Times New Roman"/>
          <w:sz w:val="22"/>
          <w:szCs w:val="22"/>
          <w:lang w:val="hr-HR"/>
        </w:rPr>
        <w:t xml:space="preserve"> vladajućeg</w:t>
      </w:r>
      <w:r w:rsidR="00A2139C" w:rsidRPr="004B5678">
        <w:rPr>
          <w:rFonts w:ascii="Times New Roman" w:hAnsi="Times New Roman"/>
          <w:sz w:val="22"/>
          <w:szCs w:val="22"/>
          <w:lang w:val="hr-HR"/>
        </w:rPr>
        <w:t xml:space="preserve"> Društva vodi se  radni spor od strane bivšeg radnika. Dana 25.03.2025. godine donesena je prvostupanjska presuda kojom je odbijen tužbeni zahtjev tužitelja .Tužitelj nije uložio žalbu, stoga je postupak pravomoćno okončan.</w:t>
      </w:r>
      <w:r w:rsidR="00B42E80" w:rsidRPr="00B42E80">
        <w:rPr>
          <w:rFonts w:ascii="Times New Roman" w:hAnsi="Times New Roman"/>
          <w:sz w:val="22"/>
          <w:szCs w:val="22"/>
          <w:lang w:val="hr-HR"/>
        </w:rPr>
        <w:t xml:space="preserve"> </w:t>
      </w:r>
      <w:r w:rsidR="00B42E80">
        <w:rPr>
          <w:rFonts w:ascii="Times New Roman" w:hAnsi="Times New Roman"/>
          <w:sz w:val="22"/>
          <w:szCs w:val="22"/>
          <w:lang w:val="hr-HR"/>
        </w:rPr>
        <w:t>Također je pokrenut spor od strane radnika Društva za naknadu  imovinske i neimovinske štete u vrijednosti 23.840,00 eura</w:t>
      </w:r>
    </w:p>
    <w:p w14:paraId="2A430F15" w14:textId="2786360E" w:rsidR="00DA0FFB" w:rsidRDefault="00A2139C" w:rsidP="00DA0FFB">
      <w:pPr>
        <w:widowControl/>
        <w:jc w:val="both"/>
        <w:rPr>
          <w:rFonts w:ascii="Times New Roman" w:hAnsi="Times New Roman"/>
          <w:sz w:val="22"/>
          <w:szCs w:val="22"/>
          <w:lang w:val="hr-HR" w:eastAsia="hr-HR"/>
        </w:rPr>
      </w:pPr>
      <w:r w:rsidRPr="004B5678">
        <w:rPr>
          <w:rFonts w:ascii="Times New Roman" w:hAnsi="Times New Roman"/>
          <w:sz w:val="22"/>
          <w:lang w:val="hr-HR"/>
        </w:rPr>
        <w:t>Prema dosadašnjim saznanjima protiv</w:t>
      </w:r>
      <w:r w:rsidR="00B42E80">
        <w:rPr>
          <w:rFonts w:ascii="Times New Roman" w:hAnsi="Times New Roman"/>
          <w:sz w:val="22"/>
          <w:lang w:val="hr-HR"/>
        </w:rPr>
        <w:t xml:space="preserve"> vladajućeg</w:t>
      </w:r>
      <w:r w:rsidRPr="004B5678">
        <w:rPr>
          <w:rFonts w:ascii="Times New Roman" w:hAnsi="Times New Roman"/>
          <w:sz w:val="22"/>
          <w:lang w:val="hr-HR"/>
        </w:rPr>
        <w:t xml:space="preserve"> Društva ne vode se drugi sporovi</w:t>
      </w:r>
      <w:r>
        <w:rPr>
          <w:rFonts w:ascii="Times New Roman" w:hAnsi="Times New Roman"/>
          <w:sz w:val="22"/>
          <w:lang w:val="hr-HR"/>
        </w:rPr>
        <w:t>.</w:t>
      </w:r>
    </w:p>
    <w:p w14:paraId="38C6403B" w14:textId="72B141CD" w:rsidR="00A2139C" w:rsidRPr="00010119" w:rsidRDefault="00A2139C" w:rsidP="00A2139C">
      <w:pPr>
        <w:widowControl/>
        <w:jc w:val="both"/>
        <w:rPr>
          <w:rFonts w:ascii="Times New Roman" w:hAnsi="Times New Roman"/>
          <w:sz w:val="22"/>
          <w:szCs w:val="22"/>
          <w:lang w:val="hr-HR" w:eastAsia="hr-HR"/>
        </w:rPr>
      </w:pPr>
      <w:r w:rsidRPr="00010119">
        <w:rPr>
          <w:rFonts w:ascii="Times New Roman" w:hAnsi="Times New Roman"/>
          <w:sz w:val="22"/>
          <w:szCs w:val="22"/>
          <w:lang w:val="hr-HR" w:eastAsia="hr-HR"/>
        </w:rPr>
        <w:t xml:space="preserve">Između ovisnog društva  </w:t>
      </w:r>
      <w:r w:rsidR="00484416" w:rsidRPr="00010119">
        <w:rPr>
          <w:rFonts w:ascii="Times New Roman" w:hAnsi="Times New Roman"/>
          <w:sz w:val="22"/>
          <w:szCs w:val="22"/>
          <w:lang w:val="hr-HR" w:eastAsia="hr-HR"/>
        </w:rPr>
        <w:t>VIO</w:t>
      </w:r>
      <w:r w:rsidRPr="00010119">
        <w:rPr>
          <w:rFonts w:ascii="Times New Roman" w:hAnsi="Times New Roman"/>
          <w:sz w:val="22"/>
          <w:szCs w:val="22"/>
          <w:lang w:val="hr-HR" w:eastAsia="hr-HR"/>
        </w:rPr>
        <w:t xml:space="preserve"> ZAPREŠIĆ d.o.o. i  društva ZAGORSKI VODOVOD d.o.o. vodi se više parničnih postupaka. </w:t>
      </w:r>
    </w:p>
    <w:p w14:paraId="289AFA1E" w14:textId="12720B87" w:rsidR="00A2139C" w:rsidRPr="00010119" w:rsidRDefault="00A2139C" w:rsidP="00A2139C">
      <w:pPr>
        <w:widowControl/>
        <w:jc w:val="both"/>
        <w:rPr>
          <w:rFonts w:ascii="Times New Roman" w:hAnsi="Times New Roman"/>
          <w:sz w:val="22"/>
          <w:szCs w:val="22"/>
          <w:lang w:val="hr-HR" w:eastAsia="hr-HR"/>
        </w:rPr>
      </w:pPr>
      <w:r w:rsidRPr="00010119">
        <w:rPr>
          <w:rFonts w:ascii="Times New Roman" w:hAnsi="Times New Roman"/>
          <w:sz w:val="22"/>
          <w:szCs w:val="22"/>
          <w:lang w:val="hr-HR" w:eastAsia="hr-HR"/>
        </w:rPr>
        <w:t xml:space="preserve">Spor posl. broj </w:t>
      </w:r>
      <w:r w:rsidRPr="00010119">
        <w:rPr>
          <w:rFonts w:ascii="Times New Roman" w:hAnsi="Times New Roman"/>
          <w:b/>
          <w:sz w:val="22"/>
          <w:szCs w:val="22"/>
          <w:lang w:val="hr-HR" w:eastAsia="hr-HR"/>
        </w:rPr>
        <w:t xml:space="preserve">P-2016/2022 vodi se pri </w:t>
      </w:r>
      <w:r w:rsidRPr="00010119">
        <w:rPr>
          <w:rFonts w:ascii="Times New Roman" w:hAnsi="Times New Roman"/>
          <w:sz w:val="22"/>
          <w:szCs w:val="22"/>
          <w:lang w:val="hr-HR" w:eastAsia="hr-HR"/>
        </w:rPr>
        <w:t>Trgovačkom sudu u Zagrebu. Tužitelj je</w:t>
      </w:r>
      <w:r w:rsidR="000A71BF" w:rsidRPr="00010119">
        <w:rPr>
          <w:rFonts w:ascii="Times New Roman" w:hAnsi="Times New Roman"/>
          <w:sz w:val="22"/>
          <w:szCs w:val="22"/>
          <w:lang w:val="hr-HR" w:eastAsia="hr-HR"/>
        </w:rPr>
        <w:t xml:space="preserve"> vladajuće društvo</w:t>
      </w:r>
      <w:r w:rsidRPr="00010119">
        <w:rPr>
          <w:rFonts w:ascii="Times New Roman" w:hAnsi="Times New Roman"/>
          <w:sz w:val="22"/>
          <w:szCs w:val="22"/>
          <w:lang w:val="hr-HR" w:eastAsia="hr-HR"/>
        </w:rPr>
        <w:t xml:space="preserve"> Z</w:t>
      </w:r>
      <w:r w:rsidR="000A71BF" w:rsidRPr="00010119">
        <w:rPr>
          <w:rFonts w:ascii="Times New Roman" w:hAnsi="Times New Roman"/>
          <w:sz w:val="22"/>
          <w:szCs w:val="22"/>
          <w:lang w:val="hr-HR" w:eastAsia="hr-HR"/>
        </w:rPr>
        <w:t>APREŠIĆ</w:t>
      </w:r>
      <w:r w:rsidRPr="00010119">
        <w:rPr>
          <w:rFonts w:ascii="Times New Roman" w:hAnsi="Times New Roman"/>
          <w:sz w:val="22"/>
          <w:szCs w:val="22"/>
          <w:lang w:val="hr-HR" w:eastAsia="hr-HR"/>
        </w:rPr>
        <w:t xml:space="preserve">, d.o.o. i </w:t>
      </w:r>
      <w:r w:rsidR="000A71BF" w:rsidRPr="00010119">
        <w:rPr>
          <w:rFonts w:ascii="Times New Roman" w:hAnsi="Times New Roman"/>
          <w:sz w:val="22"/>
          <w:szCs w:val="22"/>
          <w:lang w:val="hr-HR" w:eastAsia="hr-HR"/>
        </w:rPr>
        <w:t xml:space="preserve"> ovisno društvo </w:t>
      </w:r>
      <w:r w:rsidR="00484416" w:rsidRPr="00010119">
        <w:rPr>
          <w:rFonts w:ascii="Times New Roman" w:hAnsi="Times New Roman"/>
          <w:sz w:val="22"/>
          <w:szCs w:val="22"/>
          <w:lang w:val="hr-HR" w:eastAsia="hr-HR"/>
        </w:rPr>
        <w:t>VIO</w:t>
      </w:r>
      <w:r w:rsidRPr="00010119">
        <w:rPr>
          <w:rFonts w:ascii="Times New Roman" w:hAnsi="Times New Roman"/>
          <w:sz w:val="22"/>
          <w:szCs w:val="22"/>
          <w:lang w:val="hr-HR" w:eastAsia="hr-HR"/>
        </w:rPr>
        <w:t xml:space="preserve"> ZAPREŠIĆ d.o.o., a tuženik Zagorski vodovod d.o.o. Zabok.</w:t>
      </w:r>
    </w:p>
    <w:p w14:paraId="5C7A0CD7" w14:textId="3683A5FF" w:rsidR="00A2139C" w:rsidRPr="00010119" w:rsidRDefault="00A2139C" w:rsidP="00A2139C">
      <w:pPr>
        <w:widowControl/>
        <w:jc w:val="both"/>
        <w:rPr>
          <w:rFonts w:ascii="Times New Roman" w:hAnsi="Times New Roman"/>
          <w:sz w:val="22"/>
          <w:szCs w:val="22"/>
          <w:lang w:val="hr-HR" w:eastAsia="hr-HR"/>
        </w:rPr>
      </w:pPr>
      <w:r w:rsidRPr="00010119">
        <w:rPr>
          <w:rFonts w:ascii="Times New Roman" w:hAnsi="Times New Roman"/>
          <w:sz w:val="22"/>
          <w:szCs w:val="22"/>
          <w:lang w:val="hr-HR" w:eastAsia="hr-HR"/>
        </w:rPr>
        <w:t xml:space="preserve">Predmet spora je raskid ugovora/Sporazuma o korištenju i ulaganju u objekte zajedničkih dijelova vodovoda. </w:t>
      </w:r>
    </w:p>
    <w:p w14:paraId="579199E5" w14:textId="77777777" w:rsidR="00A2139C" w:rsidRPr="00010119" w:rsidRDefault="00A2139C" w:rsidP="00A2139C">
      <w:pPr>
        <w:widowControl/>
        <w:jc w:val="both"/>
        <w:rPr>
          <w:rFonts w:ascii="Times New Roman" w:hAnsi="Times New Roman"/>
          <w:b/>
          <w:sz w:val="22"/>
          <w:szCs w:val="22"/>
          <w:lang w:val="hr-HR" w:eastAsia="hr-HR"/>
        </w:rPr>
      </w:pPr>
      <w:r w:rsidRPr="00010119">
        <w:rPr>
          <w:rFonts w:ascii="Times New Roman" w:hAnsi="Times New Roman"/>
          <w:sz w:val="22"/>
          <w:szCs w:val="22"/>
          <w:lang w:val="hr-HR" w:eastAsia="hr-HR"/>
        </w:rPr>
        <w:t>Dio sporova vodi se oko visine cijene vode, od  kojih su najvažniji:</w:t>
      </w:r>
    </w:p>
    <w:p w14:paraId="01DC545A" w14:textId="1C8EA7BA" w:rsidR="00A2139C" w:rsidRPr="00010119" w:rsidRDefault="00A2139C" w:rsidP="00A2139C">
      <w:pPr>
        <w:pStyle w:val="Default"/>
        <w:rPr>
          <w:rFonts w:ascii="Times New Roman" w:hAnsi="Times New Roman" w:cs="Times New Roman"/>
        </w:rPr>
      </w:pPr>
      <w:r w:rsidRPr="00010119">
        <w:rPr>
          <w:rFonts w:ascii="Times New Roman" w:hAnsi="Times New Roman" w:cs="Times New Roman"/>
          <w:b/>
          <w:sz w:val="22"/>
          <w:szCs w:val="22"/>
        </w:rPr>
        <w:t xml:space="preserve">Spor pod poslovnim brojem P-2097/2024 </w:t>
      </w:r>
      <w:r w:rsidRPr="00010119">
        <w:rPr>
          <w:rFonts w:ascii="Times New Roman" w:hAnsi="Times New Roman" w:cs="Times New Roman"/>
          <w:sz w:val="22"/>
          <w:szCs w:val="22"/>
        </w:rPr>
        <w:t>(ranije P-1781/16</w:t>
      </w:r>
      <w:r w:rsidRPr="00010119">
        <w:rPr>
          <w:rFonts w:ascii="Times New Roman" w:hAnsi="Times New Roman" w:cs="Times New Roman"/>
          <w:b/>
          <w:sz w:val="22"/>
          <w:szCs w:val="22"/>
        </w:rPr>
        <w:t xml:space="preserve">; </w:t>
      </w:r>
      <w:r w:rsidRPr="00010119">
        <w:rPr>
          <w:rFonts w:ascii="Times New Roman" w:hAnsi="Times New Roman" w:cs="Times New Roman"/>
          <w:sz w:val="22"/>
          <w:szCs w:val="22"/>
        </w:rPr>
        <w:t>spojeni P-333/16 i P-2310/15) – vodi se pred Trgovačkim sudom u Zagrebu. Tužitelj je</w:t>
      </w:r>
      <w:r w:rsidR="000A71BF" w:rsidRPr="00010119">
        <w:rPr>
          <w:rFonts w:ascii="Times New Roman" w:hAnsi="Times New Roman" w:cs="Times New Roman"/>
          <w:sz w:val="22"/>
          <w:szCs w:val="22"/>
        </w:rPr>
        <w:t xml:space="preserve"> ovisno društvo</w:t>
      </w:r>
      <w:r w:rsidRPr="00010119">
        <w:rPr>
          <w:rFonts w:ascii="Times New Roman" w:hAnsi="Times New Roman" w:cs="Times New Roman"/>
          <w:sz w:val="22"/>
          <w:szCs w:val="22"/>
        </w:rPr>
        <w:t xml:space="preserve"> V</w:t>
      </w:r>
      <w:r w:rsidR="00F308A2" w:rsidRPr="00010119">
        <w:rPr>
          <w:rFonts w:ascii="Times New Roman" w:hAnsi="Times New Roman" w:cs="Times New Roman"/>
          <w:sz w:val="22"/>
          <w:szCs w:val="22"/>
        </w:rPr>
        <w:t>IO</w:t>
      </w:r>
      <w:r w:rsidRPr="00010119">
        <w:rPr>
          <w:rFonts w:ascii="Times New Roman" w:hAnsi="Times New Roman" w:cs="Times New Roman"/>
          <w:sz w:val="22"/>
          <w:szCs w:val="22"/>
        </w:rPr>
        <w:t xml:space="preserve"> ZAPREŠIĆ d.o.o., a tuženik: Zagorski vodovod d.o.o., Zabok. U predmetnom sporu provedeno je financijsko vještačenje na okolnost visine cijene vode za mjerno mjesto Luka II. VIO Z</w:t>
      </w:r>
      <w:r w:rsidR="000A71BF" w:rsidRPr="00010119">
        <w:rPr>
          <w:rFonts w:ascii="Times New Roman" w:hAnsi="Times New Roman" w:cs="Times New Roman"/>
          <w:sz w:val="22"/>
          <w:szCs w:val="22"/>
        </w:rPr>
        <w:t>APREŠIĆ d</w:t>
      </w:r>
      <w:r w:rsidRPr="00010119">
        <w:rPr>
          <w:rFonts w:ascii="Times New Roman" w:hAnsi="Times New Roman" w:cs="Times New Roman"/>
          <w:sz w:val="22"/>
          <w:szCs w:val="22"/>
        </w:rPr>
        <w:t xml:space="preserve">.o.o. kao tužitelj protivio se nalazu i mišljenju vještaka te je predloženo provođenje novog financijskog vještačenja. </w:t>
      </w:r>
    </w:p>
    <w:p w14:paraId="7C9CA7F4" w14:textId="77ADD7C9" w:rsidR="00A2139C" w:rsidRPr="00010119" w:rsidRDefault="00A2139C" w:rsidP="00A2139C">
      <w:pPr>
        <w:widowControl/>
        <w:jc w:val="both"/>
        <w:rPr>
          <w:rFonts w:ascii="Times New Roman" w:hAnsi="Times New Roman"/>
          <w:sz w:val="22"/>
          <w:szCs w:val="22"/>
          <w:lang w:val="hr-HR" w:eastAsia="hr-HR"/>
        </w:rPr>
      </w:pPr>
      <w:r w:rsidRPr="00010119">
        <w:rPr>
          <w:rFonts w:ascii="Times New Roman" w:hAnsi="Times New Roman"/>
          <w:b/>
          <w:sz w:val="22"/>
          <w:szCs w:val="22"/>
          <w:lang w:val="hr-HR" w:eastAsia="hr-HR"/>
        </w:rPr>
        <w:lastRenderedPageBreak/>
        <w:t xml:space="preserve">Spor pod poslovnim brojem P-1208/15 </w:t>
      </w:r>
      <w:r w:rsidRPr="00010119">
        <w:rPr>
          <w:rFonts w:ascii="Times New Roman" w:hAnsi="Times New Roman"/>
          <w:sz w:val="22"/>
          <w:szCs w:val="22"/>
          <w:lang w:val="hr-HR" w:eastAsia="hr-HR"/>
        </w:rPr>
        <w:t xml:space="preserve">(spojen s P-463/15, 1100/25) – vodi se pred Trgovačkim sudom u Zagrebu. Tužitelj je Zagorski vodovod d.o.o., Zabok, a tuženik je </w:t>
      </w:r>
      <w:r w:rsidR="000A71BF" w:rsidRPr="00010119">
        <w:rPr>
          <w:rFonts w:ascii="Times New Roman" w:hAnsi="Times New Roman"/>
          <w:sz w:val="22"/>
          <w:szCs w:val="22"/>
          <w:lang w:val="hr-HR" w:eastAsia="hr-HR"/>
        </w:rPr>
        <w:t xml:space="preserve"> ovisno društvo </w:t>
      </w:r>
      <w:r w:rsidR="00484416" w:rsidRPr="00010119">
        <w:rPr>
          <w:rFonts w:ascii="Times New Roman" w:hAnsi="Times New Roman"/>
          <w:sz w:val="22"/>
          <w:szCs w:val="22"/>
          <w:lang w:val="hr-HR" w:eastAsia="hr-HR"/>
        </w:rPr>
        <w:t>VIO</w:t>
      </w:r>
      <w:r w:rsidRPr="00010119">
        <w:rPr>
          <w:rFonts w:ascii="Times New Roman" w:hAnsi="Times New Roman"/>
          <w:sz w:val="22"/>
          <w:szCs w:val="22"/>
          <w:lang w:val="hr-HR" w:eastAsia="hr-HR"/>
        </w:rPr>
        <w:t xml:space="preserve"> ZAPREŠIĆ d.o.o.. Parnica se vodi radi utvrđenja cijene vode za mjerna mjesta Dubravica, Domahovo i Strmec.</w:t>
      </w:r>
    </w:p>
    <w:p w14:paraId="2C1E87B5" w14:textId="1FA3F671" w:rsidR="00A2139C" w:rsidRPr="00010119" w:rsidRDefault="00A2139C" w:rsidP="00A2139C">
      <w:pPr>
        <w:pStyle w:val="Default"/>
        <w:rPr>
          <w:rFonts w:ascii="Times New Roman" w:hAnsi="Times New Roman" w:cs="Times New Roman"/>
          <w:color w:val="auto"/>
          <w:sz w:val="22"/>
          <w:szCs w:val="22"/>
        </w:rPr>
      </w:pPr>
      <w:r w:rsidRPr="00010119">
        <w:rPr>
          <w:rFonts w:ascii="Times New Roman" w:hAnsi="Times New Roman" w:cs="Times New Roman"/>
          <w:b/>
          <w:bCs/>
          <w:sz w:val="22"/>
          <w:szCs w:val="22"/>
        </w:rPr>
        <w:t xml:space="preserve">P-1290/2024 </w:t>
      </w:r>
      <w:r w:rsidRPr="00010119">
        <w:rPr>
          <w:rFonts w:ascii="Times New Roman" w:hAnsi="Times New Roman" w:cs="Times New Roman"/>
          <w:bCs/>
          <w:sz w:val="22"/>
          <w:szCs w:val="22"/>
        </w:rPr>
        <w:t>(P-1396/15, Trgovački sud u Zagrebu; Pž-5721/17, Visoki trgovački sud Republike Hrvatske; Revd-4046/20, Vrhovni sud Republike Hrvatske; Rev-10/2022, Vrhovni sud Republike Hrvatske).</w:t>
      </w:r>
      <w:r w:rsidRPr="00010119">
        <w:rPr>
          <w:rFonts w:ascii="Times New Roman" w:hAnsi="Times New Roman" w:cs="Times New Roman"/>
          <w:b/>
          <w:bCs/>
          <w:sz w:val="22"/>
          <w:szCs w:val="22"/>
        </w:rPr>
        <w:t xml:space="preserve"> </w:t>
      </w:r>
      <w:r w:rsidRPr="00010119">
        <w:rPr>
          <w:rFonts w:ascii="Times New Roman" w:hAnsi="Times New Roman" w:cs="Times New Roman"/>
          <w:sz w:val="22"/>
          <w:szCs w:val="22"/>
        </w:rPr>
        <w:t xml:space="preserve">Tužitelj je Zagorski vodovod d.o.o., Zabok, tuženik </w:t>
      </w:r>
      <w:r w:rsidR="000A71BF" w:rsidRPr="00010119">
        <w:rPr>
          <w:rFonts w:ascii="Times New Roman" w:hAnsi="Times New Roman" w:cs="Times New Roman"/>
          <w:sz w:val="22"/>
          <w:szCs w:val="22"/>
        </w:rPr>
        <w:t xml:space="preserve"> ovisno društvo </w:t>
      </w:r>
      <w:r w:rsidR="00F308A2" w:rsidRPr="00010119">
        <w:rPr>
          <w:rFonts w:ascii="Times New Roman" w:hAnsi="Times New Roman" w:cs="Times New Roman"/>
          <w:sz w:val="22"/>
          <w:szCs w:val="22"/>
        </w:rPr>
        <w:t>VIO</w:t>
      </w:r>
      <w:r w:rsidRPr="00010119">
        <w:rPr>
          <w:rFonts w:ascii="Times New Roman" w:hAnsi="Times New Roman" w:cs="Times New Roman"/>
          <w:sz w:val="22"/>
          <w:szCs w:val="22"/>
        </w:rPr>
        <w:t xml:space="preserve"> ZAPREŠIĆ d.o.o.. Predmet spora je utvrđivanje cijene vode</w:t>
      </w:r>
      <w:r w:rsidR="000A71BF" w:rsidRPr="00010119">
        <w:rPr>
          <w:rFonts w:ascii="Times New Roman" w:hAnsi="Times New Roman" w:cs="Times New Roman"/>
          <w:sz w:val="22"/>
          <w:szCs w:val="22"/>
        </w:rPr>
        <w:t xml:space="preserve"> na Velikom Vrhu.</w:t>
      </w:r>
      <w:r w:rsidRPr="00010119">
        <w:rPr>
          <w:rFonts w:ascii="Times New Roman" w:hAnsi="Times New Roman" w:cs="Times New Roman"/>
          <w:color w:val="auto"/>
          <w:sz w:val="22"/>
          <w:szCs w:val="22"/>
        </w:rPr>
        <w:t xml:space="preserve">. </w:t>
      </w:r>
    </w:p>
    <w:p w14:paraId="2A48F5E9" w14:textId="3998FF12" w:rsidR="00A2139C" w:rsidRPr="00010119" w:rsidRDefault="00A2139C" w:rsidP="00A2139C">
      <w:pPr>
        <w:pStyle w:val="Default"/>
        <w:rPr>
          <w:rFonts w:ascii="Times New Roman" w:hAnsi="Times New Roman" w:cs="Times New Roman"/>
          <w:color w:val="auto"/>
          <w:sz w:val="22"/>
          <w:szCs w:val="22"/>
        </w:rPr>
      </w:pPr>
      <w:r w:rsidRPr="00010119">
        <w:rPr>
          <w:rFonts w:ascii="Times New Roman" w:hAnsi="Times New Roman" w:cs="Times New Roman"/>
          <w:color w:val="auto"/>
          <w:sz w:val="22"/>
          <w:szCs w:val="22"/>
        </w:rPr>
        <w:t xml:space="preserve"> </w:t>
      </w:r>
    </w:p>
    <w:p w14:paraId="690C4DA5" w14:textId="278AF65F" w:rsidR="00A2139C" w:rsidRPr="00010119" w:rsidRDefault="00A2139C" w:rsidP="00A2139C">
      <w:pPr>
        <w:widowControl/>
        <w:jc w:val="both"/>
        <w:rPr>
          <w:rFonts w:ascii="Times New Roman" w:hAnsi="Times New Roman"/>
          <w:sz w:val="22"/>
          <w:szCs w:val="22"/>
          <w:lang w:val="hr-HR" w:eastAsia="hr-HR"/>
        </w:rPr>
      </w:pPr>
      <w:r w:rsidRPr="00010119">
        <w:rPr>
          <w:rFonts w:ascii="Times New Roman" w:hAnsi="Times New Roman"/>
          <w:b/>
          <w:sz w:val="22"/>
          <w:szCs w:val="22"/>
          <w:lang w:val="hr-HR" w:eastAsia="hr-HR"/>
        </w:rPr>
        <w:t>Predmet posl. broj</w:t>
      </w:r>
      <w:r w:rsidRPr="00010119">
        <w:rPr>
          <w:rFonts w:ascii="Times New Roman" w:hAnsi="Times New Roman"/>
          <w:sz w:val="22"/>
          <w:szCs w:val="22"/>
          <w:lang w:val="hr-HR" w:eastAsia="hr-HR"/>
        </w:rPr>
        <w:t xml:space="preserve"> </w:t>
      </w:r>
      <w:r w:rsidRPr="00010119">
        <w:rPr>
          <w:rFonts w:ascii="Times New Roman" w:hAnsi="Times New Roman"/>
          <w:b/>
          <w:sz w:val="22"/>
          <w:szCs w:val="22"/>
          <w:lang w:val="hr-HR" w:eastAsia="hr-HR"/>
        </w:rPr>
        <w:t xml:space="preserve">Pž-4680/2024 </w:t>
      </w:r>
      <w:r w:rsidRPr="00010119">
        <w:rPr>
          <w:rFonts w:ascii="Times New Roman" w:hAnsi="Times New Roman"/>
          <w:sz w:val="22"/>
          <w:szCs w:val="22"/>
          <w:lang w:val="hr-HR" w:eastAsia="hr-HR"/>
        </w:rPr>
        <w:t>(prije Povrv-353/21, Pž-3919/21)</w:t>
      </w:r>
      <w:r w:rsidRPr="00010119">
        <w:rPr>
          <w:rFonts w:ascii="Times New Roman" w:hAnsi="Times New Roman"/>
          <w:b/>
          <w:sz w:val="22"/>
          <w:szCs w:val="22"/>
          <w:lang w:val="hr-HR" w:eastAsia="hr-HR"/>
        </w:rPr>
        <w:t xml:space="preserve"> </w:t>
      </w:r>
      <w:r w:rsidRPr="00010119">
        <w:rPr>
          <w:rFonts w:ascii="Times New Roman" w:hAnsi="Times New Roman"/>
          <w:sz w:val="22"/>
          <w:szCs w:val="22"/>
          <w:lang w:val="hr-HR" w:eastAsia="hr-HR"/>
        </w:rPr>
        <w:t>se vodi pred Visokim trgovačkim sudom u Zagrebu. Tužitelj je</w:t>
      </w:r>
      <w:r w:rsidR="00314A41" w:rsidRPr="00010119">
        <w:rPr>
          <w:rFonts w:ascii="Times New Roman" w:hAnsi="Times New Roman"/>
          <w:sz w:val="22"/>
          <w:szCs w:val="22"/>
          <w:lang w:val="hr-HR" w:eastAsia="hr-HR"/>
        </w:rPr>
        <w:t xml:space="preserve"> ovisno društvo </w:t>
      </w:r>
      <w:r w:rsidRPr="00010119">
        <w:rPr>
          <w:rFonts w:ascii="Times New Roman" w:hAnsi="Times New Roman"/>
          <w:sz w:val="22"/>
          <w:szCs w:val="22"/>
          <w:lang w:val="hr-HR" w:eastAsia="hr-HR"/>
        </w:rPr>
        <w:t xml:space="preserve"> </w:t>
      </w:r>
      <w:r w:rsidR="00F308A2" w:rsidRPr="00010119">
        <w:rPr>
          <w:rFonts w:ascii="Times New Roman" w:hAnsi="Times New Roman"/>
          <w:sz w:val="22"/>
          <w:szCs w:val="22"/>
          <w:lang w:val="hr-HR" w:eastAsia="hr-HR"/>
        </w:rPr>
        <w:t>VIO</w:t>
      </w:r>
      <w:r w:rsidRPr="00010119">
        <w:rPr>
          <w:rFonts w:ascii="Times New Roman" w:hAnsi="Times New Roman"/>
          <w:sz w:val="22"/>
          <w:szCs w:val="22"/>
          <w:lang w:val="hr-HR" w:eastAsia="hr-HR"/>
        </w:rPr>
        <w:t xml:space="preserve"> ZAPREŠIĆ d.o.o., tuženik je Zagorski vodovod d.o.o., Zabok.</w:t>
      </w:r>
    </w:p>
    <w:p w14:paraId="180BAAD4" w14:textId="71C90055" w:rsidR="00A2139C" w:rsidRPr="00010119" w:rsidRDefault="00A2139C" w:rsidP="00A2139C">
      <w:pPr>
        <w:widowControl/>
        <w:jc w:val="both"/>
        <w:rPr>
          <w:rFonts w:ascii="Times New Roman" w:hAnsi="Times New Roman"/>
          <w:sz w:val="22"/>
          <w:szCs w:val="22"/>
        </w:rPr>
      </w:pPr>
      <w:r w:rsidRPr="00010119">
        <w:rPr>
          <w:rFonts w:ascii="Times New Roman" w:hAnsi="Times New Roman"/>
          <w:sz w:val="22"/>
          <w:szCs w:val="22"/>
          <w:lang w:val="hr-HR" w:eastAsia="hr-HR"/>
        </w:rPr>
        <w:t>Parnica se vodi radi isplate 43.243,13 eura (325.815,39 HRK, platni nalog).</w:t>
      </w:r>
    </w:p>
    <w:p w14:paraId="67C4DCD0" w14:textId="53334301" w:rsidR="00A2139C" w:rsidRPr="00C21778" w:rsidRDefault="00A2139C" w:rsidP="00314A41">
      <w:pPr>
        <w:pStyle w:val="Default"/>
        <w:rPr>
          <w:rFonts w:ascii="Times New Roman" w:hAnsi="Times New Roman"/>
          <w:sz w:val="22"/>
          <w:szCs w:val="22"/>
        </w:rPr>
      </w:pPr>
      <w:r w:rsidRPr="00010119">
        <w:rPr>
          <w:rFonts w:ascii="Times New Roman" w:hAnsi="Times New Roman" w:cs="Times New Roman"/>
          <w:b/>
          <w:sz w:val="22"/>
          <w:szCs w:val="22"/>
        </w:rPr>
        <w:t xml:space="preserve">Predmet </w:t>
      </w:r>
      <w:r w:rsidRPr="00010119">
        <w:rPr>
          <w:rFonts w:ascii="Times New Roman" w:hAnsi="Times New Roman" w:cs="Times New Roman"/>
          <w:b/>
          <w:bCs/>
          <w:sz w:val="22"/>
          <w:szCs w:val="22"/>
        </w:rPr>
        <w:t>Povrv-1066/2024</w:t>
      </w:r>
      <w:r w:rsidRPr="00010119">
        <w:rPr>
          <w:rFonts w:ascii="Times New Roman" w:hAnsi="Times New Roman" w:cs="Times New Roman"/>
          <w:bCs/>
          <w:sz w:val="22"/>
          <w:szCs w:val="22"/>
        </w:rPr>
        <w:t xml:space="preserve"> (Mir-6/2024) tužitelj</w:t>
      </w:r>
      <w:r w:rsidR="00314A41" w:rsidRPr="00010119">
        <w:rPr>
          <w:rFonts w:ascii="Times New Roman" w:hAnsi="Times New Roman" w:cs="Times New Roman"/>
          <w:bCs/>
          <w:sz w:val="22"/>
          <w:szCs w:val="22"/>
        </w:rPr>
        <w:t xml:space="preserve"> ovisno društvo</w:t>
      </w:r>
      <w:r w:rsidRPr="00010119">
        <w:rPr>
          <w:rFonts w:ascii="Times New Roman" w:hAnsi="Times New Roman" w:cs="Times New Roman"/>
          <w:bCs/>
          <w:sz w:val="22"/>
          <w:szCs w:val="22"/>
        </w:rPr>
        <w:t xml:space="preserve"> </w:t>
      </w:r>
      <w:r w:rsidR="00F308A2" w:rsidRPr="00010119">
        <w:rPr>
          <w:rFonts w:ascii="Times New Roman" w:hAnsi="Times New Roman" w:cs="Times New Roman"/>
          <w:bCs/>
          <w:sz w:val="22"/>
          <w:szCs w:val="22"/>
        </w:rPr>
        <w:t>VIO</w:t>
      </w:r>
      <w:r w:rsidRPr="00010119">
        <w:rPr>
          <w:rFonts w:ascii="Times New Roman" w:hAnsi="Times New Roman" w:cs="Times New Roman"/>
          <w:sz w:val="22"/>
          <w:szCs w:val="22"/>
        </w:rPr>
        <w:t xml:space="preserve"> ZAPREŠIĆ d.o.o., tuženik je Zagorski vodovod d.o.o., Zabok.</w:t>
      </w:r>
      <w:r w:rsidRPr="00010119">
        <w:rPr>
          <w:rFonts w:ascii="Times New Roman" w:hAnsi="Times New Roman" w:cs="Times New Roman"/>
          <w:bCs/>
          <w:sz w:val="22"/>
          <w:szCs w:val="22"/>
        </w:rPr>
        <w:t xml:space="preserve">vodi se pri Trgovačkom sudu u Zagrebu </w:t>
      </w:r>
      <w:r w:rsidRPr="00010119">
        <w:rPr>
          <w:rFonts w:ascii="Times New Roman" w:hAnsi="Times New Roman" w:cs="Times New Roman"/>
          <w:sz w:val="22"/>
          <w:szCs w:val="22"/>
        </w:rPr>
        <w:t>radi utvrđenja cijene vode na mjernom mjestu Veliki Vrh</w:t>
      </w:r>
      <w:r w:rsidRPr="00010119">
        <w:rPr>
          <w:rFonts w:ascii="Times New Roman" w:hAnsi="Times New Roman" w:cs="Times New Roman"/>
          <w:bCs/>
          <w:sz w:val="22"/>
          <w:szCs w:val="22"/>
        </w:rPr>
        <w:t>.</w:t>
      </w:r>
      <w:r w:rsidRPr="00C21778">
        <w:rPr>
          <w:rFonts w:ascii="Times New Roman" w:hAnsi="Times New Roman" w:cs="Times New Roman"/>
          <w:bCs/>
          <w:sz w:val="22"/>
          <w:szCs w:val="22"/>
        </w:rPr>
        <w:t xml:space="preserve">  </w:t>
      </w:r>
    </w:p>
    <w:p w14:paraId="06581106" w14:textId="64C008AA" w:rsidR="00A2139C" w:rsidRPr="00C21778" w:rsidRDefault="00A2139C" w:rsidP="00A2139C">
      <w:pPr>
        <w:ind w:firstLine="284"/>
        <w:jc w:val="both"/>
        <w:rPr>
          <w:rFonts w:ascii="Times New Roman" w:hAnsi="Times New Roman"/>
          <w:sz w:val="22"/>
          <w:szCs w:val="22"/>
        </w:rPr>
      </w:pPr>
      <w:r w:rsidRPr="00C21778">
        <w:rPr>
          <w:rFonts w:ascii="Times New Roman" w:hAnsi="Times New Roman"/>
          <w:sz w:val="22"/>
          <w:szCs w:val="22"/>
        </w:rPr>
        <w:t>Unatoč pojačanim naporima i željom</w:t>
      </w:r>
      <w:r w:rsidR="00314A41">
        <w:rPr>
          <w:rFonts w:ascii="Times New Roman" w:hAnsi="Times New Roman"/>
          <w:sz w:val="22"/>
          <w:szCs w:val="22"/>
        </w:rPr>
        <w:t xml:space="preserve"> ovisnog društva VIO ZAPREŠIĆ d.o.o.</w:t>
      </w:r>
      <w:r w:rsidRPr="00C21778">
        <w:rPr>
          <w:rFonts w:ascii="Times New Roman" w:hAnsi="Times New Roman"/>
          <w:sz w:val="22"/>
          <w:szCs w:val="22"/>
        </w:rPr>
        <w:t xml:space="preserve"> za rješavanje sporova sa Zagorskim vodovodom d.o.o. mirnim putem, do rješenja koja su upitna u navedenim </w:t>
      </w:r>
      <w:proofErr w:type="gramStart"/>
      <w:r w:rsidRPr="00C21778">
        <w:rPr>
          <w:rFonts w:ascii="Times New Roman" w:hAnsi="Times New Roman"/>
          <w:sz w:val="22"/>
          <w:szCs w:val="22"/>
        </w:rPr>
        <w:t>sporovima  do</w:t>
      </w:r>
      <w:proofErr w:type="gramEnd"/>
      <w:r w:rsidRPr="00C21778">
        <w:rPr>
          <w:rFonts w:ascii="Times New Roman" w:hAnsi="Times New Roman"/>
          <w:sz w:val="22"/>
          <w:szCs w:val="22"/>
        </w:rPr>
        <w:t xml:space="preserve"> dana pisanja ovog Izvještaja nije došlo. </w:t>
      </w:r>
    </w:p>
    <w:p w14:paraId="47F34E94" w14:textId="2505AF9B" w:rsidR="00DA0FFB" w:rsidRDefault="00A2139C" w:rsidP="00A2139C">
      <w:pPr>
        <w:widowControl/>
        <w:jc w:val="both"/>
        <w:rPr>
          <w:rFonts w:ascii="Times New Roman" w:hAnsi="Times New Roman"/>
          <w:sz w:val="22"/>
          <w:szCs w:val="22"/>
          <w:lang w:val="hr-HR"/>
        </w:rPr>
      </w:pPr>
      <w:r w:rsidRPr="00C21778">
        <w:rPr>
          <w:rFonts w:ascii="Times New Roman" w:hAnsi="Times New Roman"/>
          <w:sz w:val="22"/>
          <w:szCs w:val="22"/>
        </w:rPr>
        <w:t xml:space="preserve"> </w:t>
      </w:r>
    </w:p>
    <w:p w14:paraId="5C1A6B64" w14:textId="77777777" w:rsidR="00DA0FFB" w:rsidRDefault="00DA0FFB" w:rsidP="00DA0FFB">
      <w:pPr>
        <w:widowControl/>
        <w:spacing w:line="240" w:lineRule="atLeast"/>
        <w:jc w:val="both"/>
        <w:rPr>
          <w:rFonts w:ascii="Times New Roman" w:hAnsi="Times New Roman"/>
          <w:sz w:val="22"/>
          <w:szCs w:val="22"/>
          <w:lang w:val="hr-HR"/>
        </w:rPr>
      </w:pPr>
    </w:p>
    <w:p w14:paraId="7C96BD2E" w14:textId="77777777" w:rsidR="00DA0FFB" w:rsidRDefault="00DA0FFB" w:rsidP="00DA0FFB">
      <w:pPr>
        <w:widowControl/>
        <w:spacing w:line="240" w:lineRule="atLeast"/>
        <w:ind w:left="90"/>
        <w:jc w:val="both"/>
        <w:rPr>
          <w:rFonts w:ascii="Times New Roman" w:hAnsi="Times New Roman"/>
          <w:sz w:val="22"/>
          <w:szCs w:val="22"/>
          <w:u w:val="single"/>
          <w:lang w:val="hr-HR"/>
        </w:rPr>
      </w:pPr>
      <w:r>
        <w:rPr>
          <w:rFonts w:ascii="Times New Roman" w:hAnsi="Times New Roman"/>
          <w:sz w:val="22"/>
          <w:szCs w:val="22"/>
          <w:u w:val="single"/>
          <w:lang w:val="hr-HR"/>
        </w:rPr>
        <w:t>4.15. IMOVINA DRUŠTVA</w:t>
      </w:r>
    </w:p>
    <w:p w14:paraId="3DE49675" w14:textId="77777777" w:rsidR="00DA0FFB" w:rsidRDefault="00DA0FFB" w:rsidP="00DA0FFB">
      <w:pPr>
        <w:widowControl/>
        <w:spacing w:line="240" w:lineRule="atLeast"/>
        <w:ind w:left="90"/>
        <w:jc w:val="both"/>
        <w:rPr>
          <w:rFonts w:ascii="Times New Roman" w:hAnsi="Times New Roman"/>
          <w:sz w:val="22"/>
          <w:szCs w:val="22"/>
          <w:lang w:val="hr-HR"/>
        </w:rPr>
      </w:pPr>
    </w:p>
    <w:p w14:paraId="056CCD04" w14:textId="152E1F90" w:rsidR="00DA0FFB" w:rsidRDefault="00DA0FFB" w:rsidP="00DA0FFB">
      <w:pPr>
        <w:widowControl/>
        <w:spacing w:line="240" w:lineRule="atLeast"/>
        <w:jc w:val="both"/>
        <w:rPr>
          <w:rFonts w:ascii="Times New Roman" w:hAnsi="Times New Roman"/>
          <w:color w:val="000000"/>
          <w:sz w:val="22"/>
          <w:szCs w:val="22"/>
          <w:u w:val="single"/>
          <w:lang w:val="hr-HR"/>
        </w:rPr>
      </w:pPr>
      <w:r>
        <w:rPr>
          <w:rFonts w:ascii="Times New Roman" w:hAnsi="Times New Roman"/>
          <w:sz w:val="22"/>
          <w:szCs w:val="22"/>
          <w:lang w:val="hr-HR"/>
        </w:rPr>
        <w:t>Tijekom 202</w:t>
      </w:r>
      <w:r w:rsidR="009B3524">
        <w:rPr>
          <w:rFonts w:ascii="Times New Roman" w:hAnsi="Times New Roman"/>
          <w:sz w:val="22"/>
          <w:szCs w:val="22"/>
          <w:lang w:val="hr-HR"/>
        </w:rPr>
        <w:t>5</w:t>
      </w:r>
      <w:r>
        <w:rPr>
          <w:rFonts w:ascii="Times New Roman" w:hAnsi="Times New Roman"/>
          <w:sz w:val="22"/>
          <w:szCs w:val="22"/>
          <w:lang w:val="hr-HR"/>
        </w:rPr>
        <w:t>. godine nastavljene su aktivnosti reguliranja imovinsko pravnih odnosa imovine ovisnog i vladajućeg Društva.</w:t>
      </w:r>
    </w:p>
    <w:p w14:paraId="3A01C302" w14:textId="77777777" w:rsidR="00DA0FFB" w:rsidRDefault="00DA0FFB" w:rsidP="00DA0FFB">
      <w:pPr>
        <w:widowControl/>
        <w:spacing w:line="240" w:lineRule="atLeast"/>
        <w:jc w:val="both"/>
        <w:rPr>
          <w:rFonts w:ascii="Times New Roman" w:hAnsi="Times New Roman"/>
          <w:color w:val="000000"/>
          <w:sz w:val="22"/>
          <w:szCs w:val="22"/>
          <w:u w:val="single"/>
          <w:lang w:val="hr-HR"/>
        </w:rPr>
      </w:pPr>
    </w:p>
    <w:p w14:paraId="70A2F22D" w14:textId="77777777" w:rsidR="00DA0FFB" w:rsidRDefault="00DA0FFB" w:rsidP="00DA0FFB">
      <w:pPr>
        <w:keepNext/>
        <w:outlineLvl w:val="0"/>
        <w:rPr>
          <w:rFonts w:ascii="Times New Roman" w:hAnsi="Times New Roman"/>
          <w:sz w:val="22"/>
          <w:szCs w:val="22"/>
          <w:u w:val="single"/>
          <w:lang w:val="hr-HR"/>
        </w:rPr>
      </w:pPr>
      <w:r w:rsidRPr="00C425BB">
        <w:rPr>
          <w:rFonts w:ascii="Times New Roman" w:hAnsi="Times New Roman"/>
          <w:sz w:val="22"/>
          <w:szCs w:val="22"/>
          <w:u w:val="single"/>
          <w:lang w:val="hr-HR"/>
        </w:rPr>
        <w:t xml:space="preserve">4.16. </w:t>
      </w:r>
      <w:r>
        <w:rPr>
          <w:rFonts w:ascii="Times New Roman" w:hAnsi="Times New Roman"/>
          <w:sz w:val="22"/>
          <w:szCs w:val="22"/>
          <w:u w:val="single"/>
          <w:lang w:val="hr-HR"/>
        </w:rPr>
        <w:t>DOGAĐAJI POSLIJE DATUMA BILANCE</w:t>
      </w:r>
    </w:p>
    <w:p w14:paraId="36318902" w14:textId="77777777" w:rsidR="00DA0FFB" w:rsidRDefault="00DA0FFB" w:rsidP="00DA0FFB">
      <w:pPr>
        <w:rPr>
          <w:sz w:val="22"/>
          <w:szCs w:val="22"/>
          <w:lang w:val="hr-HR"/>
        </w:rPr>
      </w:pPr>
    </w:p>
    <w:p w14:paraId="2561D17E" w14:textId="36C36251" w:rsidR="00DA0FFB" w:rsidRDefault="00DA0FFB" w:rsidP="00DA0FFB">
      <w:pPr>
        <w:widowControl/>
        <w:jc w:val="both"/>
        <w:rPr>
          <w:rFonts w:ascii="Times New Roman" w:hAnsi="Times New Roman"/>
          <w:bCs/>
          <w:sz w:val="23"/>
          <w:szCs w:val="23"/>
          <w:lang w:val="hr-HR" w:eastAsia="hr-HR"/>
        </w:rPr>
      </w:pPr>
      <w:r>
        <w:rPr>
          <w:rFonts w:ascii="Times New Roman" w:hAnsi="Times New Roman"/>
          <w:bCs/>
          <w:sz w:val="23"/>
          <w:szCs w:val="23"/>
          <w:lang w:val="hr-HR" w:eastAsia="hr-HR"/>
        </w:rPr>
        <w:t>Od datuma bilance do sastavljanja ovih financijskih izvještaja, uprav</w:t>
      </w:r>
      <w:r w:rsidR="005570A5">
        <w:rPr>
          <w:rFonts w:ascii="Times New Roman" w:hAnsi="Times New Roman"/>
          <w:bCs/>
          <w:sz w:val="23"/>
          <w:szCs w:val="23"/>
          <w:lang w:val="hr-HR" w:eastAsia="hr-HR"/>
        </w:rPr>
        <w:t xml:space="preserve">ama </w:t>
      </w:r>
      <w:r>
        <w:rPr>
          <w:rFonts w:ascii="Times New Roman" w:hAnsi="Times New Roman"/>
          <w:bCs/>
          <w:sz w:val="23"/>
          <w:szCs w:val="23"/>
          <w:lang w:val="hr-HR" w:eastAsia="hr-HR"/>
        </w:rPr>
        <w:t xml:space="preserve"> Društva nije poznat niti jedan drugi značajni događaj vezan uz poslovanje vladajućeg Društva, a koji se sukladno HSFI-ma trebaju posebno istaknuti u ovim izvještajima.</w:t>
      </w:r>
    </w:p>
    <w:p w14:paraId="5B0832AA" w14:textId="77777777" w:rsidR="00DA0FFB" w:rsidRDefault="00DA0FFB" w:rsidP="00DA0FFB">
      <w:pPr>
        <w:widowControl/>
        <w:jc w:val="both"/>
        <w:rPr>
          <w:rFonts w:ascii="Times New Roman" w:hAnsi="Times New Roman"/>
          <w:bCs/>
          <w:sz w:val="22"/>
          <w:szCs w:val="22"/>
          <w:lang w:val="hr-HR"/>
        </w:rPr>
      </w:pPr>
    </w:p>
    <w:p w14:paraId="648C92CD" w14:textId="77777777" w:rsidR="00DA0FFB" w:rsidRDefault="00DA0FFB" w:rsidP="00DA0FFB">
      <w:pPr>
        <w:keepNext/>
        <w:outlineLvl w:val="0"/>
        <w:rPr>
          <w:rFonts w:ascii="Times New Roman" w:hAnsi="Times New Roman"/>
          <w:sz w:val="22"/>
          <w:szCs w:val="22"/>
          <w:u w:val="single"/>
          <w:lang w:val="hr-HR"/>
        </w:rPr>
      </w:pPr>
      <w:r w:rsidRPr="00C425BB">
        <w:rPr>
          <w:rFonts w:ascii="Times New Roman" w:hAnsi="Times New Roman"/>
          <w:sz w:val="22"/>
          <w:szCs w:val="22"/>
          <w:u w:val="single"/>
          <w:lang w:val="hr-HR"/>
        </w:rPr>
        <w:t xml:space="preserve">4.17. </w:t>
      </w:r>
      <w:r>
        <w:rPr>
          <w:rFonts w:ascii="Times New Roman" w:hAnsi="Times New Roman"/>
          <w:sz w:val="22"/>
          <w:szCs w:val="22"/>
          <w:u w:val="single"/>
          <w:lang w:val="hr-HR"/>
        </w:rPr>
        <w:t xml:space="preserve">GODIŠNJI IZVJEŠTAJ </w:t>
      </w:r>
    </w:p>
    <w:p w14:paraId="7FE8A3A7" w14:textId="77777777" w:rsidR="00DA0FFB" w:rsidRDefault="00DA0FFB" w:rsidP="00DA0FFB">
      <w:pPr>
        <w:jc w:val="both"/>
        <w:rPr>
          <w:rFonts w:ascii="Times New Roman" w:hAnsi="Times New Roman"/>
          <w:bCs/>
          <w:sz w:val="22"/>
          <w:szCs w:val="22"/>
          <w:lang w:val="hr-HR"/>
        </w:rPr>
      </w:pPr>
    </w:p>
    <w:p w14:paraId="1ADB2E10" w14:textId="6EF19A22" w:rsidR="00DA0FFB" w:rsidRDefault="00DA0FFB" w:rsidP="00DA0FFB">
      <w:pPr>
        <w:jc w:val="both"/>
        <w:rPr>
          <w:rFonts w:ascii="Times New Roman" w:hAnsi="Times New Roman"/>
          <w:bCs/>
          <w:sz w:val="22"/>
          <w:szCs w:val="22"/>
          <w:lang w:val="hr-HR"/>
        </w:rPr>
      </w:pPr>
      <w:r>
        <w:rPr>
          <w:rFonts w:ascii="Times New Roman" w:hAnsi="Times New Roman"/>
          <w:bCs/>
          <w:sz w:val="22"/>
          <w:szCs w:val="22"/>
          <w:lang w:val="hr-HR"/>
        </w:rPr>
        <w:t>Priložen</w:t>
      </w:r>
      <w:r w:rsidR="00D32199">
        <w:rPr>
          <w:rFonts w:ascii="Times New Roman" w:hAnsi="Times New Roman"/>
          <w:bCs/>
          <w:sz w:val="22"/>
          <w:szCs w:val="22"/>
          <w:lang w:val="hr-HR"/>
        </w:rPr>
        <w:t>i</w:t>
      </w:r>
      <w:r>
        <w:rPr>
          <w:rFonts w:ascii="Times New Roman" w:hAnsi="Times New Roman"/>
          <w:bCs/>
          <w:sz w:val="22"/>
          <w:szCs w:val="22"/>
          <w:lang w:val="hr-HR"/>
        </w:rPr>
        <w:t xml:space="preserve"> Konsolidirani godišnji izvještaj za 202</w:t>
      </w:r>
      <w:r w:rsidR="005570A5">
        <w:rPr>
          <w:rFonts w:ascii="Times New Roman" w:hAnsi="Times New Roman"/>
          <w:bCs/>
          <w:sz w:val="22"/>
          <w:szCs w:val="22"/>
          <w:lang w:val="hr-HR"/>
        </w:rPr>
        <w:t>5</w:t>
      </w:r>
      <w:r>
        <w:rPr>
          <w:rFonts w:ascii="Times New Roman" w:hAnsi="Times New Roman"/>
          <w:bCs/>
          <w:sz w:val="22"/>
          <w:szCs w:val="22"/>
          <w:lang w:val="hr-HR"/>
        </w:rPr>
        <w:t>. godinu u suglasnosti je s Konsolidiranim financijskim izvještajima za 202</w:t>
      </w:r>
      <w:r w:rsidR="005570A5">
        <w:rPr>
          <w:rFonts w:ascii="Times New Roman" w:hAnsi="Times New Roman"/>
          <w:bCs/>
          <w:sz w:val="22"/>
          <w:szCs w:val="22"/>
          <w:lang w:val="hr-HR"/>
        </w:rPr>
        <w:t>5</w:t>
      </w:r>
      <w:r>
        <w:rPr>
          <w:rFonts w:ascii="Times New Roman" w:hAnsi="Times New Roman"/>
          <w:bCs/>
          <w:sz w:val="22"/>
          <w:szCs w:val="22"/>
          <w:lang w:val="hr-HR"/>
        </w:rPr>
        <w:t>. godinu.</w:t>
      </w:r>
    </w:p>
    <w:p w14:paraId="6582E0F8" w14:textId="77777777" w:rsidR="00DA0FFB" w:rsidRDefault="00DA0FFB" w:rsidP="00DA0FFB">
      <w:pPr>
        <w:jc w:val="both"/>
        <w:rPr>
          <w:rFonts w:ascii="Times" w:hAnsi="Times"/>
          <w:sz w:val="22"/>
          <w:szCs w:val="22"/>
          <w:lang w:val="hr-HR"/>
        </w:rPr>
      </w:pPr>
    </w:p>
    <w:p w14:paraId="68FD7D08" w14:textId="77777777" w:rsidR="00DA0FFB" w:rsidRDefault="00DA0FFB" w:rsidP="00DA0FFB">
      <w:pPr>
        <w:jc w:val="both"/>
        <w:rPr>
          <w:rFonts w:ascii="Times" w:hAnsi="Times"/>
          <w:sz w:val="22"/>
          <w:szCs w:val="22"/>
          <w:lang w:val="hr-HR"/>
        </w:rPr>
      </w:pPr>
    </w:p>
    <w:p w14:paraId="5FB28E2C" w14:textId="7658F15F" w:rsidR="00DA0FFB" w:rsidRPr="00C425BB" w:rsidRDefault="00DA0FFB" w:rsidP="00DA0FFB">
      <w:pPr>
        <w:jc w:val="both"/>
        <w:rPr>
          <w:rFonts w:ascii="Times" w:hAnsi="Times"/>
          <w:sz w:val="22"/>
          <w:szCs w:val="22"/>
          <w:lang w:val="hr-HR"/>
        </w:rPr>
      </w:pPr>
      <w:r w:rsidRPr="008A141A">
        <w:rPr>
          <w:rFonts w:ascii="Times" w:hAnsi="Times"/>
          <w:sz w:val="22"/>
          <w:szCs w:val="22"/>
          <w:lang w:val="hr-HR"/>
        </w:rPr>
        <w:t>U Zaprešiću, 0</w:t>
      </w:r>
      <w:r w:rsidR="00D32199" w:rsidRPr="008A141A">
        <w:rPr>
          <w:rFonts w:ascii="Times" w:hAnsi="Times"/>
          <w:sz w:val="22"/>
          <w:szCs w:val="22"/>
          <w:lang w:val="hr-HR"/>
        </w:rPr>
        <w:t>8</w:t>
      </w:r>
      <w:r w:rsidRPr="008A141A">
        <w:rPr>
          <w:rFonts w:ascii="Times" w:hAnsi="Times"/>
          <w:sz w:val="22"/>
          <w:szCs w:val="22"/>
          <w:lang w:val="hr-HR"/>
        </w:rPr>
        <w:t>.0</w:t>
      </w:r>
      <w:r w:rsidR="008A141A">
        <w:rPr>
          <w:rFonts w:ascii="Times" w:hAnsi="Times"/>
          <w:sz w:val="22"/>
          <w:szCs w:val="22"/>
          <w:lang w:val="hr-HR"/>
        </w:rPr>
        <w:t>5</w:t>
      </w:r>
      <w:bookmarkStart w:id="0" w:name="_GoBack"/>
      <w:bookmarkEnd w:id="0"/>
      <w:r w:rsidRPr="008A141A">
        <w:rPr>
          <w:rFonts w:ascii="Times" w:hAnsi="Times"/>
          <w:sz w:val="22"/>
          <w:szCs w:val="22"/>
          <w:lang w:val="hr-HR"/>
        </w:rPr>
        <w:t>.202</w:t>
      </w:r>
      <w:r w:rsidR="005570A5" w:rsidRPr="008A141A">
        <w:rPr>
          <w:rFonts w:ascii="Times" w:hAnsi="Times"/>
          <w:sz w:val="22"/>
          <w:szCs w:val="22"/>
          <w:lang w:val="hr-HR"/>
        </w:rPr>
        <w:t>6</w:t>
      </w:r>
      <w:r w:rsidRPr="008A141A">
        <w:rPr>
          <w:rFonts w:ascii="Times" w:hAnsi="Times"/>
          <w:sz w:val="22"/>
          <w:szCs w:val="22"/>
          <w:lang w:val="hr-HR"/>
        </w:rPr>
        <w:t>. godine</w:t>
      </w:r>
    </w:p>
    <w:p w14:paraId="3C0CDB32" w14:textId="77777777" w:rsidR="00DA0FFB" w:rsidRDefault="00DA0FFB" w:rsidP="00DA0FFB">
      <w:pPr>
        <w:jc w:val="both"/>
        <w:rPr>
          <w:rFonts w:ascii="Times" w:hAnsi="Times"/>
          <w:sz w:val="22"/>
          <w:szCs w:val="22"/>
          <w:lang w:val="hr-HR"/>
        </w:rPr>
      </w:pPr>
    </w:p>
    <w:p w14:paraId="5441E26E" w14:textId="77777777" w:rsidR="00DA0FFB" w:rsidRDefault="00DA0FFB" w:rsidP="00DA0FFB">
      <w:pPr>
        <w:jc w:val="both"/>
        <w:rPr>
          <w:rFonts w:ascii="Times" w:hAnsi="Times"/>
          <w:sz w:val="22"/>
          <w:szCs w:val="22"/>
          <w:lang w:val="hr-HR"/>
        </w:rPr>
      </w:pPr>
      <w:r>
        <w:rPr>
          <w:rFonts w:ascii="Times" w:hAnsi="Times"/>
          <w:sz w:val="22"/>
          <w:szCs w:val="22"/>
          <w:lang w:val="hr-HR"/>
        </w:rPr>
        <w:t xml:space="preserve">                             </w:t>
      </w:r>
      <w:r>
        <w:rPr>
          <w:rFonts w:ascii="Times" w:hAnsi="Times"/>
          <w:sz w:val="22"/>
          <w:szCs w:val="22"/>
          <w:lang w:val="hr-HR"/>
        </w:rPr>
        <w:tab/>
      </w:r>
      <w:r>
        <w:rPr>
          <w:rFonts w:ascii="Times" w:hAnsi="Times"/>
          <w:sz w:val="22"/>
          <w:szCs w:val="22"/>
          <w:lang w:val="hr-HR"/>
        </w:rPr>
        <w:tab/>
      </w:r>
      <w:r>
        <w:rPr>
          <w:rFonts w:ascii="Times" w:hAnsi="Times"/>
          <w:sz w:val="22"/>
          <w:szCs w:val="22"/>
          <w:lang w:val="hr-HR"/>
        </w:rPr>
        <w:tab/>
      </w:r>
      <w:r>
        <w:rPr>
          <w:rFonts w:ascii="Times" w:hAnsi="Times"/>
          <w:sz w:val="22"/>
          <w:szCs w:val="22"/>
          <w:lang w:val="hr-HR"/>
        </w:rPr>
        <w:tab/>
      </w:r>
      <w:r>
        <w:rPr>
          <w:rFonts w:ascii="Times" w:hAnsi="Times"/>
          <w:sz w:val="22"/>
          <w:szCs w:val="22"/>
          <w:lang w:val="hr-HR"/>
        </w:rPr>
        <w:tab/>
      </w:r>
      <w:r>
        <w:rPr>
          <w:rFonts w:ascii="Times" w:hAnsi="Times"/>
          <w:sz w:val="22"/>
          <w:szCs w:val="22"/>
          <w:lang w:val="hr-HR"/>
        </w:rPr>
        <w:tab/>
      </w:r>
      <w:r>
        <w:rPr>
          <w:rFonts w:ascii="Times" w:hAnsi="Times"/>
          <w:sz w:val="22"/>
          <w:szCs w:val="22"/>
          <w:lang w:val="hr-HR"/>
        </w:rPr>
        <w:tab/>
      </w:r>
      <w:r>
        <w:rPr>
          <w:rFonts w:ascii="Times" w:hAnsi="Times"/>
          <w:sz w:val="22"/>
          <w:szCs w:val="22"/>
          <w:lang w:val="hr-HR"/>
        </w:rPr>
        <w:tab/>
      </w:r>
      <w:r>
        <w:rPr>
          <w:rFonts w:ascii="Times" w:hAnsi="Times"/>
          <w:sz w:val="22"/>
          <w:szCs w:val="22"/>
          <w:lang w:val="hr-HR"/>
        </w:rPr>
        <w:tab/>
      </w:r>
      <w:r>
        <w:rPr>
          <w:rFonts w:ascii="Times" w:hAnsi="Times"/>
          <w:sz w:val="22"/>
          <w:szCs w:val="22"/>
          <w:lang w:val="hr-HR"/>
        </w:rPr>
        <w:tab/>
      </w:r>
      <w:r>
        <w:rPr>
          <w:rFonts w:ascii="Times" w:hAnsi="Times"/>
          <w:sz w:val="22"/>
          <w:szCs w:val="22"/>
          <w:lang w:val="hr-HR"/>
        </w:rPr>
        <w:tab/>
      </w:r>
      <w:r>
        <w:rPr>
          <w:rFonts w:ascii="Times" w:hAnsi="Times"/>
          <w:sz w:val="22"/>
          <w:szCs w:val="22"/>
          <w:lang w:val="hr-HR"/>
        </w:rPr>
        <w:tab/>
      </w:r>
      <w:r>
        <w:rPr>
          <w:rFonts w:ascii="Times" w:hAnsi="Times"/>
          <w:sz w:val="22"/>
          <w:szCs w:val="22"/>
          <w:lang w:val="hr-HR"/>
        </w:rPr>
        <w:tab/>
      </w:r>
      <w:r>
        <w:rPr>
          <w:rFonts w:ascii="Times" w:hAnsi="Times"/>
          <w:sz w:val="22"/>
          <w:szCs w:val="22"/>
          <w:lang w:val="hr-HR"/>
        </w:rPr>
        <w:tab/>
      </w:r>
      <w:r>
        <w:rPr>
          <w:rFonts w:ascii="Times" w:hAnsi="Times"/>
          <w:sz w:val="22"/>
          <w:szCs w:val="22"/>
          <w:lang w:val="hr-HR"/>
        </w:rPr>
        <w:tab/>
      </w:r>
      <w:r>
        <w:rPr>
          <w:rFonts w:ascii="Times" w:hAnsi="Times"/>
          <w:sz w:val="22"/>
          <w:szCs w:val="22"/>
          <w:lang w:val="hr-HR"/>
        </w:rPr>
        <w:tab/>
      </w:r>
      <w:r>
        <w:rPr>
          <w:rFonts w:ascii="Times" w:hAnsi="Times"/>
          <w:sz w:val="22"/>
          <w:szCs w:val="22"/>
          <w:lang w:val="hr-HR"/>
        </w:rPr>
        <w:tab/>
      </w:r>
      <w:r>
        <w:rPr>
          <w:rFonts w:ascii="Times" w:hAnsi="Times"/>
          <w:sz w:val="22"/>
          <w:szCs w:val="22"/>
          <w:lang w:val="hr-HR"/>
        </w:rPr>
        <w:tab/>
        <w:t>Direktor:</w:t>
      </w:r>
    </w:p>
    <w:p w14:paraId="7E988AEC" w14:textId="77777777" w:rsidR="00DA0FFB" w:rsidRDefault="00DA0FFB" w:rsidP="00DA0FFB">
      <w:pPr>
        <w:jc w:val="both"/>
        <w:rPr>
          <w:rFonts w:ascii="Times" w:hAnsi="Times"/>
          <w:sz w:val="22"/>
          <w:szCs w:val="22"/>
          <w:lang w:val="hr-HR"/>
        </w:rPr>
      </w:pPr>
      <w:r>
        <w:rPr>
          <w:rFonts w:ascii="Times" w:hAnsi="Times"/>
          <w:sz w:val="22"/>
          <w:szCs w:val="22"/>
          <w:lang w:val="hr-HR"/>
        </w:rPr>
        <w:t xml:space="preserve">                                                                                         Domagoj Mikuš,</w:t>
      </w:r>
      <w:r>
        <w:rPr>
          <w:b/>
          <w:bCs/>
          <w:color w:val="1F497D"/>
          <w:sz w:val="22"/>
          <w:szCs w:val="22"/>
        </w:rPr>
        <w:t xml:space="preserve"> </w:t>
      </w:r>
      <w:r>
        <w:rPr>
          <w:rFonts w:ascii="Times New Roman" w:hAnsi="Times New Roman"/>
          <w:bCs/>
          <w:sz w:val="22"/>
          <w:szCs w:val="22"/>
        </w:rPr>
        <w:t>mag.ing.aedif</w:t>
      </w:r>
    </w:p>
    <w:sectPr w:rsidR="00DA0FFB" w:rsidSect="00460242">
      <w:footerReference w:type="default" r:id="rId12"/>
      <w:footerReference w:type="first" r:id="rId13"/>
      <w:endnotePr>
        <w:numFmt w:val="decimal"/>
      </w:endnotePr>
      <w:pgSz w:w="11907" w:h="16840"/>
      <w:pgMar w:top="1418" w:right="1134" w:bottom="1418" w:left="1418" w:header="567" w:footer="851"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FF690D" w14:textId="77777777" w:rsidR="00BE3EF9" w:rsidRDefault="00BE3EF9">
      <w:r>
        <w:separator/>
      </w:r>
    </w:p>
  </w:endnote>
  <w:endnote w:type="continuationSeparator" w:id="0">
    <w:p w14:paraId="14FB45ED" w14:textId="77777777" w:rsidR="00BE3EF9" w:rsidRDefault="00BE3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EE"/>
    <w:family w:val="roman"/>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53979493"/>
      <w:docPartObj>
        <w:docPartGallery w:val="Page Numbers (Bottom of Page)"/>
        <w:docPartUnique/>
      </w:docPartObj>
    </w:sdtPr>
    <w:sdtEndPr/>
    <w:sdtContent>
      <w:p w14:paraId="683CFDF6" w14:textId="77777777" w:rsidR="000A71BF" w:rsidRPr="00AC16F4" w:rsidRDefault="000A71BF" w:rsidP="00460242">
        <w:pPr>
          <w:pStyle w:val="Podnoje"/>
          <w:widowControl/>
          <w:pBdr>
            <w:top w:val="single" w:sz="6" w:space="0" w:color="auto"/>
          </w:pBdr>
          <w:ind w:right="360"/>
          <w:rPr>
            <w:rFonts w:ascii="Times" w:hAnsi="Times"/>
            <w:sz w:val="20"/>
          </w:rPr>
        </w:pPr>
        <w:r w:rsidRPr="00AC16F4">
          <w:rPr>
            <w:rFonts w:ascii="Times" w:hAnsi="Times"/>
            <w:sz w:val="20"/>
          </w:rPr>
          <w:t>Zaprešić d.o.o.</w:t>
        </w:r>
      </w:p>
      <w:p w14:paraId="06E7AB00" w14:textId="4AF378C9" w:rsidR="000A71BF" w:rsidRPr="00AC16F4" w:rsidRDefault="000A71BF" w:rsidP="00460242">
        <w:pPr>
          <w:pStyle w:val="Podnoje"/>
          <w:jc w:val="right"/>
          <w:rPr>
            <w:sz w:val="20"/>
          </w:rPr>
        </w:pPr>
        <w:r w:rsidRPr="00AC16F4">
          <w:rPr>
            <w:sz w:val="20"/>
          </w:rPr>
          <w:fldChar w:fldCharType="begin"/>
        </w:r>
        <w:r w:rsidRPr="00AC16F4">
          <w:rPr>
            <w:sz w:val="20"/>
          </w:rPr>
          <w:instrText>PAGE   \* MERGEFORMAT</w:instrText>
        </w:r>
        <w:r w:rsidRPr="00AC16F4">
          <w:rPr>
            <w:sz w:val="20"/>
          </w:rPr>
          <w:fldChar w:fldCharType="separate"/>
        </w:r>
        <w:r w:rsidR="00010119" w:rsidRPr="00010119">
          <w:rPr>
            <w:noProof/>
            <w:sz w:val="20"/>
            <w:lang w:val="hr-HR"/>
          </w:rPr>
          <w:t>5</w:t>
        </w:r>
        <w:r w:rsidRPr="00AC16F4">
          <w:rPr>
            <w:sz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1F07BE" w14:textId="77777777" w:rsidR="000A71BF" w:rsidRDefault="000A71BF">
    <w:pPr>
      <w:pStyle w:val="Podnoje"/>
      <w:jc w:val="right"/>
    </w:pPr>
    <w:r>
      <w:t>20</w:t>
    </w:r>
  </w:p>
  <w:p w14:paraId="5078E1D6" w14:textId="77777777" w:rsidR="000A71BF" w:rsidRDefault="000A71BF">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B5A0CF" w14:textId="77777777" w:rsidR="000A71BF" w:rsidRPr="00460242" w:rsidRDefault="000A71BF" w:rsidP="00460242">
    <w:pPr>
      <w:pStyle w:val="Podnoje"/>
      <w:widowControl/>
      <w:pBdr>
        <w:top w:val="single" w:sz="6" w:space="0" w:color="auto"/>
      </w:pBdr>
      <w:ind w:right="360"/>
      <w:rPr>
        <w:rFonts w:ascii="Times" w:hAnsi="Times"/>
        <w:sz w:val="20"/>
      </w:rPr>
    </w:pPr>
    <w:r>
      <w:rPr>
        <w:rFonts w:ascii="Times" w:hAnsi="Times"/>
        <w:sz w:val="20"/>
      </w:rPr>
      <w:t>Zaprešić d.o.o.</w:t>
    </w:r>
  </w:p>
  <w:p w14:paraId="25E71CF0" w14:textId="44549E1A" w:rsidR="000A71BF" w:rsidRPr="00E83E82" w:rsidRDefault="00BE3EF9" w:rsidP="00460242">
    <w:pPr>
      <w:pStyle w:val="Podnoje"/>
      <w:jc w:val="right"/>
      <w:rPr>
        <w:sz w:val="20"/>
      </w:rPr>
    </w:pPr>
    <w:sdt>
      <w:sdtPr>
        <w:rPr>
          <w:sz w:val="20"/>
        </w:rPr>
        <w:id w:val="-1291427413"/>
        <w:docPartObj>
          <w:docPartGallery w:val="Page Numbers (Bottom of Page)"/>
          <w:docPartUnique/>
        </w:docPartObj>
      </w:sdtPr>
      <w:sdtEndPr/>
      <w:sdtContent>
        <w:r w:rsidR="000A71BF" w:rsidRPr="00E83E82">
          <w:rPr>
            <w:sz w:val="20"/>
          </w:rPr>
          <w:fldChar w:fldCharType="begin"/>
        </w:r>
        <w:r w:rsidR="000A71BF" w:rsidRPr="00E83E82">
          <w:rPr>
            <w:sz w:val="20"/>
          </w:rPr>
          <w:instrText>PAGE   \* MERGEFORMAT</w:instrText>
        </w:r>
        <w:r w:rsidR="000A71BF" w:rsidRPr="00E83E82">
          <w:rPr>
            <w:sz w:val="20"/>
          </w:rPr>
          <w:fldChar w:fldCharType="separate"/>
        </w:r>
        <w:r w:rsidR="008A141A" w:rsidRPr="008A141A">
          <w:rPr>
            <w:noProof/>
            <w:sz w:val="20"/>
            <w:lang w:val="hr-HR"/>
          </w:rPr>
          <w:t>25</w:t>
        </w:r>
        <w:r w:rsidR="000A71BF" w:rsidRPr="00E83E82">
          <w:rPr>
            <w:sz w:val="20"/>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B7F7D7" w14:textId="77777777" w:rsidR="000A71BF" w:rsidRDefault="000A71BF">
    <w:pPr>
      <w:pStyle w:val="Podnoje"/>
      <w:jc w:val="right"/>
    </w:pPr>
    <w:r>
      <w:t>20</w:t>
    </w:r>
  </w:p>
  <w:p w14:paraId="38ABDB7B" w14:textId="77777777" w:rsidR="000A71BF" w:rsidRDefault="000A71BF">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B55F95" w14:textId="77777777" w:rsidR="00BE3EF9" w:rsidRDefault="00BE3EF9">
      <w:r>
        <w:separator/>
      </w:r>
    </w:p>
  </w:footnote>
  <w:footnote w:type="continuationSeparator" w:id="0">
    <w:p w14:paraId="475B0381" w14:textId="77777777" w:rsidR="00BE3EF9" w:rsidRDefault="00BE3E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D405E8" w14:textId="456A45BE" w:rsidR="000A71BF" w:rsidRPr="00460242" w:rsidRDefault="000A71BF" w:rsidP="00390F4C">
    <w:pPr>
      <w:pStyle w:val="Zaglavlje"/>
      <w:rPr>
        <w:rFonts w:ascii="Times" w:hAnsi="Times"/>
        <w:sz w:val="20"/>
      </w:rPr>
    </w:pPr>
    <w:r>
      <w:rPr>
        <w:rFonts w:ascii="Times" w:hAnsi="Times"/>
        <w:sz w:val="20"/>
      </w:rPr>
      <w:t xml:space="preserve">________________Zaprešić d.o.o. - </w:t>
    </w:r>
    <w:proofErr w:type="gramStart"/>
    <w:r>
      <w:rPr>
        <w:rFonts w:ascii="Times" w:hAnsi="Times"/>
        <w:sz w:val="20"/>
      </w:rPr>
      <w:t>Konsolidirani  financijski</w:t>
    </w:r>
    <w:proofErr w:type="gramEnd"/>
    <w:r>
      <w:rPr>
        <w:rFonts w:ascii="Times" w:hAnsi="Times"/>
        <w:sz w:val="20"/>
      </w:rPr>
      <w:t xml:space="preserve"> izvještaji  za 2025. godinu_________________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0D24710"/>
    <w:lvl w:ilvl="0">
      <w:numFmt w:val="decimal"/>
      <w:lvlText w:val="*"/>
      <w:lvlJc w:val="left"/>
      <w:pPr>
        <w:ind w:left="0" w:firstLine="0"/>
      </w:pPr>
    </w:lvl>
  </w:abstractNum>
  <w:abstractNum w:abstractNumId="1">
    <w:nsid w:val="03296FBD"/>
    <w:multiLevelType w:val="hybridMultilevel"/>
    <w:tmpl w:val="8A9879F2"/>
    <w:lvl w:ilvl="0" w:tplc="08F061D4">
      <w:start w:val="4"/>
      <w:numFmt w:val="bullet"/>
      <w:lvlText w:val="-"/>
      <w:lvlJc w:val="left"/>
      <w:pPr>
        <w:ind w:left="720" w:hanging="360"/>
      </w:pPr>
      <w:rPr>
        <w:rFonts w:ascii="Times" w:eastAsia="Times New Roman" w:hAnsi="Times" w:cs="Time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04B01313"/>
    <w:multiLevelType w:val="hybridMultilevel"/>
    <w:tmpl w:val="AE0A48F2"/>
    <w:lvl w:ilvl="0" w:tplc="0298E5D4">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nsid w:val="074F7FDA"/>
    <w:multiLevelType w:val="hybridMultilevel"/>
    <w:tmpl w:val="8676D0D4"/>
    <w:lvl w:ilvl="0" w:tplc="0F3A7F92">
      <w:start w:val="1"/>
      <w:numFmt w:val="lowerLetter"/>
      <w:lvlText w:val="%1)"/>
      <w:lvlJc w:val="left"/>
      <w:pPr>
        <w:tabs>
          <w:tab w:val="num" w:pos="450"/>
        </w:tabs>
        <w:ind w:left="450" w:hanging="360"/>
      </w:pPr>
      <w:rPr>
        <w:rFonts w:hint="default"/>
      </w:rPr>
    </w:lvl>
    <w:lvl w:ilvl="1" w:tplc="041A0019" w:tentative="1">
      <w:start w:val="1"/>
      <w:numFmt w:val="lowerLetter"/>
      <w:lvlText w:val="%2."/>
      <w:lvlJc w:val="left"/>
      <w:pPr>
        <w:tabs>
          <w:tab w:val="num" w:pos="1170"/>
        </w:tabs>
        <w:ind w:left="1170" w:hanging="360"/>
      </w:pPr>
    </w:lvl>
    <w:lvl w:ilvl="2" w:tplc="041A001B" w:tentative="1">
      <w:start w:val="1"/>
      <w:numFmt w:val="lowerRoman"/>
      <w:lvlText w:val="%3."/>
      <w:lvlJc w:val="right"/>
      <w:pPr>
        <w:tabs>
          <w:tab w:val="num" w:pos="1890"/>
        </w:tabs>
        <w:ind w:left="1890" w:hanging="180"/>
      </w:pPr>
    </w:lvl>
    <w:lvl w:ilvl="3" w:tplc="041A000F" w:tentative="1">
      <w:start w:val="1"/>
      <w:numFmt w:val="decimal"/>
      <w:lvlText w:val="%4."/>
      <w:lvlJc w:val="left"/>
      <w:pPr>
        <w:tabs>
          <w:tab w:val="num" w:pos="2610"/>
        </w:tabs>
        <w:ind w:left="2610" w:hanging="360"/>
      </w:pPr>
    </w:lvl>
    <w:lvl w:ilvl="4" w:tplc="041A0019" w:tentative="1">
      <w:start w:val="1"/>
      <w:numFmt w:val="lowerLetter"/>
      <w:lvlText w:val="%5."/>
      <w:lvlJc w:val="left"/>
      <w:pPr>
        <w:tabs>
          <w:tab w:val="num" w:pos="3330"/>
        </w:tabs>
        <w:ind w:left="3330" w:hanging="360"/>
      </w:pPr>
    </w:lvl>
    <w:lvl w:ilvl="5" w:tplc="041A001B" w:tentative="1">
      <w:start w:val="1"/>
      <w:numFmt w:val="lowerRoman"/>
      <w:lvlText w:val="%6."/>
      <w:lvlJc w:val="right"/>
      <w:pPr>
        <w:tabs>
          <w:tab w:val="num" w:pos="4050"/>
        </w:tabs>
        <w:ind w:left="4050" w:hanging="180"/>
      </w:pPr>
    </w:lvl>
    <w:lvl w:ilvl="6" w:tplc="041A000F" w:tentative="1">
      <w:start w:val="1"/>
      <w:numFmt w:val="decimal"/>
      <w:lvlText w:val="%7."/>
      <w:lvlJc w:val="left"/>
      <w:pPr>
        <w:tabs>
          <w:tab w:val="num" w:pos="4770"/>
        </w:tabs>
        <w:ind w:left="4770" w:hanging="360"/>
      </w:pPr>
    </w:lvl>
    <w:lvl w:ilvl="7" w:tplc="041A0019" w:tentative="1">
      <w:start w:val="1"/>
      <w:numFmt w:val="lowerLetter"/>
      <w:lvlText w:val="%8."/>
      <w:lvlJc w:val="left"/>
      <w:pPr>
        <w:tabs>
          <w:tab w:val="num" w:pos="5490"/>
        </w:tabs>
        <w:ind w:left="5490" w:hanging="360"/>
      </w:pPr>
    </w:lvl>
    <w:lvl w:ilvl="8" w:tplc="041A001B" w:tentative="1">
      <w:start w:val="1"/>
      <w:numFmt w:val="lowerRoman"/>
      <w:lvlText w:val="%9."/>
      <w:lvlJc w:val="right"/>
      <w:pPr>
        <w:tabs>
          <w:tab w:val="num" w:pos="6210"/>
        </w:tabs>
        <w:ind w:left="6210" w:hanging="180"/>
      </w:pPr>
    </w:lvl>
  </w:abstractNum>
  <w:abstractNum w:abstractNumId="4">
    <w:nsid w:val="077B353C"/>
    <w:multiLevelType w:val="hybridMultilevel"/>
    <w:tmpl w:val="5A6416F2"/>
    <w:lvl w:ilvl="0" w:tplc="15C0B990">
      <w:start w:val="10"/>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nsid w:val="08833CFF"/>
    <w:multiLevelType w:val="hybridMultilevel"/>
    <w:tmpl w:val="486E2FEA"/>
    <w:lvl w:ilvl="0" w:tplc="B55ADFDA">
      <w:start w:val="1"/>
      <w:numFmt w:val="lowerLetter"/>
      <w:lvlText w:val="%1)"/>
      <w:lvlJc w:val="left"/>
      <w:pPr>
        <w:tabs>
          <w:tab w:val="num" w:pos="720"/>
        </w:tabs>
        <w:ind w:left="720" w:hanging="360"/>
      </w:pPr>
      <w:rPr>
        <w:rFonts w:hint="default"/>
        <w:b/>
        <w:u w:val="single"/>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
    <w:nsid w:val="0A7B4EB0"/>
    <w:multiLevelType w:val="hybridMultilevel"/>
    <w:tmpl w:val="DB9200A0"/>
    <w:lvl w:ilvl="0" w:tplc="23E8F440">
      <w:start w:val="745"/>
      <w:numFmt w:val="bullet"/>
      <w:lvlText w:val="-"/>
      <w:lvlJc w:val="left"/>
      <w:pPr>
        <w:ind w:left="720" w:hanging="360"/>
      </w:pPr>
      <w:rPr>
        <w:rFonts w:ascii="Times" w:eastAsia="Times New Roman" w:hAnsi="Times" w:cs="Time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12020B3E"/>
    <w:multiLevelType w:val="hybridMultilevel"/>
    <w:tmpl w:val="8B943A2A"/>
    <w:lvl w:ilvl="0" w:tplc="D2C0A5F0">
      <w:start w:val="4"/>
      <w:numFmt w:val="lowerLetter"/>
      <w:lvlText w:val="%1)"/>
      <w:lvlJc w:val="left"/>
      <w:pPr>
        <w:tabs>
          <w:tab w:val="num" w:pos="450"/>
        </w:tabs>
        <w:ind w:left="450" w:hanging="360"/>
      </w:pPr>
      <w:rPr>
        <w:rFonts w:hint="default"/>
        <w:b/>
        <w:u w:val="single"/>
      </w:rPr>
    </w:lvl>
    <w:lvl w:ilvl="1" w:tplc="041A0019" w:tentative="1">
      <w:start w:val="1"/>
      <w:numFmt w:val="lowerLetter"/>
      <w:lvlText w:val="%2."/>
      <w:lvlJc w:val="left"/>
      <w:pPr>
        <w:tabs>
          <w:tab w:val="num" w:pos="1170"/>
        </w:tabs>
        <w:ind w:left="1170" w:hanging="360"/>
      </w:pPr>
    </w:lvl>
    <w:lvl w:ilvl="2" w:tplc="041A001B" w:tentative="1">
      <w:start w:val="1"/>
      <w:numFmt w:val="lowerRoman"/>
      <w:lvlText w:val="%3."/>
      <w:lvlJc w:val="right"/>
      <w:pPr>
        <w:tabs>
          <w:tab w:val="num" w:pos="1890"/>
        </w:tabs>
        <w:ind w:left="1890" w:hanging="180"/>
      </w:pPr>
    </w:lvl>
    <w:lvl w:ilvl="3" w:tplc="041A000F" w:tentative="1">
      <w:start w:val="1"/>
      <w:numFmt w:val="decimal"/>
      <w:lvlText w:val="%4."/>
      <w:lvlJc w:val="left"/>
      <w:pPr>
        <w:tabs>
          <w:tab w:val="num" w:pos="2610"/>
        </w:tabs>
        <w:ind w:left="2610" w:hanging="360"/>
      </w:pPr>
    </w:lvl>
    <w:lvl w:ilvl="4" w:tplc="041A0019" w:tentative="1">
      <w:start w:val="1"/>
      <w:numFmt w:val="lowerLetter"/>
      <w:lvlText w:val="%5."/>
      <w:lvlJc w:val="left"/>
      <w:pPr>
        <w:tabs>
          <w:tab w:val="num" w:pos="3330"/>
        </w:tabs>
        <w:ind w:left="3330" w:hanging="360"/>
      </w:pPr>
    </w:lvl>
    <w:lvl w:ilvl="5" w:tplc="041A001B" w:tentative="1">
      <w:start w:val="1"/>
      <w:numFmt w:val="lowerRoman"/>
      <w:lvlText w:val="%6."/>
      <w:lvlJc w:val="right"/>
      <w:pPr>
        <w:tabs>
          <w:tab w:val="num" w:pos="4050"/>
        </w:tabs>
        <w:ind w:left="4050" w:hanging="180"/>
      </w:pPr>
    </w:lvl>
    <w:lvl w:ilvl="6" w:tplc="041A000F" w:tentative="1">
      <w:start w:val="1"/>
      <w:numFmt w:val="decimal"/>
      <w:lvlText w:val="%7."/>
      <w:lvlJc w:val="left"/>
      <w:pPr>
        <w:tabs>
          <w:tab w:val="num" w:pos="4770"/>
        </w:tabs>
        <w:ind w:left="4770" w:hanging="360"/>
      </w:pPr>
    </w:lvl>
    <w:lvl w:ilvl="7" w:tplc="041A0019" w:tentative="1">
      <w:start w:val="1"/>
      <w:numFmt w:val="lowerLetter"/>
      <w:lvlText w:val="%8."/>
      <w:lvlJc w:val="left"/>
      <w:pPr>
        <w:tabs>
          <w:tab w:val="num" w:pos="5490"/>
        </w:tabs>
        <w:ind w:left="5490" w:hanging="360"/>
      </w:pPr>
    </w:lvl>
    <w:lvl w:ilvl="8" w:tplc="041A001B" w:tentative="1">
      <w:start w:val="1"/>
      <w:numFmt w:val="lowerRoman"/>
      <w:lvlText w:val="%9."/>
      <w:lvlJc w:val="right"/>
      <w:pPr>
        <w:tabs>
          <w:tab w:val="num" w:pos="6210"/>
        </w:tabs>
        <w:ind w:left="6210" w:hanging="180"/>
      </w:pPr>
    </w:lvl>
  </w:abstractNum>
  <w:abstractNum w:abstractNumId="8">
    <w:nsid w:val="15063AE4"/>
    <w:multiLevelType w:val="hybridMultilevel"/>
    <w:tmpl w:val="F972169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16ED49F5"/>
    <w:multiLevelType w:val="hybridMultilevel"/>
    <w:tmpl w:val="5584F8BE"/>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nsid w:val="17DD21CC"/>
    <w:multiLevelType w:val="hybridMultilevel"/>
    <w:tmpl w:val="76541950"/>
    <w:lvl w:ilvl="0" w:tplc="DE74AA1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20C428A3"/>
    <w:multiLevelType w:val="hybridMultilevel"/>
    <w:tmpl w:val="2B2489A0"/>
    <w:lvl w:ilvl="0" w:tplc="8E5CCE76">
      <w:start w:val="4"/>
      <w:numFmt w:val="lowerLetter"/>
      <w:lvlText w:val="%1)"/>
      <w:lvlJc w:val="left"/>
      <w:pPr>
        <w:tabs>
          <w:tab w:val="num" w:pos="450"/>
        </w:tabs>
        <w:ind w:left="450" w:hanging="360"/>
      </w:pPr>
      <w:rPr>
        <w:rFonts w:hint="default"/>
        <w:b/>
        <w:u w:val="single"/>
      </w:rPr>
    </w:lvl>
    <w:lvl w:ilvl="1" w:tplc="041A0019" w:tentative="1">
      <w:start w:val="1"/>
      <w:numFmt w:val="lowerLetter"/>
      <w:lvlText w:val="%2."/>
      <w:lvlJc w:val="left"/>
      <w:pPr>
        <w:tabs>
          <w:tab w:val="num" w:pos="1170"/>
        </w:tabs>
        <w:ind w:left="1170" w:hanging="360"/>
      </w:pPr>
    </w:lvl>
    <w:lvl w:ilvl="2" w:tplc="041A001B" w:tentative="1">
      <w:start w:val="1"/>
      <w:numFmt w:val="lowerRoman"/>
      <w:lvlText w:val="%3."/>
      <w:lvlJc w:val="right"/>
      <w:pPr>
        <w:tabs>
          <w:tab w:val="num" w:pos="1890"/>
        </w:tabs>
        <w:ind w:left="1890" w:hanging="180"/>
      </w:pPr>
    </w:lvl>
    <w:lvl w:ilvl="3" w:tplc="041A000F" w:tentative="1">
      <w:start w:val="1"/>
      <w:numFmt w:val="decimal"/>
      <w:lvlText w:val="%4."/>
      <w:lvlJc w:val="left"/>
      <w:pPr>
        <w:tabs>
          <w:tab w:val="num" w:pos="2610"/>
        </w:tabs>
        <w:ind w:left="2610" w:hanging="360"/>
      </w:pPr>
    </w:lvl>
    <w:lvl w:ilvl="4" w:tplc="041A0019" w:tentative="1">
      <w:start w:val="1"/>
      <w:numFmt w:val="lowerLetter"/>
      <w:lvlText w:val="%5."/>
      <w:lvlJc w:val="left"/>
      <w:pPr>
        <w:tabs>
          <w:tab w:val="num" w:pos="3330"/>
        </w:tabs>
        <w:ind w:left="3330" w:hanging="360"/>
      </w:pPr>
    </w:lvl>
    <w:lvl w:ilvl="5" w:tplc="041A001B" w:tentative="1">
      <w:start w:val="1"/>
      <w:numFmt w:val="lowerRoman"/>
      <w:lvlText w:val="%6."/>
      <w:lvlJc w:val="right"/>
      <w:pPr>
        <w:tabs>
          <w:tab w:val="num" w:pos="4050"/>
        </w:tabs>
        <w:ind w:left="4050" w:hanging="180"/>
      </w:pPr>
    </w:lvl>
    <w:lvl w:ilvl="6" w:tplc="041A000F" w:tentative="1">
      <w:start w:val="1"/>
      <w:numFmt w:val="decimal"/>
      <w:lvlText w:val="%7."/>
      <w:lvlJc w:val="left"/>
      <w:pPr>
        <w:tabs>
          <w:tab w:val="num" w:pos="4770"/>
        </w:tabs>
        <w:ind w:left="4770" w:hanging="360"/>
      </w:pPr>
    </w:lvl>
    <w:lvl w:ilvl="7" w:tplc="041A0019" w:tentative="1">
      <w:start w:val="1"/>
      <w:numFmt w:val="lowerLetter"/>
      <w:lvlText w:val="%8."/>
      <w:lvlJc w:val="left"/>
      <w:pPr>
        <w:tabs>
          <w:tab w:val="num" w:pos="5490"/>
        </w:tabs>
        <w:ind w:left="5490" w:hanging="360"/>
      </w:pPr>
    </w:lvl>
    <w:lvl w:ilvl="8" w:tplc="041A001B" w:tentative="1">
      <w:start w:val="1"/>
      <w:numFmt w:val="lowerRoman"/>
      <w:lvlText w:val="%9."/>
      <w:lvlJc w:val="right"/>
      <w:pPr>
        <w:tabs>
          <w:tab w:val="num" w:pos="6210"/>
        </w:tabs>
        <w:ind w:left="6210" w:hanging="180"/>
      </w:pPr>
    </w:lvl>
  </w:abstractNum>
  <w:abstractNum w:abstractNumId="12">
    <w:nsid w:val="21FF788E"/>
    <w:multiLevelType w:val="hybridMultilevel"/>
    <w:tmpl w:val="28188506"/>
    <w:lvl w:ilvl="0" w:tplc="041A0017">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
    <w:nsid w:val="242317DE"/>
    <w:multiLevelType w:val="hybridMultilevel"/>
    <w:tmpl w:val="8794DB2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4760D00"/>
    <w:multiLevelType w:val="hybridMultilevel"/>
    <w:tmpl w:val="530A367C"/>
    <w:lvl w:ilvl="0" w:tplc="08D639B6">
      <w:start w:val="86"/>
      <w:numFmt w:val="bullet"/>
      <w:lvlText w:val="-"/>
      <w:lvlJc w:val="left"/>
      <w:pPr>
        <w:ind w:left="720" w:hanging="360"/>
      </w:pPr>
      <w:rPr>
        <w:rFonts w:ascii="Times" w:eastAsia="Times New Roman" w:hAnsi="Times" w:cs="Time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27F108C4"/>
    <w:multiLevelType w:val="hybridMultilevel"/>
    <w:tmpl w:val="706A2D60"/>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6">
    <w:nsid w:val="2AB22044"/>
    <w:multiLevelType w:val="hybridMultilevel"/>
    <w:tmpl w:val="D778B7A6"/>
    <w:lvl w:ilvl="0" w:tplc="5C36EE62">
      <w:start w:val="745"/>
      <w:numFmt w:val="bullet"/>
      <w:lvlText w:val="-"/>
      <w:lvlJc w:val="left"/>
      <w:pPr>
        <w:ind w:left="720" w:hanging="360"/>
      </w:pPr>
      <w:rPr>
        <w:rFonts w:ascii="Times" w:eastAsia="Times New Roman" w:hAnsi="Times" w:cs="Time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30740836"/>
    <w:multiLevelType w:val="hybridMultilevel"/>
    <w:tmpl w:val="E07C981E"/>
    <w:lvl w:ilvl="0" w:tplc="166C890A">
      <w:start w:val="1"/>
      <w:numFmt w:val="lowerLetter"/>
      <w:lvlText w:val="%1)"/>
      <w:lvlJc w:val="left"/>
      <w:pPr>
        <w:tabs>
          <w:tab w:val="num" w:pos="450"/>
        </w:tabs>
        <w:ind w:left="450" w:hanging="360"/>
      </w:pPr>
      <w:rPr>
        <w:rFonts w:hint="default"/>
      </w:rPr>
    </w:lvl>
    <w:lvl w:ilvl="1" w:tplc="041A0019" w:tentative="1">
      <w:start w:val="1"/>
      <w:numFmt w:val="lowerLetter"/>
      <w:lvlText w:val="%2."/>
      <w:lvlJc w:val="left"/>
      <w:pPr>
        <w:tabs>
          <w:tab w:val="num" w:pos="1170"/>
        </w:tabs>
        <w:ind w:left="1170" w:hanging="360"/>
      </w:pPr>
    </w:lvl>
    <w:lvl w:ilvl="2" w:tplc="041A001B" w:tentative="1">
      <w:start w:val="1"/>
      <w:numFmt w:val="lowerRoman"/>
      <w:lvlText w:val="%3."/>
      <w:lvlJc w:val="right"/>
      <w:pPr>
        <w:tabs>
          <w:tab w:val="num" w:pos="1890"/>
        </w:tabs>
        <w:ind w:left="1890" w:hanging="180"/>
      </w:pPr>
    </w:lvl>
    <w:lvl w:ilvl="3" w:tplc="041A000F" w:tentative="1">
      <w:start w:val="1"/>
      <w:numFmt w:val="decimal"/>
      <w:lvlText w:val="%4."/>
      <w:lvlJc w:val="left"/>
      <w:pPr>
        <w:tabs>
          <w:tab w:val="num" w:pos="2610"/>
        </w:tabs>
        <w:ind w:left="2610" w:hanging="360"/>
      </w:pPr>
    </w:lvl>
    <w:lvl w:ilvl="4" w:tplc="041A0019" w:tentative="1">
      <w:start w:val="1"/>
      <w:numFmt w:val="lowerLetter"/>
      <w:lvlText w:val="%5."/>
      <w:lvlJc w:val="left"/>
      <w:pPr>
        <w:tabs>
          <w:tab w:val="num" w:pos="3330"/>
        </w:tabs>
        <w:ind w:left="3330" w:hanging="360"/>
      </w:pPr>
    </w:lvl>
    <w:lvl w:ilvl="5" w:tplc="041A001B" w:tentative="1">
      <w:start w:val="1"/>
      <w:numFmt w:val="lowerRoman"/>
      <w:lvlText w:val="%6."/>
      <w:lvlJc w:val="right"/>
      <w:pPr>
        <w:tabs>
          <w:tab w:val="num" w:pos="4050"/>
        </w:tabs>
        <w:ind w:left="4050" w:hanging="180"/>
      </w:pPr>
    </w:lvl>
    <w:lvl w:ilvl="6" w:tplc="041A000F" w:tentative="1">
      <w:start w:val="1"/>
      <w:numFmt w:val="decimal"/>
      <w:lvlText w:val="%7."/>
      <w:lvlJc w:val="left"/>
      <w:pPr>
        <w:tabs>
          <w:tab w:val="num" w:pos="4770"/>
        </w:tabs>
        <w:ind w:left="4770" w:hanging="360"/>
      </w:pPr>
    </w:lvl>
    <w:lvl w:ilvl="7" w:tplc="041A0019" w:tentative="1">
      <w:start w:val="1"/>
      <w:numFmt w:val="lowerLetter"/>
      <w:lvlText w:val="%8."/>
      <w:lvlJc w:val="left"/>
      <w:pPr>
        <w:tabs>
          <w:tab w:val="num" w:pos="5490"/>
        </w:tabs>
        <w:ind w:left="5490" w:hanging="360"/>
      </w:pPr>
    </w:lvl>
    <w:lvl w:ilvl="8" w:tplc="041A001B" w:tentative="1">
      <w:start w:val="1"/>
      <w:numFmt w:val="lowerRoman"/>
      <w:lvlText w:val="%9."/>
      <w:lvlJc w:val="right"/>
      <w:pPr>
        <w:tabs>
          <w:tab w:val="num" w:pos="6210"/>
        </w:tabs>
        <w:ind w:left="6210" w:hanging="180"/>
      </w:pPr>
    </w:lvl>
  </w:abstractNum>
  <w:abstractNum w:abstractNumId="18">
    <w:nsid w:val="31815E09"/>
    <w:multiLevelType w:val="hybridMultilevel"/>
    <w:tmpl w:val="4B963E88"/>
    <w:lvl w:ilvl="0" w:tplc="0AC0C0FE">
      <w:numFmt w:val="bullet"/>
      <w:lvlText w:val="-"/>
      <w:lvlJc w:val="left"/>
      <w:pPr>
        <w:ind w:left="720" w:hanging="360"/>
      </w:pPr>
      <w:rPr>
        <w:rFonts w:ascii="Times" w:eastAsia="Times New Roman" w:hAnsi="Times" w:cs="Time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353441B7"/>
    <w:multiLevelType w:val="hybridMultilevel"/>
    <w:tmpl w:val="A54E2934"/>
    <w:lvl w:ilvl="0" w:tplc="DCFAFFBA">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0">
    <w:nsid w:val="35826931"/>
    <w:multiLevelType w:val="hybridMultilevel"/>
    <w:tmpl w:val="A7E2FF6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nsid w:val="375448F5"/>
    <w:multiLevelType w:val="multilevel"/>
    <w:tmpl w:val="5120C3FC"/>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502"/>
        </w:tabs>
        <w:ind w:left="502" w:hanging="360"/>
      </w:pPr>
      <w:rPr>
        <w:rFonts w:hint="default"/>
      </w:rPr>
    </w:lvl>
    <w:lvl w:ilvl="2">
      <w:start w:val="1"/>
      <w:numFmt w:val="decimal"/>
      <w:lvlText w:val="%1.%2.%3."/>
      <w:lvlJc w:val="left"/>
      <w:pPr>
        <w:tabs>
          <w:tab w:val="num" w:pos="1004"/>
        </w:tabs>
        <w:ind w:left="1004" w:hanging="720"/>
      </w:pPr>
      <w:rPr>
        <w:rFonts w:hint="default"/>
      </w:rPr>
    </w:lvl>
    <w:lvl w:ilvl="3">
      <w:start w:val="1"/>
      <w:numFmt w:val="lowerLetter"/>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22">
    <w:nsid w:val="3899038A"/>
    <w:multiLevelType w:val="hybridMultilevel"/>
    <w:tmpl w:val="16F2AF4E"/>
    <w:lvl w:ilvl="0" w:tplc="CCB261DE">
      <w:start w:val="180"/>
      <w:numFmt w:val="bullet"/>
      <w:lvlText w:val="-"/>
      <w:lvlJc w:val="left"/>
      <w:pPr>
        <w:ind w:left="720" w:hanging="360"/>
      </w:pPr>
      <w:rPr>
        <w:rFonts w:ascii="Times" w:eastAsia="Times New Roman" w:hAnsi="Times" w:cs="Time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nsid w:val="3FBD7F1C"/>
    <w:multiLevelType w:val="multilevel"/>
    <w:tmpl w:val="B272596E"/>
    <w:lvl w:ilvl="0">
      <w:start w:val="1"/>
      <w:numFmt w:val="decimal"/>
      <w:lvlText w:val="%1."/>
      <w:lvlJc w:val="left"/>
      <w:pPr>
        <w:ind w:left="360" w:hanging="360"/>
      </w:pPr>
      <w:rPr>
        <w:rFonts w:hint="default"/>
      </w:rPr>
    </w:lvl>
    <w:lvl w:ilvl="1">
      <w:start w:val="7"/>
      <w:numFmt w:val="decimal"/>
      <w:isLgl/>
      <w:lvlText w:val="%1.%2"/>
      <w:lvlJc w:val="left"/>
      <w:pPr>
        <w:ind w:left="555" w:hanging="525"/>
      </w:pPr>
      <w:rPr>
        <w:rFonts w:hint="default"/>
        <w:u w:val="single"/>
      </w:rPr>
    </w:lvl>
    <w:lvl w:ilvl="2">
      <w:start w:val="1"/>
      <w:numFmt w:val="decimal"/>
      <w:isLgl/>
      <w:lvlText w:val="%1.%2.%3"/>
      <w:lvlJc w:val="left"/>
      <w:pPr>
        <w:ind w:left="780" w:hanging="720"/>
      </w:pPr>
      <w:rPr>
        <w:rFonts w:hint="default"/>
        <w:u w:val="single"/>
      </w:rPr>
    </w:lvl>
    <w:lvl w:ilvl="3">
      <w:start w:val="1"/>
      <w:numFmt w:val="decimal"/>
      <w:isLgl/>
      <w:lvlText w:val="%1.%2.%3.%4"/>
      <w:lvlJc w:val="left"/>
      <w:pPr>
        <w:ind w:left="810" w:hanging="720"/>
      </w:pPr>
      <w:rPr>
        <w:rFonts w:hint="default"/>
        <w:u w:val="single"/>
      </w:rPr>
    </w:lvl>
    <w:lvl w:ilvl="4">
      <w:start w:val="1"/>
      <w:numFmt w:val="decimal"/>
      <w:isLgl/>
      <w:lvlText w:val="%1.%2.%3.%4.%5"/>
      <w:lvlJc w:val="left"/>
      <w:pPr>
        <w:ind w:left="1200" w:hanging="1080"/>
      </w:pPr>
      <w:rPr>
        <w:rFonts w:hint="default"/>
        <w:u w:val="single"/>
      </w:rPr>
    </w:lvl>
    <w:lvl w:ilvl="5">
      <w:start w:val="1"/>
      <w:numFmt w:val="decimal"/>
      <w:isLgl/>
      <w:lvlText w:val="%1.%2.%3.%4.%5.%6"/>
      <w:lvlJc w:val="left"/>
      <w:pPr>
        <w:ind w:left="1230" w:hanging="1080"/>
      </w:pPr>
      <w:rPr>
        <w:rFonts w:hint="default"/>
        <w:u w:val="single"/>
      </w:rPr>
    </w:lvl>
    <w:lvl w:ilvl="6">
      <w:start w:val="1"/>
      <w:numFmt w:val="decimal"/>
      <w:isLgl/>
      <w:lvlText w:val="%1.%2.%3.%4.%5.%6.%7"/>
      <w:lvlJc w:val="left"/>
      <w:pPr>
        <w:ind w:left="1620" w:hanging="1440"/>
      </w:pPr>
      <w:rPr>
        <w:rFonts w:hint="default"/>
        <w:u w:val="single"/>
      </w:rPr>
    </w:lvl>
    <w:lvl w:ilvl="7">
      <w:start w:val="1"/>
      <w:numFmt w:val="decimal"/>
      <w:isLgl/>
      <w:lvlText w:val="%1.%2.%3.%4.%5.%6.%7.%8"/>
      <w:lvlJc w:val="left"/>
      <w:pPr>
        <w:ind w:left="1650" w:hanging="1440"/>
      </w:pPr>
      <w:rPr>
        <w:rFonts w:hint="default"/>
        <w:u w:val="single"/>
      </w:rPr>
    </w:lvl>
    <w:lvl w:ilvl="8">
      <w:start w:val="1"/>
      <w:numFmt w:val="decimal"/>
      <w:isLgl/>
      <w:lvlText w:val="%1.%2.%3.%4.%5.%6.%7.%8.%9"/>
      <w:lvlJc w:val="left"/>
      <w:pPr>
        <w:ind w:left="1680" w:hanging="1440"/>
      </w:pPr>
      <w:rPr>
        <w:rFonts w:hint="default"/>
        <w:u w:val="single"/>
      </w:rPr>
    </w:lvl>
  </w:abstractNum>
  <w:abstractNum w:abstractNumId="24">
    <w:nsid w:val="3FD043E6"/>
    <w:multiLevelType w:val="hybridMultilevel"/>
    <w:tmpl w:val="C5D87760"/>
    <w:lvl w:ilvl="0" w:tplc="00EE0BEC">
      <w:start w:val="50"/>
      <w:numFmt w:val="bullet"/>
      <w:lvlText w:val="-"/>
      <w:lvlJc w:val="left"/>
      <w:pPr>
        <w:ind w:left="720" w:hanging="360"/>
      </w:pPr>
      <w:rPr>
        <w:rFonts w:ascii="Times" w:eastAsia="Times New Roman" w:hAnsi="Times" w:cs="Time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443E4A8F"/>
    <w:multiLevelType w:val="hybridMultilevel"/>
    <w:tmpl w:val="C724272C"/>
    <w:lvl w:ilvl="0" w:tplc="FFFFFFFF">
      <w:start w:val="1"/>
      <w:numFmt w:val="lowerLetter"/>
      <w:lvlText w:val="%1)"/>
      <w:lvlJc w:val="left"/>
      <w:pPr>
        <w:tabs>
          <w:tab w:val="num" w:pos="450"/>
        </w:tabs>
        <w:ind w:left="450" w:hanging="360"/>
      </w:pPr>
      <w:rPr>
        <w:rFonts w:hint="default"/>
      </w:rPr>
    </w:lvl>
    <w:lvl w:ilvl="1" w:tplc="FFFFFFFF" w:tentative="1">
      <w:start w:val="1"/>
      <w:numFmt w:val="lowerLetter"/>
      <w:lvlText w:val="%2."/>
      <w:lvlJc w:val="left"/>
      <w:pPr>
        <w:tabs>
          <w:tab w:val="num" w:pos="1170"/>
        </w:tabs>
        <w:ind w:left="1170" w:hanging="360"/>
      </w:pPr>
    </w:lvl>
    <w:lvl w:ilvl="2" w:tplc="FFFFFFFF" w:tentative="1">
      <w:start w:val="1"/>
      <w:numFmt w:val="lowerRoman"/>
      <w:lvlText w:val="%3."/>
      <w:lvlJc w:val="right"/>
      <w:pPr>
        <w:tabs>
          <w:tab w:val="num" w:pos="1890"/>
        </w:tabs>
        <w:ind w:left="1890" w:hanging="180"/>
      </w:pPr>
    </w:lvl>
    <w:lvl w:ilvl="3" w:tplc="FFFFFFFF" w:tentative="1">
      <w:start w:val="1"/>
      <w:numFmt w:val="decimal"/>
      <w:lvlText w:val="%4."/>
      <w:lvlJc w:val="left"/>
      <w:pPr>
        <w:tabs>
          <w:tab w:val="num" w:pos="2610"/>
        </w:tabs>
        <w:ind w:left="2610" w:hanging="360"/>
      </w:pPr>
    </w:lvl>
    <w:lvl w:ilvl="4" w:tplc="FFFFFFFF" w:tentative="1">
      <w:start w:val="1"/>
      <w:numFmt w:val="lowerLetter"/>
      <w:lvlText w:val="%5."/>
      <w:lvlJc w:val="left"/>
      <w:pPr>
        <w:tabs>
          <w:tab w:val="num" w:pos="3330"/>
        </w:tabs>
        <w:ind w:left="3330" w:hanging="360"/>
      </w:pPr>
    </w:lvl>
    <w:lvl w:ilvl="5" w:tplc="FFFFFFFF" w:tentative="1">
      <w:start w:val="1"/>
      <w:numFmt w:val="lowerRoman"/>
      <w:lvlText w:val="%6."/>
      <w:lvlJc w:val="right"/>
      <w:pPr>
        <w:tabs>
          <w:tab w:val="num" w:pos="4050"/>
        </w:tabs>
        <w:ind w:left="4050" w:hanging="180"/>
      </w:pPr>
    </w:lvl>
    <w:lvl w:ilvl="6" w:tplc="FFFFFFFF" w:tentative="1">
      <w:start w:val="1"/>
      <w:numFmt w:val="decimal"/>
      <w:lvlText w:val="%7."/>
      <w:lvlJc w:val="left"/>
      <w:pPr>
        <w:tabs>
          <w:tab w:val="num" w:pos="4770"/>
        </w:tabs>
        <w:ind w:left="4770" w:hanging="360"/>
      </w:pPr>
    </w:lvl>
    <w:lvl w:ilvl="7" w:tplc="FFFFFFFF" w:tentative="1">
      <w:start w:val="1"/>
      <w:numFmt w:val="lowerLetter"/>
      <w:lvlText w:val="%8."/>
      <w:lvlJc w:val="left"/>
      <w:pPr>
        <w:tabs>
          <w:tab w:val="num" w:pos="5490"/>
        </w:tabs>
        <w:ind w:left="5490" w:hanging="360"/>
      </w:pPr>
    </w:lvl>
    <w:lvl w:ilvl="8" w:tplc="FFFFFFFF" w:tentative="1">
      <w:start w:val="1"/>
      <w:numFmt w:val="lowerRoman"/>
      <w:lvlText w:val="%9."/>
      <w:lvlJc w:val="right"/>
      <w:pPr>
        <w:tabs>
          <w:tab w:val="num" w:pos="6210"/>
        </w:tabs>
        <w:ind w:left="6210" w:hanging="180"/>
      </w:pPr>
    </w:lvl>
  </w:abstractNum>
  <w:abstractNum w:abstractNumId="26">
    <w:nsid w:val="44537233"/>
    <w:multiLevelType w:val="hybridMultilevel"/>
    <w:tmpl w:val="A49EAE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nsid w:val="45EF19D2"/>
    <w:multiLevelType w:val="hybridMultilevel"/>
    <w:tmpl w:val="D2D0369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8">
    <w:nsid w:val="461A29BF"/>
    <w:multiLevelType w:val="hybridMultilevel"/>
    <w:tmpl w:val="A002E850"/>
    <w:lvl w:ilvl="0" w:tplc="DE74AA1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nsid w:val="4A3D4DA2"/>
    <w:multiLevelType w:val="hybridMultilevel"/>
    <w:tmpl w:val="CEFE7C32"/>
    <w:lvl w:ilvl="0" w:tplc="8E609348">
      <w:start w:val="1"/>
      <w:numFmt w:val="lowerLetter"/>
      <w:lvlText w:val="%1)"/>
      <w:lvlJc w:val="left"/>
      <w:pPr>
        <w:tabs>
          <w:tab w:val="num" w:pos="450"/>
        </w:tabs>
        <w:ind w:left="450" w:hanging="360"/>
      </w:pPr>
      <w:rPr>
        <w:rFonts w:hint="default"/>
      </w:rPr>
    </w:lvl>
    <w:lvl w:ilvl="1" w:tplc="CA64FA5E" w:tentative="1">
      <w:start w:val="1"/>
      <w:numFmt w:val="lowerLetter"/>
      <w:lvlText w:val="%2."/>
      <w:lvlJc w:val="left"/>
      <w:pPr>
        <w:tabs>
          <w:tab w:val="num" w:pos="1170"/>
        </w:tabs>
        <w:ind w:left="1170" w:hanging="360"/>
      </w:pPr>
    </w:lvl>
    <w:lvl w:ilvl="2" w:tplc="A7923434" w:tentative="1">
      <w:start w:val="1"/>
      <w:numFmt w:val="lowerRoman"/>
      <w:lvlText w:val="%3."/>
      <w:lvlJc w:val="right"/>
      <w:pPr>
        <w:tabs>
          <w:tab w:val="num" w:pos="1890"/>
        </w:tabs>
        <w:ind w:left="1890" w:hanging="180"/>
      </w:pPr>
    </w:lvl>
    <w:lvl w:ilvl="3" w:tplc="1332C4D4" w:tentative="1">
      <w:start w:val="1"/>
      <w:numFmt w:val="decimal"/>
      <w:lvlText w:val="%4."/>
      <w:lvlJc w:val="left"/>
      <w:pPr>
        <w:tabs>
          <w:tab w:val="num" w:pos="2610"/>
        </w:tabs>
        <w:ind w:left="2610" w:hanging="360"/>
      </w:pPr>
    </w:lvl>
    <w:lvl w:ilvl="4" w:tplc="90466D90" w:tentative="1">
      <w:start w:val="1"/>
      <w:numFmt w:val="lowerLetter"/>
      <w:lvlText w:val="%5."/>
      <w:lvlJc w:val="left"/>
      <w:pPr>
        <w:tabs>
          <w:tab w:val="num" w:pos="3330"/>
        </w:tabs>
        <w:ind w:left="3330" w:hanging="360"/>
      </w:pPr>
    </w:lvl>
    <w:lvl w:ilvl="5" w:tplc="935832CE" w:tentative="1">
      <w:start w:val="1"/>
      <w:numFmt w:val="lowerRoman"/>
      <w:lvlText w:val="%6."/>
      <w:lvlJc w:val="right"/>
      <w:pPr>
        <w:tabs>
          <w:tab w:val="num" w:pos="4050"/>
        </w:tabs>
        <w:ind w:left="4050" w:hanging="180"/>
      </w:pPr>
    </w:lvl>
    <w:lvl w:ilvl="6" w:tplc="8932B534" w:tentative="1">
      <w:start w:val="1"/>
      <w:numFmt w:val="decimal"/>
      <w:lvlText w:val="%7."/>
      <w:lvlJc w:val="left"/>
      <w:pPr>
        <w:tabs>
          <w:tab w:val="num" w:pos="4770"/>
        </w:tabs>
        <w:ind w:left="4770" w:hanging="360"/>
      </w:pPr>
    </w:lvl>
    <w:lvl w:ilvl="7" w:tplc="12DA8E6A" w:tentative="1">
      <w:start w:val="1"/>
      <w:numFmt w:val="lowerLetter"/>
      <w:lvlText w:val="%8."/>
      <w:lvlJc w:val="left"/>
      <w:pPr>
        <w:tabs>
          <w:tab w:val="num" w:pos="5490"/>
        </w:tabs>
        <w:ind w:left="5490" w:hanging="360"/>
      </w:pPr>
    </w:lvl>
    <w:lvl w:ilvl="8" w:tplc="F35EDD70" w:tentative="1">
      <w:start w:val="1"/>
      <w:numFmt w:val="lowerRoman"/>
      <w:lvlText w:val="%9."/>
      <w:lvlJc w:val="right"/>
      <w:pPr>
        <w:tabs>
          <w:tab w:val="num" w:pos="6210"/>
        </w:tabs>
        <w:ind w:left="6210" w:hanging="180"/>
      </w:pPr>
    </w:lvl>
  </w:abstractNum>
  <w:abstractNum w:abstractNumId="30">
    <w:nsid w:val="54905EBE"/>
    <w:multiLevelType w:val="hybridMultilevel"/>
    <w:tmpl w:val="F7C62146"/>
    <w:lvl w:ilvl="0" w:tplc="FC166AD4">
      <w:start w:val="1"/>
      <w:numFmt w:val="bullet"/>
      <w:lvlText w:val="-"/>
      <w:lvlJc w:val="left"/>
      <w:pPr>
        <w:ind w:left="1080" w:hanging="360"/>
      </w:pPr>
      <w:rPr>
        <w:rFonts w:ascii="Times" w:eastAsia="Times New Roman" w:hAnsi="Times" w:cs="Time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1">
    <w:nsid w:val="549D44DA"/>
    <w:multiLevelType w:val="singleLevel"/>
    <w:tmpl w:val="4F1665DE"/>
    <w:lvl w:ilvl="0">
      <w:start w:val="1"/>
      <w:numFmt w:val="decimal"/>
      <w:lvlText w:val="%1."/>
      <w:legacy w:legacy="1" w:legacySpace="0" w:legacyIndent="283"/>
      <w:lvlJc w:val="left"/>
      <w:pPr>
        <w:ind w:left="283" w:hanging="283"/>
      </w:pPr>
    </w:lvl>
  </w:abstractNum>
  <w:abstractNum w:abstractNumId="32">
    <w:nsid w:val="5EC62BFE"/>
    <w:multiLevelType w:val="hybridMultilevel"/>
    <w:tmpl w:val="CC86B948"/>
    <w:lvl w:ilvl="0" w:tplc="FC166AD4">
      <w:start w:val="1"/>
      <w:numFmt w:val="bullet"/>
      <w:lvlText w:val="-"/>
      <w:lvlJc w:val="left"/>
      <w:pPr>
        <w:ind w:left="720" w:hanging="360"/>
      </w:pPr>
      <w:rPr>
        <w:rFonts w:ascii="Times" w:eastAsia="Times New Roman" w:hAnsi="Times" w:cs="Time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nsid w:val="60D349A7"/>
    <w:multiLevelType w:val="hybridMultilevel"/>
    <w:tmpl w:val="CC185DC8"/>
    <w:lvl w:ilvl="0" w:tplc="041A0017">
      <w:start w:val="1"/>
      <w:numFmt w:val="lowerLetter"/>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4">
    <w:nsid w:val="6256469F"/>
    <w:multiLevelType w:val="hybridMultilevel"/>
    <w:tmpl w:val="B120BEA6"/>
    <w:lvl w:ilvl="0" w:tplc="FFFFFFFF">
      <w:start w:val="3"/>
      <w:numFmt w:val="lowerLetter"/>
      <w:lvlText w:val="%1)"/>
      <w:lvlJc w:val="left"/>
      <w:pPr>
        <w:tabs>
          <w:tab w:val="num" w:pos="450"/>
        </w:tabs>
        <w:ind w:left="450" w:hanging="360"/>
      </w:pPr>
      <w:rPr>
        <w:rFonts w:hint="default"/>
      </w:rPr>
    </w:lvl>
    <w:lvl w:ilvl="1" w:tplc="FFFFFFFF" w:tentative="1">
      <w:start w:val="1"/>
      <w:numFmt w:val="lowerLetter"/>
      <w:lvlText w:val="%2."/>
      <w:lvlJc w:val="left"/>
      <w:pPr>
        <w:tabs>
          <w:tab w:val="num" w:pos="1170"/>
        </w:tabs>
        <w:ind w:left="1170" w:hanging="360"/>
      </w:pPr>
    </w:lvl>
    <w:lvl w:ilvl="2" w:tplc="FFFFFFFF" w:tentative="1">
      <w:start w:val="1"/>
      <w:numFmt w:val="lowerRoman"/>
      <w:lvlText w:val="%3."/>
      <w:lvlJc w:val="right"/>
      <w:pPr>
        <w:tabs>
          <w:tab w:val="num" w:pos="1890"/>
        </w:tabs>
        <w:ind w:left="1890" w:hanging="180"/>
      </w:pPr>
    </w:lvl>
    <w:lvl w:ilvl="3" w:tplc="FFFFFFFF" w:tentative="1">
      <w:start w:val="1"/>
      <w:numFmt w:val="decimal"/>
      <w:lvlText w:val="%4."/>
      <w:lvlJc w:val="left"/>
      <w:pPr>
        <w:tabs>
          <w:tab w:val="num" w:pos="2610"/>
        </w:tabs>
        <w:ind w:left="2610" w:hanging="360"/>
      </w:pPr>
    </w:lvl>
    <w:lvl w:ilvl="4" w:tplc="FFFFFFFF" w:tentative="1">
      <w:start w:val="1"/>
      <w:numFmt w:val="lowerLetter"/>
      <w:lvlText w:val="%5."/>
      <w:lvlJc w:val="left"/>
      <w:pPr>
        <w:tabs>
          <w:tab w:val="num" w:pos="3330"/>
        </w:tabs>
        <w:ind w:left="3330" w:hanging="360"/>
      </w:pPr>
    </w:lvl>
    <w:lvl w:ilvl="5" w:tplc="FFFFFFFF" w:tentative="1">
      <w:start w:val="1"/>
      <w:numFmt w:val="lowerRoman"/>
      <w:lvlText w:val="%6."/>
      <w:lvlJc w:val="right"/>
      <w:pPr>
        <w:tabs>
          <w:tab w:val="num" w:pos="4050"/>
        </w:tabs>
        <w:ind w:left="4050" w:hanging="180"/>
      </w:pPr>
    </w:lvl>
    <w:lvl w:ilvl="6" w:tplc="FFFFFFFF" w:tentative="1">
      <w:start w:val="1"/>
      <w:numFmt w:val="decimal"/>
      <w:lvlText w:val="%7."/>
      <w:lvlJc w:val="left"/>
      <w:pPr>
        <w:tabs>
          <w:tab w:val="num" w:pos="4770"/>
        </w:tabs>
        <w:ind w:left="4770" w:hanging="360"/>
      </w:pPr>
    </w:lvl>
    <w:lvl w:ilvl="7" w:tplc="FFFFFFFF" w:tentative="1">
      <w:start w:val="1"/>
      <w:numFmt w:val="lowerLetter"/>
      <w:lvlText w:val="%8."/>
      <w:lvlJc w:val="left"/>
      <w:pPr>
        <w:tabs>
          <w:tab w:val="num" w:pos="5490"/>
        </w:tabs>
        <w:ind w:left="5490" w:hanging="360"/>
      </w:pPr>
    </w:lvl>
    <w:lvl w:ilvl="8" w:tplc="FFFFFFFF" w:tentative="1">
      <w:start w:val="1"/>
      <w:numFmt w:val="lowerRoman"/>
      <w:lvlText w:val="%9."/>
      <w:lvlJc w:val="right"/>
      <w:pPr>
        <w:tabs>
          <w:tab w:val="num" w:pos="6210"/>
        </w:tabs>
        <w:ind w:left="6210" w:hanging="180"/>
      </w:pPr>
    </w:lvl>
  </w:abstractNum>
  <w:abstractNum w:abstractNumId="35">
    <w:nsid w:val="662E332F"/>
    <w:multiLevelType w:val="hybridMultilevel"/>
    <w:tmpl w:val="889C2E92"/>
    <w:lvl w:ilvl="0" w:tplc="7CB0CF26">
      <w:start w:val="143"/>
      <w:numFmt w:val="bullet"/>
      <w:lvlText w:val="-"/>
      <w:lvlJc w:val="left"/>
      <w:pPr>
        <w:ind w:left="720" w:hanging="360"/>
      </w:pPr>
      <w:rPr>
        <w:rFonts w:ascii="Times" w:eastAsia="Times New Roman" w:hAnsi="Times" w:cs="Time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nsid w:val="6BE04380"/>
    <w:multiLevelType w:val="hybridMultilevel"/>
    <w:tmpl w:val="967A32A8"/>
    <w:lvl w:ilvl="0" w:tplc="8B804216">
      <w:start w:val="1"/>
      <w:numFmt w:val="lowerLetter"/>
      <w:lvlText w:val="%1)"/>
      <w:lvlJc w:val="left"/>
      <w:pPr>
        <w:tabs>
          <w:tab w:val="num" w:pos="450"/>
        </w:tabs>
        <w:ind w:left="450" w:hanging="360"/>
      </w:pPr>
      <w:rPr>
        <w:rFonts w:hint="default"/>
        <w:u w:val="none"/>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37">
    <w:nsid w:val="728240D7"/>
    <w:multiLevelType w:val="singleLevel"/>
    <w:tmpl w:val="6D40AAC8"/>
    <w:lvl w:ilvl="0">
      <w:start w:val="1"/>
      <w:numFmt w:val="bullet"/>
      <w:lvlText w:val="-"/>
      <w:lvlJc w:val="left"/>
      <w:pPr>
        <w:tabs>
          <w:tab w:val="num" w:pos="450"/>
        </w:tabs>
        <w:ind w:left="450" w:hanging="360"/>
      </w:pPr>
      <w:rPr>
        <w:rFonts w:hint="default"/>
      </w:rPr>
    </w:lvl>
  </w:abstractNum>
  <w:abstractNum w:abstractNumId="38">
    <w:nsid w:val="77217332"/>
    <w:multiLevelType w:val="hybridMultilevel"/>
    <w:tmpl w:val="BDBA085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nsid w:val="77554746"/>
    <w:multiLevelType w:val="hybridMultilevel"/>
    <w:tmpl w:val="73806332"/>
    <w:lvl w:ilvl="0" w:tplc="DE74AA1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nsid w:val="7B1E111B"/>
    <w:multiLevelType w:val="multilevel"/>
    <w:tmpl w:val="F00A443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502"/>
        </w:tabs>
        <w:ind w:left="502" w:hanging="360"/>
      </w:pPr>
      <w:rPr>
        <w:rFonts w:hint="default"/>
        <w:u w:val="single"/>
      </w:rPr>
    </w:lvl>
    <w:lvl w:ilvl="2">
      <w:start w:val="1"/>
      <w:numFmt w:val="lowerLetter"/>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41">
    <w:nsid w:val="7B886B26"/>
    <w:multiLevelType w:val="hybridMultilevel"/>
    <w:tmpl w:val="D36A3A82"/>
    <w:lvl w:ilvl="0" w:tplc="51348FCA">
      <w:start w:val="1"/>
      <w:numFmt w:val="bullet"/>
      <w:lvlText w:val="-"/>
      <w:lvlJc w:val="left"/>
      <w:pPr>
        <w:tabs>
          <w:tab w:val="num" w:pos="600"/>
        </w:tabs>
        <w:ind w:left="600" w:hanging="360"/>
      </w:pPr>
      <w:rPr>
        <w:rFonts w:hint="default"/>
      </w:rPr>
    </w:lvl>
    <w:lvl w:ilvl="1" w:tplc="E618B460" w:tentative="1">
      <w:start w:val="1"/>
      <w:numFmt w:val="bullet"/>
      <w:lvlText w:val="o"/>
      <w:lvlJc w:val="left"/>
      <w:pPr>
        <w:tabs>
          <w:tab w:val="num" w:pos="1590"/>
        </w:tabs>
        <w:ind w:left="1590" w:hanging="360"/>
      </w:pPr>
      <w:rPr>
        <w:rFonts w:ascii="Courier New" w:hAnsi="Courier New" w:hint="default"/>
      </w:rPr>
    </w:lvl>
    <w:lvl w:ilvl="2" w:tplc="7BEEE802" w:tentative="1">
      <w:start w:val="1"/>
      <w:numFmt w:val="bullet"/>
      <w:lvlText w:val=""/>
      <w:lvlJc w:val="left"/>
      <w:pPr>
        <w:tabs>
          <w:tab w:val="num" w:pos="2310"/>
        </w:tabs>
        <w:ind w:left="2310" w:hanging="360"/>
      </w:pPr>
      <w:rPr>
        <w:rFonts w:ascii="Wingdings" w:hAnsi="Wingdings" w:hint="default"/>
      </w:rPr>
    </w:lvl>
    <w:lvl w:ilvl="3" w:tplc="4D309EDA" w:tentative="1">
      <w:start w:val="1"/>
      <w:numFmt w:val="bullet"/>
      <w:lvlText w:val=""/>
      <w:lvlJc w:val="left"/>
      <w:pPr>
        <w:tabs>
          <w:tab w:val="num" w:pos="3030"/>
        </w:tabs>
        <w:ind w:left="3030" w:hanging="360"/>
      </w:pPr>
      <w:rPr>
        <w:rFonts w:ascii="Symbol" w:hAnsi="Symbol" w:hint="default"/>
      </w:rPr>
    </w:lvl>
    <w:lvl w:ilvl="4" w:tplc="BAA26D48" w:tentative="1">
      <w:start w:val="1"/>
      <w:numFmt w:val="bullet"/>
      <w:lvlText w:val="o"/>
      <w:lvlJc w:val="left"/>
      <w:pPr>
        <w:tabs>
          <w:tab w:val="num" w:pos="3750"/>
        </w:tabs>
        <w:ind w:left="3750" w:hanging="360"/>
      </w:pPr>
      <w:rPr>
        <w:rFonts w:ascii="Courier New" w:hAnsi="Courier New" w:hint="default"/>
      </w:rPr>
    </w:lvl>
    <w:lvl w:ilvl="5" w:tplc="E5BC17BA" w:tentative="1">
      <w:start w:val="1"/>
      <w:numFmt w:val="bullet"/>
      <w:lvlText w:val=""/>
      <w:lvlJc w:val="left"/>
      <w:pPr>
        <w:tabs>
          <w:tab w:val="num" w:pos="4470"/>
        </w:tabs>
        <w:ind w:left="4470" w:hanging="360"/>
      </w:pPr>
      <w:rPr>
        <w:rFonts w:ascii="Wingdings" w:hAnsi="Wingdings" w:hint="default"/>
      </w:rPr>
    </w:lvl>
    <w:lvl w:ilvl="6" w:tplc="BCD6F30C" w:tentative="1">
      <w:start w:val="1"/>
      <w:numFmt w:val="bullet"/>
      <w:lvlText w:val=""/>
      <w:lvlJc w:val="left"/>
      <w:pPr>
        <w:tabs>
          <w:tab w:val="num" w:pos="5190"/>
        </w:tabs>
        <w:ind w:left="5190" w:hanging="360"/>
      </w:pPr>
      <w:rPr>
        <w:rFonts w:ascii="Symbol" w:hAnsi="Symbol" w:hint="default"/>
      </w:rPr>
    </w:lvl>
    <w:lvl w:ilvl="7" w:tplc="BBFA09D6" w:tentative="1">
      <w:start w:val="1"/>
      <w:numFmt w:val="bullet"/>
      <w:lvlText w:val="o"/>
      <w:lvlJc w:val="left"/>
      <w:pPr>
        <w:tabs>
          <w:tab w:val="num" w:pos="5910"/>
        </w:tabs>
        <w:ind w:left="5910" w:hanging="360"/>
      </w:pPr>
      <w:rPr>
        <w:rFonts w:ascii="Courier New" w:hAnsi="Courier New" w:hint="default"/>
      </w:rPr>
    </w:lvl>
    <w:lvl w:ilvl="8" w:tplc="D9A62D26" w:tentative="1">
      <w:start w:val="1"/>
      <w:numFmt w:val="bullet"/>
      <w:lvlText w:val=""/>
      <w:lvlJc w:val="left"/>
      <w:pPr>
        <w:tabs>
          <w:tab w:val="num" w:pos="6630"/>
        </w:tabs>
        <w:ind w:left="6630" w:hanging="360"/>
      </w:pPr>
      <w:rPr>
        <w:rFonts w:ascii="Wingdings" w:hAnsi="Wingdings" w:hint="default"/>
      </w:rPr>
    </w:lvl>
  </w:abstractNum>
  <w:abstractNum w:abstractNumId="42">
    <w:nsid w:val="7E6B257F"/>
    <w:multiLevelType w:val="hybridMultilevel"/>
    <w:tmpl w:val="5560CC88"/>
    <w:lvl w:ilvl="0" w:tplc="DE74AA1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nsid w:val="7E833B05"/>
    <w:multiLevelType w:val="hybridMultilevel"/>
    <w:tmpl w:val="C1F426DC"/>
    <w:lvl w:ilvl="0" w:tplc="FC166AD4">
      <w:start w:val="1"/>
      <w:numFmt w:val="bullet"/>
      <w:lvlText w:val="-"/>
      <w:lvlJc w:val="left"/>
      <w:pPr>
        <w:ind w:left="720" w:hanging="360"/>
      </w:pPr>
      <w:rPr>
        <w:rFonts w:ascii="Times" w:eastAsia="Times New Roman" w:hAnsi="Times" w:cs="Time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1"/>
  </w:num>
  <w:num w:numId="2">
    <w:abstractNumId w:val="0"/>
    <w:lvlOverride w:ilvl="0">
      <w:lvl w:ilvl="0">
        <w:numFmt w:val="bullet"/>
        <w:lvlText w:val=""/>
        <w:legacy w:legacy="1" w:legacySpace="0" w:legacyIndent="283"/>
        <w:lvlJc w:val="left"/>
        <w:pPr>
          <w:ind w:left="283" w:hanging="283"/>
        </w:pPr>
        <w:rPr>
          <w:rFonts w:ascii="Symbol" w:hAnsi="Symbol" w:hint="default"/>
        </w:rPr>
      </w:lvl>
    </w:lvlOverride>
  </w:num>
  <w:num w:numId="3">
    <w:abstractNumId w:val="37"/>
  </w:num>
  <w:num w:numId="4">
    <w:abstractNumId w:val="29"/>
  </w:num>
  <w:num w:numId="5">
    <w:abstractNumId w:val="41"/>
  </w:num>
  <w:num w:numId="6">
    <w:abstractNumId w:val="4"/>
  </w:num>
  <w:num w:numId="7">
    <w:abstractNumId w:val="5"/>
  </w:num>
  <w:num w:numId="8">
    <w:abstractNumId w:val="33"/>
  </w:num>
  <w:num w:numId="9">
    <w:abstractNumId w:val="11"/>
  </w:num>
  <w:num w:numId="10">
    <w:abstractNumId w:val="7"/>
  </w:num>
  <w:num w:numId="11">
    <w:abstractNumId w:val="19"/>
  </w:num>
  <w:num w:numId="12">
    <w:abstractNumId w:val="15"/>
  </w:num>
  <w:num w:numId="13">
    <w:abstractNumId w:val="2"/>
  </w:num>
  <w:num w:numId="14">
    <w:abstractNumId w:val="3"/>
  </w:num>
  <w:num w:numId="15">
    <w:abstractNumId w:val="25"/>
  </w:num>
  <w:num w:numId="16">
    <w:abstractNumId w:val="34"/>
  </w:num>
  <w:num w:numId="17">
    <w:abstractNumId w:val="40"/>
  </w:num>
  <w:num w:numId="18">
    <w:abstractNumId w:val="13"/>
  </w:num>
  <w:num w:numId="19">
    <w:abstractNumId w:val="21"/>
  </w:num>
  <w:num w:numId="20">
    <w:abstractNumId w:val="17"/>
  </w:num>
  <w:num w:numId="21">
    <w:abstractNumId w:val="36"/>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6"/>
  </w:num>
  <w:num w:numId="25">
    <w:abstractNumId w:val="35"/>
  </w:num>
  <w:num w:numId="26">
    <w:abstractNumId w:val="22"/>
  </w:num>
  <w:num w:numId="27">
    <w:abstractNumId w:val="14"/>
  </w:num>
  <w:num w:numId="28">
    <w:abstractNumId w:val="24"/>
  </w:num>
  <w:num w:numId="29">
    <w:abstractNumId w:val="43"/>
  </w:num>
  <w:num w:numId="30">
    <w:abstractNumId w:val="30"/>
  </w:num>
  <w:num w:numId="31">
    <w:abstractNumId w:val="8"/>
  </w:num>
  <w:num w:numId="32">
    <w:abstractNumId w:val="32"/>
  </w:num>
  <w:num w:numId="33">
    <w:abstractNumId w:val="23"/>
  </w:num>
  <w:num w:numId="34">
    <w:abstractNumId w:val="18"/>
  </w:num>
  <w:num w:numId="35">
    <w:abstractNumId w:val="38"/>
  </w:num>
  <w:num w:numId="36">
    <w:abstractNumId w:val="26"/>
  </w:num>
  <w:num w:numId="37">
    <w:abstractNumId w:val="42"/>
  </w:num>
  <w:num w:numId="38">
    <w:abstractNumId w:val="10"/>
  </w:num>
  <w:num w:numId="39">
    <w:abstractNumId w:val="28"/>
  </w:num>
  <w:num w:numId="40">
    <w:abstractNumId w:val="39"/>
  </w:num>
  <w:num w:numId="41">
    <w:abstractNumId w:val="20"/>
  </w:num>
  <w:num w:numId="42">
    <w:abstractNumId w:val="12"/>
  </w:num>
  <w:num w:numId="43">
    <w:abstractNumId w:val="1"/>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3"/>
  </w:num>
  <w:num w:numId="48">
    <w:abstractNumId w:val="9"/>
  </w:num>
  <w:num w:numId="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D39"/>
    <w:rsid w:val="0000069D"/>
    <w:rsid w:val="0000097C"/>
    <w:rsid w:val="00000C33"/>
    <w:rsid w:val="000011E1"/>
    <w:rsid w:val="000019B4"/>
    <w:rsid w:val="0000209A"/>
    <w:rsid w:val="000027BB"/>
    <w:rsid w:val="000028D2"/>
    <w:rsid w:val="00002F65"/>
    <w:rsid w:val="000031FE"/>
    <w:rsid w:val="000040CC"/>
    <w:rsid w:val="000041BE"/>
    <w:rsid w:val="00004720"/>
    <w:rsid w:val="00004D3D"/>
    <w:rsid w:val="00004EB6"/>
    <w:rsid w:val="00005DD5"/>
    <w:rsid w:val="00005F98"/>
    <w:rsid w:val="00006B9D"/>
    <w:rsid w:val="00006F84"/>
    <w:rsid w:val="00010119"/>
    <w:rsid w:val="00010736"/>
    <w:rsid w:val="00010BC2"/>
    <w:rsid w:val="00010BED"/>
    <w:rsid w:val="00010C39"/>
    <w:rsid w:val="00010CF2"/>
    <w:rsid w:val="000111CD"/>
    <w:rsid w:val="000129E1"/>
    <w:rsid w:val="0001321F"/>
    <w:rsid w:val="00013362"/>
    <w:rsid w:val="00013A4D"/>
    <w:rsid w:val="00013AA0"/>
    <w:rsid w:val="00014521"/>
    <w:rsid w:val="00014528"/>
    <w:rsid w:val="00014AA2"/>
    <w:rsid w:val="00014CD4"/>
    <w:rsid w:val="000153E0"/>
    <w:rsid w:val="000154C0"/>
    <w:rsid w:val="00015995"/>
    <w:rsid w:val="00015B7C"/>
    <w:rsid w:val="00017232"/>
    <w:rsid w:val="000177A1"/>
    <w:rsid w:val="000178BB"/>
    <w:rsid w:val="00017E26"/>
    <w:rsid w:val="00020414"/>
    <w:rsid w:val="00020585"/>
    <w:rsid w:val="00022378"/>
    <w:rsid w:val="000227E3"/>
    <w:rsid w:val="000228F3"/>
    <w:rsid w:val="00023170"/>
    <w:rsid w:val="0002365F"/>
    <w:rsid w:val="000238F1"/>
    <w:rsid w:val="00023B68"/>
    <w:rsid w:val="000241C0"/>
    <w:rsid w:val="0002498B"/>
    <w:rsid w:val="00024D9F"/>
    <w:rsid w:val="000251A2"/>
    <w:rsid w:val="00026BF0"/>
    <w:rsid w:val="00026EBF"/>
    <w:rsid w:val="00027B50"/>
    <w:rsid w:val="00027E90"/>
    <w:rsid w:val="00030441"/>
    <w:rsid w:val="00030BA9"/>
    <w:rsid w:val="00030E80"/>
    <w:rsid w:val="0003150A"/>
    <w:rsid w:val="00031CFB"/>
    <w:rsid w:val="00032761"/>
    <w:rsid w:val="00032F91"/>
    <w:rsid w:val="00033188"/>
    <w:rsid w:val="000339F1"/>
    <w:rsid w:val="00033A66"/>
    <w:rsid w:val="00034000"/>
    <w:rsid w:val="000340CA"/>
    <w:rsid w:val="00034D2A"/>
    <w:rsid w:val="0003542B"/>
    <w:rsid w:val="00035C31"/>
    <w:rsid w:val="00035CAC"/>
    <w:rsid w:val="000360F0"/>
    <w:rsid w:val="00036641"/>
    <w:rsid w:val="00036838"/>
    <w:rsid w:val="00036926"/>
    <w:rsid w:val="0003791D"/>
    <w:rsid w:val="00040E81"/>
    <w:rsid w:val="000412A1"/>
    <w:rsid w:val="000412D8"/>
    <w:rsid w:val="0004178C"/>
    <w:rsid w:val="00041A8F"/>
    <w:rsid w:val="00043849"/>
    <w:rsid w:val="00044240"/>
    <w:rsid w:val="0004424C"/>
    <w:rsid w:val="000444CA"/>
    <w:rsid w:val="00044969"/>
    <w:rsid w:val="0004518A"/>
    <w:rsid w:val="000454B4"/>
    <w:rsid w:val="0004565A"/>
    <w:rsid w:val="00046BC2"/>
    <w:rsid w:val="00047F94"/>
    <w:rsid w:val="00047FDD"/>
    <w:rsid w:val="00050B01"/>
    <w:rsid w:val="00050DA6"/>
    <w:rsid w:val="00050E95"/>
    <w:rsid w:val="00050F7A"/>
    <w:rsid w:val="0005124D"/>
    <w:rsid w:val="00051D4D"/>
    <w:rsid w:val="000529AA"/>
    <w:rsid w:val="000529C5"/>
    <w:rsid w:val="00052B0E"/>
    <w:rsid w:val="00052D42"/>
    <w:rsid w:val="00052D8C"/>
    <w:rsid w:val="00052F2D"/>
    <w:rsid w:val="000536E0"/>
    <w:rsid w:val="000537BB"/>
    <w:rsid w:val="00053E13"/>
    <w:rsid w:val="00054055"/>
    <w:rsid w:val="0005570E"/>
    <w:rsid w:val="00055A34"/>
    <w:rsid w:val="00055BFD"/>
    <w:rsid w:val="00056D7A"/>
    <w:rsid w:val="00057322"/>
    <w:rsid w:val="00060CFE"/>
    <w:rsid w:val="00060D16"/>
    <w:rsid w:val="00061C78"/>
    <w:rsid w:val="000628F5"/>
    <w:rsid w:val="00062E9F"/>
    <w:rsid w:val="00063399"/>
    <w:rsid w:val="00063DBC"/>
    <w:rsid w:val="0006465A"/>
    <w:rsid w:val="000646EA"/>
    <w:rsid w:val="00065290"/>
    <w:rsid w:val="00065BBE"/>
    <w:rsid w:val="00065E14"/>
    <w:rsid w:val="0006609B"/>
    <w:rsid w:val="00066C40"/>
    <w:rsid w:val="00066C49"/>
    <w:rsid w:val="00067B88"/>
    <w:rsid w:val="00067F06"/>
    <w:rsid w:val="000705AA"/>
    <w:rsid w:val="00071710"/>
    <w:rsid w:val="00071796"/>
    <w:rsid w:val="00072179"/>
    <w:rsid w:val="00072D2B"/>
    <w:rsid w:val="00072ECD"/>
    <w:rsid w:val="000733A4"/>
    <w:rsid w:val="00073422"/>
    <w:rsid w:val="0007346D"/>
    <w:rsid w:val="00073721"/>
    <w:rsid w:val="00074279"/>
    <w:rsid w:val="00074584"/>
    <w:rsid w:val="00074926"/>
    <w:rsid w:val="00074A1E"/>
    <w:rsid w:val="00075963"/>
    <w:rsid w:val="00075FE1"/>
    <w:rsid w:val="00076A32"/>
    <w:rsid w:val="0007703C"/>
    <w:rsid w:val="000777F0"/>
    <w:rsid w:val="000800DF"/>
    <w:rsid w:val="000804F6"/>
    <w:rsid w:val="00080B0F"/>
    <w:rsid w:val="000816BB"/>
    <w:rsid w:val="000818D8"/>
    <w:rsid w:val="000819CC"/>
    <w:rsid w:val="00081C49"/>
    <w:rsid w:val="00081E7A"/>
    <w:rsid w:val="000824F2"/>
    <w:rsid w:val="000829C2"/>
    <w:rsid w:val="00082D74"/>
    <w:rsid w:val="00083389"/>
    <w:rsid w:val="0008370E"/>
    <w:rsid w:val="00083D36"/>
    <w:rsid w:val="00085153"/>
    <w:rsid w:val="00085274"/>
    <w:rsid w:val="00085EEE"/>
    <w:rsid w:val="0008628D"/>
    <w:rsid w:val="000863E8"/>
    <w:rsid w:val="000863FB"/>
    <w:rsid w:val="00086511"/>
    <w:rsid w:val="000869B0"/>
    <w:rsid w:val="00086A0B"/>
    <w:rsid w:val="00086B94"/>
    <w:rsid w:val="00087905"/>
    <w:rsid w:val="00087D37"/>
    <w:rsid w:val="00087FA7"/>
    <w:rsid w:val="000906B1"/>
    <w:rsid w:val="00090F2D"/>
    <w:rsid w:val="00091A74"/>
    <w:rsid w:val="00091B12"/>
    <w:rsid w:val="00092567"/>
    <w:rsid w:val="0009271A"/>
    <w:rsid w:val="00092B21"/>
    <w:rsid w:val="00092DF2"/>
    <w:rsid w:val="0009394E"/>
    <w:rsid w:val="00093F26"/>
    <w:rsid w:val="000940C5"/>
    <w:rsid w:val="000944A1"/>
    <w:rsid w:val="00094CBD"/>
    <w:rsid w:val="00095A34"/>
    <w:rsid w:val="00095B7C"/>
    <w:rsid w:val="00095E46"/>
    <w:rsid w:val="00096017"/>
    <w:rsid w:val="0009604F"/>
    <w:rsid w:val="0009607B"/>
    <w:rsid w:val="00096621"/>
    <w:rsid w:val="000968D4"/>
    <w:rsid w:val="00097075"/>
    <w:rsid w:val="000975E9"/>
    <w:rsid w:val="00097957"/>
    <w:rsid w:val="000A0398"/>
    <w:rsid w:val="000A06A7"/>
    <w:rsid w:val="000A0746"/>
    <w:rsid w:val="000A0DBF"/>
    <w:rsid w:val="000A1DDE"/>
    <w:rsid w:val="000A22AE"/>
    <w:rsid w:val="000A26AF"/>
    <w:rsid w:val="000A35E4"/>
    <w:rsid w:val="000A3FB4"/>
    <w:rsid w:val="000A41AD"/>
    <w:rsid w:val="000A4EC4"/>
    <w:rsid w:val="000A4F64"/>
    <w:rsid w:val="000A622E"/>
    <w:rsid w:val="000A62A4"/>
    <w:rsid w:val="000A6628"/>
    <w:rsid w:val="000A6BB5"/>
    <w:rsid w:val="000A6DE3"/>
    <w:rsid w:val="000A7052"/>
    <w:rsid w:val="000A71BF"/>
    <w:rsid w:val="000A73AD"/>
    <w:rsid w:val="000A7FD5"/>
    <w:rsid w:val="000B016E"/>
    <w:rsid w:val="000B0425"/>
    <w:rsid w:val="000B217F"/>
    <w:rsid w:val="000B2728"/>
    <w:rsid w:val="000B2B24"/>
    <w:rsid w:val="000B2FB8"/>
    <w:rsid w:val="000B3E9F"/>
    <w:rsid w:val="000B4356"/>
    <w:rsid w:val="000B50B2"/>
    <w:rsid w:val="000B51A5"/>
    <w:rsid w:val="000B531C"/>
    <w:rsid w:val="000B5B5F"/>
    <w:rsid w:val="000B6090"/>
    <w:rsid w:val="000B6E41"/>
    <w:rsid w:val="000B7415"/>
    <w:rsid w:val="000B7A4A"/>
    <w:rsid w:val="000B7D45"/>
    <w:rsid w:val="000B7F0E"/>
    <w:rsid w:val="000C0B36"/>
    <w:rsid w:val="000C0BB0"/>
    <w:rsid w:val="000C0CBF"/>
    <w:rsid w:val="000C1165"/>
    <w:rsid w:val="000C1291"/>
    <w:rsid w:val="000C1367"/>
    <w:rsid w:val="000C15F2"/>
    <w:rsid w:val="000C1828"/>
    <w:rsid w:val="000C18EE"/>
    <w:rsid w:val="000C1D82"/>
    <w:rsid w:val="000C241F"/>
    <w:rsid w:val="000C2768"/>
    <w:rsid w:val="000C32DD"/>
    <w:rsid w:val="000C3B05"/>
    <w:rsid w:val="000C3F39"/>
    <w:rsid w:val="000C5AE6"/>
    <w:rsid w:val="000C62D2"/>
    <w:rsid w:val="000C66A2"/>
    <w:rsid w:val="000C6B4A"/>
    <w:rsid w:val="000C7692"/>
    <w:rsid w:val="000C79A1"/>
    <w:rsid w:val="000C79DB"/>
    <w:rsid w:val="000D02AE"/>
    <w:rsid w:val="000D0520"/>
    <w:rsid w:val="000D061E"/>
    <w:rsid w:val="000D0B1B"/>
    <w:rsid w:val="000D147B"/>
    <w:rsid w:val="000D1EE7"/>
    <w:rsid w:val="000D2191"/>
    <w:rsid w:val="000D21C8"/>
    <w:rsid w:val="000D26CD"/>
    <w:rsid w:val="000D2B62"/>
    <w:rsid w:val="000D2E04"/>
    <w:rsid w:val="000D382B"/>
    <w:rsid w:val="000D3973"/>
    <w:rsid w:val="000D4B83"/>
    <w:rsid w:val="000D54F8"/>
    <w:rsid w:val="000D5797"/>
    <w:rsid w:val="000D58A3"/>
    <w:rsid w:val="000D615A"/>
    <w:rsid w:val="000D6225"/>
    <w:rsid w:val="000D62A6"/>
    <w:rsid w:val="000D62EB"/>
    <w:rsid w:val="000D667D"/>
    <w:rsid w:val="000D7446"/>
    <w:rsid w:val="000D77D7"/>
    <w:rsid w:val="000D7B5B"/>
    <w:rsid w:val="000D7BA4"/>
    <w:rsid w:val="000E0474"/>
    <w:rsid w:val="000E07DC"/>
    <w:rsid w:val="000E0B5C"/>
    <w:rsid w:val="000E151E"/>
    <w:rsid w:val="000E2144"/>
    <w:rsid w:val="000E2733"/>
    <w:rsid w:val="000E31D6"/>
    <w:rsid w:val="000E38BE"/>
    <w:rsid w:val="000E3B08"/>
    <w:rsid w:val="000E408D"/>
    <w:rsid w:val="000E459E"/>
    <w:rsid w:val="000E4734"/>
    <w:rsid w:val="000E47F4"/>
    <w:rsid w:val="000E4966"/>
    <w:rsid w:val="000E49B7"/>
    <w:rsid w:val="000E6176"/>
    <w:rsid w:val="000E6630"/>
    <w:rsid w:val="000E696A"/>
    <w:rsid w:val="000E69D0"/>
    <w:rsid w:val="000E6EA9"/>
    <w:rsid w:val="000E7641"/>
    <w:rsid w:val="000E7844"/>
    <w:rsid w:val="000E7998"/>
    <w:rsid w:val="000E7F10"/>
    <w:rsid w:val="000F0088"/>
    <w:rsid w:val="000F0507"/>
    <w:rsid w:val="000F0621"/>
    <w:rsid w:val="000F10F7"/>
    <w:rsid w:val="000F2540"/>
    <w:rsid w:val="000F2A5B"/>
    <w:rsid w:val="000F34D3"/>
    <w:rsid w:val="000F3500"/>
    <w:rsid w:val="000F3E7F"/>
    <w:rsid w:val="000F4D43"/>
    <w:rsid w:val="000F566A"/>
    <w:rsid w:val="000F5C69"/>
    <w:rsid w:val="000F5E6A"/>
    <w:rsid w:val="000F5F7C"/>
    <w:rsid w:val="000F62C1"/>
    <w:rsid w:val="000F6C11"/>
    <w:rsid w:val="000F71BA"/>
    <w:rsid w:val="000F75C7"/>
    <w:rsid w:val="000F79CB"/>
    <w:rsid w:val="000F7E61"/>
    <w:rsid w:val="00100BD1"/>
    <w:rsid w:val="00100FE5"/>
    <w:rsid w:val="001010FC"/>
    <w:rsid w:val="00101345"/>
    <w:rsid w:val="0010139C"/>
    <w:rsid w:val="0010145B"/>
    <w:rsid w:val="0010159D"/>
    <w:rsid w:val="00102E9B"/>
    <w:rsid w:val="001033AF"/>
    <w:rsid w:val="001034EB"/>
    <w:rsid w:val="0010369E"/>
    <w:rsid w:val="0010373F"/>
    <w:rsid w:val="00103FC8"/>
    <w:rsid w:val="001041AE"/>
    <w:rsid w:val="001041E8"/>
    <w:rsid w:val="001045AF"/>
    <w:rsid w:val="00104AFD"/>
    <w:rsid w:val="0010517B"/>
    <w:rsid w:val="00105252"/>
    <w:rsid w:val="0010538F"/>
    <w:rsid w:val="0010568F"/>
    <w:rsid w:val="00105851"/>
    <w:rsid w:val="0010744D"/>
    <w:rsid w:val="001076A2"/>
    <w:rsid w:val="00110411"/>
    <w:rsid w:val="00110820"/>
    <w:rsid w:val="00110B40"/>
    <w:rsid w:val="00110BD3"/>
    <w:rsid w:val="001111E5"/>
    <w:rsid w:val="00111221"/>
    <w:rsid w:val="001114CB"/>
    <w:rsid w:val="00111ED8"/>
    <w:rsid w:val="001120A9"/>
    <w:rsid w:val="001121C4"/>
    <w:rsid w:val="001121EA"/>
    <w:rsid w:val="0011237F"/>
    <w:rsid w:val="001123D3"/>
    <w:rsid w:val="00112D5E"/>
    <w:rsid w:val="001131FA"/>
    <w:rsid w:val="0011333C"/>
    <w:rsid w:val="001134DF"/>
    <w:rsid w:val="00113A2A"/>
    <w:rsid w:val="00114554"/>
    <w:rsid w:val="0011456F"/>
    <w:rsid w:val="00114DA6"/>
    <w:rsid w:val="0011628B"/>
    <w:rsid w:val="0011689F"/>
    <w:rsid w:val="00116B4A"/>
    <w:rsid w:val="00117725"/>
    <w:rsid w:val="00120DBB"/>
    <w:rsid w:val="00120E9A"/>
    <w:rsid w:val="001218B3"/>
    <w:rsid w:val="00121BA0"/>
    <w:rsid w:val="00121E7D"/>
    <w:rsid w:val="00122353"/>
    <w:rsid w:val="00122A1E"/>
    <w:rsid w:val="00122AFB"/>
    <w:rsid w:val="001236DA"/>
    <w:rsid w:val="0012450C"/>
    <w:rsid w:val="00124511"/>
    <w:rsid w:val="001247A5"/>
    <w:rsid w:val="00124A74"/>
    <w:rsid w:val="001259C9"/>
    <w:rsid w:val="0012621D"/>
    <w:rsid w:val="00127349"/>
    <w:rsid w:val="001277ED"/>
    <w:rsid w:val="001278B1"/>
    <w:rsid w:val="001278D9"/>
    <w:rsid w:val="00127AFB"/>
    <w:rsid w:val="00127BDD"/>
    <w:rsid w:val="001304E1"/>
    <w:rsid w:val="0013058B"/>
    <w:rsid w:val="001311A7"/>
    <w:rsid w:val="0013169A"/>
    <w:rsid w:val="00132BD8"/>
    <w:rsid w:val="001335C8"/>
    <w:rsid w:val="0013375E"/>
    <w:rsid w:val="00133A30"/>
    <w:rsid w:val="00134032"/>
    <w:rsid w:val="00134354"/>
    <w:rsid w:val="001344FF"/>
    <w:rsid w:val="00135162"/>
    <w:rsid w:val="00135873"/>
    <w:rsid w:val="00135E12"/>
    <w:rsid w:val="00136AAF"/>
    <w:rsid w:val="00136E78"/>
    <w:rsid w:val="0013783F"/>
    <w:rsid w:val="00137BC0"/>
    <w:rsid w:val="00140419"/>
    <w:rsid w:val="001416B9"/>
    <w:rsid w:val="001418D5"/>
    <w:rsid w:val="00141BA6"/>
    <w:rsid w:val="00141C9D"/>
    <w:rsid w:val="00142A45"/>
    <w:rsid w:val="00142D63"/>
    <w:rsid w:val="00142F6C"/>
    <w:rsid w:val="001432AC"/>
    <w:rsid w:val="00143997"/>
    <w:rsid w:val="00143B3D"/>
    <w:rsid w:val="00143D16"/>
    <w:rsid w:val="00143FF7"/>
    <w:rsid w:val="001447B1"/>
    <w:rsid w:val="00144ACD"/>
    <w:rsid w:val="00144B15"/>
    <w:rsid w:val="001454D3"/>
    <w:rsid w:val="00145F8A"/>
    <w:rsid w:val="001463D0"/>
    <w:rsid w:val="00146E59"/>
    <w:rsid w:val="00147F52"/>
    <w:rsid w:val="0015206B"/>
    <w:rsid w:val="00154656"/>
    <w:rsid w:val="00154686"/>
    <w:rsid w:val="00154F7F"/>
    <w:rsid w:val="0015570C"/>
    <w:rsid w:val="00155A20"/>
    <w:rsid w:val="0015605E"/>
    <w:rsid w:val="001560A1"/>
    <w:rsid w:val="001568E4"/>
    <w:rsid w:val="00156AB6"/>
    <w:rsid w:val="00156B01"/>
    <w:rsid w:val="00157698"/>
    <w:rsid w:val="00157AC1"/>
    <w:rsid w:val="00157E74"/>
    <w:rsid w:val="0016015E"/>
    <w:rsid w:val="001605C9"/>
    <w:rsid w:val="00160987"/>
    <w:rsid w:val="00160D33"/>
    <w:rsid w:val="001615EF"/>
    <w:rsid w:val="001615FA"/>
    <w:rsid w:val="00161A23"/>
    <w:rsid w:val="00161B30"/>
    <w:rsid w:val="00161B75"/>
    <w:rsid w:val="00162017"/>
    <w:rsid w:val="0016235C"/>
    <w:rsid w:val="00162D86"/>
    <w:rsid w:val="001634A7"/>
    <w:rsid w:val="00163710"/>
    <w:rsid w:val="0016380B"/>
    <w:rsid w:val="00164029"/>
    <w:rsid w:val="001645D7"/>
    <w:rsid w:val="00164AB8"/>
    <w:rsid w:val="001656BB"/>
    <w:rsid w:val="00165BAF"/>
    <w:rsid w:val="00165CAA"/>
    <w:rsid w:val="00166054"/>
    <w:rsid w:val="001660AD"/>
    <w:rsid w:val="0016642A"/>
    <w:rsid w:val="00166CAA"/>
    <w:rsid w:val="00166E88"/>
    <w:rsid w:val="00167008"/>
    <w:rsid w:val="00170EC5"/>
    <w:rsid w:val="00170F70"/>
    <w:rsid w:val="00171371"/>
    <w:rsid w:val="001714E2"/>
    <w:rsid w:val="0017169C"/>
    <w:rsid w:val="00171787"/>
    <w:rsid w:val="001717FD"/>
    <w:rsid w:val="00171833"/>
    <w:rsid w:val="00171BAC"/>
    <w:rsid w:val="0017234A"/>
    <w:rsid w:val="00172B2F"/>
    <w:rsid w:val="00172C76"/>
    <w:rsid w:val="001731BB"/>
    <w:rsid w:val="0017362F"/>
    <w:rsid w:val="00174C0F"/>
    <w:rsid w:val="00175714"/>
    <w:rsid w:val="00176494"/>
    <w:rsid w:val="00176AC1"/>
    <w:rsid w:val="00176EAB"/>
    <w:rsid w:val="001774E7"/>
    <w:rsid w:val="00180052"/>
    <w:rsid w:val="00180A0E"/>
    <w:rsid w:val="00180D10"/>
    <w:rsid w:val="00180DEB"/>
    <w:rsid w:val="00180EC7"/>
    <w:rsid w:val="00180FCC"/>
    <w:rsid w:val="00181F58"/>
    <w:rsid w:val="00182133"/>
    <w:rsid w:val="00182880"/>
    <w:rsid w:val="0018355D"/>
    <w:rsid w:val="001835AE"/>
    <w:rsid w:val="001838D4"/>
    <w:rsid w:val="00183D64"/>
    <w:rsid w:val="001843A9"/>
    <w:rsid w:val="00184614"/>
    <w:rsid w:val="001846DB"/>
    <w:rsid w:val="00184882"/>
    <w:rsid w:val="00185586"/>
    <w:rsid w:val="001857EE"/>
    <w:rsid w:val="001863AB"/>
    <w:rsid w:val="0018699C"/>
    <w:rsid w:val="00186C61"/>
    <w:rsid w:val="00186D74"/>
    <w:rsid w:val="0018761E"/>
    <w:rsid w:val="001877C9"/>
    <w:rsid w:val="00187984"/>
    <w:rsid w:val="00187F69"/>
    <w:rsid w:val="00190054"/>
    <w:rsid w:val="00190AB5"/>
    <w:rsid w:val="0019147B"/>
    <w:rsid w:val="00191519"/>
    <w:rsid w:val="001916EC"/>
    <w:rsid w:val="001930FF"/>
    <w:rsid w:val="001933A4"/>
    <w:rsid w:val="00193915"/>
    <w:rsid w:val="00194005"/>
    <w:rsid w:val="001941BE"/>
    <w:rsid w:val="0019466E"/>
    <w:rsid w:val="0019492C"/>
    <w:rsid w:val="00194F10"/>
    <w:rsid w:val="00195AAD"/>
    <w:rsid w:val="00195DA6"/>
    <w:rsid w:val="001A0179"/>
    <w:rsid w:val="001A045B"/>
    <w:rsid w:val="001A1B78"/>
    <w:rsid w:val="001A2123"/>
    <w:rsid w:val="001A3288"/>
    <w:rsid w:val="001A3573"/>
    <w:rsid w:val="001A3628"/>
    <w:rsid w:val="001A38BF"/>
    <w:rsid w:val="001A40CB"/>
    <w:rsid w:val="001A41C8"/>
    <w:rsid w:val="001A4307"/>
    <w:rsid w:val="001A4512"/>
    <w:rsid w:val="001A52FC"/>
    <w:rsid w:val="001A54D4"/>
    <w:rsid w:val="001A60BE"/>
    <w:rsid w:val="001A63B4"/>
    <w:rsid w:val="001A690B"/>
    <w:rsid w:val="001B0B3B"/>
    <w:rsid w:val="001B0B65"/>
    <w:rsid w:val="001B0C69"/>
    <w:rsid w:val="001B1318"/>
    <w:rsid w:val="001B131A"/>
    <w:rsid w:val="001B1E62"/>
    <w:rsid w:val="001B347E"/>
    <w:rsid w:val="001B355C"/>
    <w:rsid w:val="001B4100"/>
    <w:rsid w:val="001B45B3"/>
    <w:rsid w:val="001B4C2B"/>
    <w:rsid w:val="001B4C98"/>
    <w:rsid w:val="001B5024"/>
    <w:rsid w:val="001B5A0F"/>
    <w:rsid w:val="001B5B5A"/>
    <w:rsid w:val="001B5E37"/>
    <w:rsid w:val="001B652A"/>
    <w:rsid w:val="001B7538"/>
    <w:rsid w:val="001C07CE"/>
    <w:rsid w:val="001C0A14"/>
    <w:rsid w:val="001C1011"/>
    <w:rsid w:val="001C1121"/>
    <w:rsid w:val="001C1790"/>
    <w:rsid w:val="001C1C57"/>
    <w:rsid w:val="001C1F31"/>
    <w:rsid w:val="001C2119"/>
    <w:rsid w:val="001C2C22"/>
    <w:rsid w:val="001C2D19"/>
    <w:rsid w:val="001C3298"/>
    <w:rsid w:val="001C3AFB"/>
    <w:rsid w:val="001C3BC4"/>
    <w:rsid w:val="001C3D3A"/>
    <w:rsid w:val="001C517E"/>
    <w:rsid w:val="001C59A5"/>
    <w:rsid w:val="001C6526"/>
    <w:rsid w:val="001C66F7"/>
    <w:rsid w:val="001C6857"/>
    <w:rsid w:val="001C6F75"/>
    <w:rsid w:val="001C70B3"/>
    <w:rsid w:val="001C73FA"/>
    <w:rsid w:val="001C79CD"/>
    <w:rsid w:val="001C7CAC"/>
    <w:rsid w:val="001C7F1A"/>
    <w:rsid w:val="001C7F34"/>
    <w:rsid w:val="001C7F95"/>
    <w:rsid w:val="001D0144"/>
    <w:rsid w:val="001D054C"/>
    <w:rsid w:val="001D078D"/>
    <w:rsid w:val="001D12FF"/>
    <w:rsid w:val="001D1BCD"/>
    <w:rsid w:val="001D24BE"/>
    <w:rsid w:val="001D25E5"/>
    <w:rsid w:val="001D2CD2"/>
    <w:rsid w:val="001D2D27"/>
    <w:rsid w:val="001D32C9"/>
    <w:rsid w:val="001D3F3C"/>
    <w:rsid w:val="001D4542"/>
    <w:rsid w:val="001D4FBC"/>
    <w:rsid w:val="001D500F"/>
    <w:rsid w:val="001D5177"/>
    <w:rsid w:val="001D530D"/>
    <w:rsid w:val="001D6208"/>
    <w:rsid w:val="001D6427"/>
    <w:rsid w:val="001D64CB"/>
    <w:rsid w:val="001D71C9"/>
    <w:rsid w:val="001D73E6"/>
    <w:rsid w:val="001D7886"/>
    <w:rsid w:val="001D796F"/>
    <w:rsid w:val="001D7BFC"/>
    <w:rsid w:val="001D7C22"/>
    <w:rsid w:val="001E006F"/>
    <w:rsid w:val="001E01B1"/>
    <w:rsid w:val="001E0790"/>
    <w:rsid w:val="001E0A14"/>
    <w:rsid w:val="001E0D0E"/>
    <w:rsid w:val="001E0D63"/>
    <w:rsid w:val="001E1100"/>
    <w:rsid w:val="001E36E0"/>
    <w:rsid w:val="001E3AC9"/>
    <w:rsid w:val="001E3B1F"/>
    <w:rsid w:val="001E3F42"/>
    <w:rsid w:val="001E4D40"/>
    <w:rsid w:val="001E5142"/>
    <w:rsid w:val="001E56E7"/>
    <w:rsid w:val="001E6146"/>
    <w:rsid w:val="001E657C"/>
    <w:rsid w:val="001E6B04"/>
    <w:rsid w:val="001E6F22"/>
    <w:rsid w:val="001E721D"/>
    <w:rsid w:val="001F1735"/>
    <w:rsid w:val="001F1C3B"/>
    <w:rsid w:val="001F298A"/>
    <w:rsid w:val="001F2E8B"/>
    <w:rsid w:val="001F32B6"/>
    <w:rsid w:val="001F37DE"/>
    <w:rsid w:val="001F386A"/>
    <w:rsid w:val="001F3961"/>
    <w:rsid w:val="001F3B77"/>
    <w:rsid w:val="001F4425"/>
    <w:rsid w:val="001F5776"/>
    <w:rsid w:val="001F5812"/>
    <w:rsid w:val="001F599E"/>
    <w:rsid w:val="001F5AB3"/>
    <w:rsid w:val="001F5B11"/>
    <w:rsid w:val="001F5DE2"/>
    <w:rsid w:val="001F60BE"/>
    <w:rsid w:val="001F6A1C"/>
    <w:rsid w:val="001F6ED3"/>
    <w:rsid w:val="001F7474"/>
    <w:rsid w:val="001F7567"/>
    <w:rsid w:val="001F7A98"/>
    <w:rsid w:val="002000A5"/>
    <w:rsid w:val="00200611"/>
    <w:rsid w:val="00201B93"/>
    <w:rsid w:val="00201D58"/>
    <w:rsid w:val="0020232C"/>
    <w:rsid w:val="0020241B"/>
    <w:rsid w:val="00202BC1"/>
    <w:rsid w:val="00202CC6"/>
    <w:rsid w:val="00202F58"/>
    <w:rsid w:val="00203572"/>
    <w:rsid w:val="00204157"/>
    <w:rsid w:val="002042A7"/>
    <w:rsid w:val="0020534B"/>
    <w:rsid w:val="0020555E"/>
    <w:rsid w:val="00205569"/>
    <w:rsid w:val="0020588F"/>
    <w:rsid w:val="00205DDD"/>
    <w:rsid w:val="00206A90"/>
    <w:rsid w:val="00206D16"/>
    <w:rsid w:val="00206DBD"/>
    <w:rsid w:val="002074B0"/>
    <w:rsid w:val="00207BAC"/>
    <w:rsid w:val="00207CA2"/>
    <w:rsid w:val="0021011B"/>
    <w:rsid w:val="00210410"/>
    <w:rsid w:val="0021069D"/>
    <w:rsid w:val="00210CE8"/>
    <w:rsid w:val="00211AF6"/>
    <w:rsid w:val="00211BD8"/>
    <w:rsid w:val="00211D19"/>
    <w:rsid w:val="0021238F"/>
    <w:rsid w:val="00212800"/>
    <w:rsid w:val="00212955"/>
    <w:rsid w:val="00212C32"/>
    <w:rsid w:val="002140E8"/>
    <w:rsid w:val="00214BF4"/>
    <w:rsid w:val="00215A4C"/>
    <w:rsid w:val="00215B24"/>
    <w:rsid w:val="00215C31"/>
    <w:rsid w:val="002165C3"/>
    <w:rsid w:val="00216730"/>
    <w:rsid w:val="00216D5D"/>
    <w:rsid w:val="00216F21"/>
    <w:rsid w:val="00217317"/>
    <w:rsid w:val="002208AC"/>
    <w:rsid w:val="002212DE"/>
    <w:rsid w:val="00222758"/>
    <w:rsid w:val="002227A4"/>
    <w:rsid w:val="002236B7"/>
    <w:rsid w:val="00224056"/>
    <w:rsid w:val="00224D7A"/>
    <w:rsid w:val="00225492"/>
    <w:rsid w:val="002254D1"/>
    <w:rsid w:val="002258A1"/>
    <w:rsid w:val="00225B24"/>
    <w:rsid w:val="00226667"/>
    <w:rsid w:val="00226BEE"/>
    <w:rsid w:val="0022793B"/>
    <w:rsid w:val="00227E53"/>
    <w:rsid w:val="00230116"/>
    <w:rsid w:val="0023036C"/>
    <w:rsid w:val="002308AA"/>
    <w:rsid w:val="00230B01"/>
    <w:rsid w:val="00230B19"/>
    <w:rsid w:val="00230C69"/>
    <w:rsid w:val="002314CB"/>
    <w:rsid w:val="00231B85"/>
    <w:rsid w:val="00232402"/>
    <w:rsid w:val="00232595"/>
    <w:rsid w:val="00232B66"/>
    <w:rsid w:val="002336CF"/>
    <w:rsid w:val="00233797"/>
    <w:rsid w:val="00233D38"/>
    <w:rsid w:val="00234195"/>
    <w:rsid w:val="00234E9E"/>
    <w:rsid w:val="0023546E"/>
    <w:rsid w:val="00236F4A"/>
    <w:rsid w:val="002372E0"/>
    <w:rsid w:val="002373DE"/>
    <w:rsid w:val="002379AD"/>
    <w:rsid w:val="002379EB"/>
    <w:rsid w:val="0024043E"/>
    <w:rsid w:val="002407A0"/>
    <w:rsid w:val="00241080"/>
    <w:rsid w:val="002417A7"/>
    <w:rsid w:val="00241943"/>
    <w:rsid w:val="00241AFE"/>
    <w:rsid w:val="00241B67"/>
    <w:rsid w:val="0024208B"/>
    <w:rsid w:val="00242719"/>
    <w:rsid w:val="00242DF8"/>
    <w:rsid w:val="00243071"/>
    <w:rsid w:val="002438C5"/>
    <w:rsid w:val="00243DAA"/>
    <w:rsid w:val="00243E63"/>
    <w:rsid w:val="00243FA7"/>
    <w:rsid w:val="00243FD1"/>
    <w:rsid w:val="00245032"/>
    <w:rsid w:val="0024542C"/>
    <w:rsid w:val="00246041"/>
    <w:rsid w:val="002465AF"/>
    <w:rsid w:val="002467B5"/>
    <w:rsid w:val="00246A25"/>
    <w:rsid w:val="00246C53"/>
    <w:rsid w:val="002473C4"/>
    <w:rsid w:val="0024785D"/>
    <w:rsid w:val="00247C83"/>
    <w:rsid w:val="00247D98"/>
    <w:rsid w:val="00247D9F"/>
    <w:rsid w:val="002504C4"/>
    <w:rsid w:val="00250A00"/>
    <w:rsid w:val="00250A44"/>
    <w:rsid w:val="00250A88"/>
    <w:rsid w:val="0025196E"/>
    <w:rsid w:val="002520E1"/>
    <w:rsid w:val="002525A6"/>
    <w:rsid w:val="00253A4B"/>
    <w:rsid w:val="002541BE"/>
    <w:rsid w:val="002541EB"/>
    <w:rsid w:val="0025455C"/>
    <w:rsid w:val="00255204"/>
    <w:rsid w:val="00256930"/>
    <w:rsid w:val="00256990"/>
    <w:rsid w:val="00256EE7"/>
    <w:rsid w:val="0026057D"/>
    <w:rsid w:val="00260729"/>
    <w:rsid w:val="0026082B"/>
    <w:rsid w:val="00260C60"/>
    <w:rsid w:val="00260F63"/>
    <w:rsid w:val="00261287"/>
    <w:rsid w:val="00261891"/>
    <w:rsid w:val="00262027"/>
    <w:rsid w:val="0026246E"/>
    <w:rsid w:val="002627A0"/>
    <w:rsid w:val="002636AC"/>
    <w:rsid w:val="00263CE2"/>
    <w:rsid w:val="002642E1"/>
    <w:rsid w:val="0026443F"/>
    <w:rsid w:val="0026478A"/>
    <w:rsid w:val="00264AEA"/>
    <w:rsid w:val="00264BCF"/>
    <w:rsid w:val="00264DAF"/>
    <w:rsid w:val="00266351"/>
    <w:rsid w:val="00266AAD"/>
    <w:rsid w:val="00266D64"/>
    <w:rsid w:val="00266F20"/>
    <w:rsid w:val="0026723A"/>
    <w:rsid w:val="0027048A"/>
    <w:rsid w:val="00270DCE"/>
    <w:rsid w:val="00270E67"/>
    <w:rsid w:val="00271721"/>
    <w:rsid w:val="00271929"/>
    <w:rsid w:val="0027198E"/>
    <w:rsid w:val="002724FF"/>
    <w:rsid w:val="00272975"/>
    <w:rsid w:val="00272BC2"/>
    <w:rsid w:val="00272F10"/>
    <w:rsid w:val="002732B8"/>
    <w:rsid w:val="002733B1"/>
    <w:rsid w:val="002738AD"/>
    <w:rsid w:val="002745FC"/>
    <w:rsid w:val="00274859"/>
    <w:rsid w:val="00274895"/>
    <w:rsid w:val="0027495D"/>
    <w:rsid w:val="0027574E"/>
    <w:rsid w:val="002765F3"/>
    <w:rsid w:val="0027747A"/>
    <w:rsid w:val="00277EE8"/>
    <w:rsid w:val="00277F68"/>
    <w:rsid w:val="00277FBF"/>
    <w:rsid w:val="0028014F"/>
    <w:rsid w:val="00280804"/>
    <w:rsid w:val="00280BED"/>
    <w:rsid w:val="002810CE"/>
    <w:rsid w:val="002817F0"/>
    <w:rsid w:val="00282F82"/>
    <w:rsid w:val="00283A3B"/>
    <w:rsid w:val="00283C23"/>
    <w:rsid w:val="00284148"/>
    <w:rsid w:val="00284764"/>
    <w:rsid w:val="00284A2D"/>
    <w:rsid w:val="00284B2C"/>
    <w:rsid w:val="002858B2"/>
    <w:rsid w:val="00286F5E"/>
    <w:rsid w:val="0028718C"/>
    <w:rsid w:val="00287230"/>
    <w:rsid w:val="00287732"/>
    <w:rsid w:val="0028787A"/>
    <w:rsid w:val="00287F0A"/>
    <w:rsid w:val="00290350"/>
    <w:rsid w:val="002909FA"/>
    <w:rsid w:val="00290D3B"/>
    <w:rsid w:val="002913EF"/>
    <w:rsid w:val="00291BAF"/>
    <w:rsid w:val="00292C1C"/>
    <w:rsid w:val="002931F6"/>
    <w:rsid w:val="002933E5"/>
    <w:rsid w:val="00293613"/>
    <w:rsid w:val="00293CFA"/>
    <w:rsid w:val="00293E55"/>
    <w:rsid w:val="00293F58"/>
    <w:rsid w:val="00293F65"/>
    <w:rsid w:val="002946E2"/>
    <w:rsid w:val="0029492A"/>
    <w:rsid w:val="00294E43"/>
    <w:rsid w:val="00295B81"/>
    <w:rsid w:val="002965B6"/>
    <w:rsid w:val="0029686B"/>
    <w:rsid w:val="002974C0"/>
    <w:rsid w:val="00297736"/>
    <w:rsid w:val="002A0138"/>
    <w:rsid w:val="002A0DCC"/>
    <w:rsid w:val="002A1131"/>
    <w:rsid w:val="002A119F"/>
    <w:rsid w:val="002A1BE3"/>
    <w:rsid w:val="002A34F0"/>
    <w:rsid w:val="002A3A2B"/>
    <w:rsid w:val="002A506B"/>
    <w:rsid w:val="002A54A7"/>
    <w:rsid w:val="002A5A51"/>
    <w:rsid w:val="002A6A95"/>
    <w:rsid w:val="002A7E2D"/>
    <w:rsid w:val="002B00AF"/>
    <w:rsid w:val="002B0824"/>
    <w:rsid w:val="002B0858"/>
    <w:rsid w:val="002B0890"/>
    <w:rsid w:val="002B08B2"/>
    <w:rsid w:val="002B0BBD"/>
    <w:rsid w:val="002B0C2B"/>
    <w:rsid w:val="002B0E84"/>
    <w:rsid w:val="002B1E87"/>
    <w:rsid w:val="002B2999"/>
    <w:rsid w:val="002B2B89"/>
    <w:rsid w:val="002B3653"/>
    <w:rsid w:val="002B38C3"/>
    <w:rsid w:val="002B48B8"/>
    <w:rsid w:val="002B62DA"/>
    <w:rsid w:val="002B7473"/>
    <w:rsid w:val="002B7A1B"/>
    <w:rsid w:val="002C05B8"/>
    <w:rsid w:val="002C08A2"/>
    <w:rsid w:val="002C21A2"/>
    <w:rsid w:val="002C2BBB"/>
    <w:rsid w:val="002C3066"/>
    <w:rsid w:val="002C3AD3"/>
    <w:rsid w:val="002C3D59"/>
    <w:rsid w:val="002C441B"/>
    <w:rsid w:val="002C46E4"/>
    <w:rsid w:val="002C4A25"/>
    <w:rsid w:val="002C4BF1"/>
    <w:rsid w:val="002C4EAB"/>
    <w:rsid w:val="002C520D"/>
    <w:rsid w:val="002C57C0"/>
    <w:rsid w:val="002C5F84"/>
    <w:rsid w:val="002C621F"/>
    <w:rsid w:val="002C738E"/>
    <w:rsid w:val="002C7D64"/>
    <w:rsid w:val="002C7F3C"/>
    <w:rsid w:val="002D15DC"/>
    <w:rsid w:val="002D1731"/>
    <w:rsid w:val="002D22A7"/>
    <w:rsid w:val="002D24B4"/>
    <w:rsid w:val="002D29B6"/>
    <w:rsid w:val="002D2EBD"/>
    <w:rsid w:val="002D3B92"/>
    <w:rsid w:val="002D4C6C"/>
    <w:rsid w:val="002D5422"/>
    <w:rsid w:val="002D5681"/>
    <w:rsid w:val="002D5EA4"/>
    <w:rsid w:val="002D648C"/>
    <w:rsid w:val="002D6A16"/>
    <w:rsid w:val="002D6BF6"/>
    <w:rsid w:val="002D6F79"/>
    <w:rsid w:val="002D7C22"/>
    <w:rsid w:val="002D7D97"/>
    <w:rsid w:val="002E098A"/>
    <w:rsid w:val="002E103D"/>
    <w:rsid w:val="002E184D"/>
    <w:rsid w:val="002E1D18"/>
    <w:rsid w:val="002E21CF"/>
    <w:rsid w:val="002E2770"/>
    <w:rsid w:val="002E2D94"/>
    <w:rsid w:val="002E2EFA"/>
    <w:rsid w:val="002E5977"/>
    <w:rsid w:val="002E5B99"/>
    <w:rsid w:val="002E5F68"/>
    <w:rsid w:val="002E5FCC"/>
    <w:rsid w:val="002E60C4"/>
    <w:rsid w:val="002E60F0"/>
    <w:rsid w:val="002E6117"/>
    <w:rsid w:val="002E6125"/>
    <w:rsid w:val="002E623F"/>
    <w:rsid w:val="002E6EA2"/>
    <w:rsid w:val="002E7E0C"/>
    <w:rsid w:val="002F19C0"/>
    <w:rsid w:val="002F1AAF"/>
    <w:rsid w:val="002F29CB"/>
    <w:rsid w:val="002F2D27"/>
    <w:rsid w:val="002F2D38"/>
    <w:rsid w:val="002F3436"/>
    <w:rsid w:val="002F35AE"/>
    <w:rsid w:val="002F3729"/>
    <w:rsid w:val="002F3845"/>
    <w:rsid w:val="002F384A"/>
    <w:rsid w:val="002F38BF"/>
    <w:rsid w:val="002F3959"/>
    <w:rsid w:val="002F3D42"/>
    <w:rsid w:val="002F3F0B"/>
    <w:rsid w:val="002F41C9"/>
    <w:rsid w:val="002F4304"/>
    <w:rsid w:val="002F5501"/>
    <w:rsid w:val="002F56E7"/>
    <w:rsid w:val="002F60C6"/>
    <w:rsid w:val="002F7589"/>
    <w:rsid w:val="00300021"/>
    <w:rsid w:val="0030012C"/>
    <w:rsid w:val="003001CF"/>
    <w:rsid w:val="00300874"/>
    <w:rsid w:val="00300A34"/>
    <w:rsid w:val="00302041"/>
    <w:rsid w:val="0030210A"/>
    <w:rsid w:val="003028D6"/>
    <w:rsid w:val="00303D0F"/>
    <w:rsid w:val="00303E1F"/>
    <w:rsid w:val="00303F8B"/>
    <w:rsid w:val="00304819"/>
    <w:rsid w:val="00304EB0"/>
    <w:rsid w:val="00305451"/>
    <w:rsid w:val="00305913"/>
    <w:rsid w:val="00306A89"/>
    <w:rsid w:val="00306BCB"/>
    <w:rsid w:val="0030798C"/>
    <w:rsid w:val="00307A71"/>
    <w:rsid w:val="00307F48"/>
    <w:rsid w:val="0031003D"/>
    <w:rsid w:val="003102D4"/>
    <w:rsid w:val="0031039E"/>
    <w:rsid w:val="00310B1F"/>
    <w:rsid w:val="00311662"/>
    <w:rsid w:val="003117C0"/>
    <w:rsid w:val="00312229"/>
    <w:rsid w:val="00312A0D"/>
    <w:rsid w:val="00312A91"/>
    <w:rsid w:val="00314018"/>
    <w:rsid w:val="003140E8"/>
    <w:rsid w:val="003143EE"/>
    <w:rsid w:val="00314839"/>
    <w:rsid w:val="00314A41"/>
    <w:rsid w:val="00314BD5"/>
    <w:rsid w:val="00315236"/>
    <w:rsid w:val="0031529B"/>
    <w:rsid w:val="003168E2"/>
    <w:rsid w:val="00316926"/>
    <w:rsid w:val="00316CAD"/>
    <w:rsid w:val="00317568"/>
    <w:rsid w:val="003179EA"/>
    <w:rsid w:val="0032102D"/>
    <w:rsid w:val="00321BAF"/>
    <w:rsid w:val="003222C8"/>
    <w:rsid w:val="00323724"/>
    <w:rsid w:val="00323DBD"/>
    <w:rsid w:val="003246A3"/>
    <w:rsid w:val="003256C1"/>
    <w:rsid w:val="00325AC0"/>
    <w:rsid w:val="00326400"/>
    <w:rsid w:val="00326466"/>
    <w:rsid w:val="003269DF"/>
    <w:rsid w:val="00327A3F"/>
    <w:rsid w:val="00327AB1"/>
    <w:rsid w:val="00327CFA"/>
    <w:rsid w:val="00330A5F"/>
    <w:rsid w:val="00330C82"/>
    <w:rsid w:val="003317A0"/>
    <w:rsid w:val="00331AAC"/>
    <w:rsid w:val="00331C58"/>
    <w:rsid w:val="0033235C"/>
    <w:rsid w:val="00332926"/>
    <w:rsid w:val="00332D55"/>
    <w:rsid w:val="00332E41"/>
    <w:rsid w:val="00333409"/>
    <w:rsid w:val="00334653"/>
    <w:rsid w:val="003352E5"/>
    <w:rsid w:val="0033580D"/>
    <w:rsid w:val="003358E3"/>
    <w:rsid w:val="00335A30"/>
    <w:rsid w:val="00335B88"/>
    <w:rsid w:val="00335BE7"/>
    <w:rsid w:val="00336B83"/>
    <w:rsid w:val="00337F1E"/>
    <w:rsid w:val="00342BA4"/>
    <w:rsid w:val="00342BFE"/>
    <w:rsid w:val="003432DB"/>
    <w:rsid w:val="003433B6"/>
    <w:rsid w:val="003438F0"/>
    <w:rsid w:val="00343C5C"/>
    <w:rsid w:val="003447D0"/>
    <w:rsid w:val="00344B8C"/>
    <w:rsid w:val="00345522"/>
    <w:rsid w:val="0034570C"/>
    <w:rsid w:val="00345892"/>
    <w:rsid w:val="00345B26"/>
    <w:rsid w:val="0034628A"/>
    <w:rsid w:val="00346F37"/>
    <w:rsid w:val="00346F70"/>
    <w:rsid w:val="00347669"/>
    <w:rsid w:val="00350081"/>
    <w:rsid w:val="0035078F"/>
    <w:rsid w:val="003509D1"/>
    <w:rsid w:val="00350A65"/>
    <w:rsid w:val="00350BD8"/>
    <w:rsid w:val="0035138E"/>
    <w:rsid w:val="00351413"/>
    <w:rsid w:val="00351575"/>
    <w:rsid w:val="003517D4"/>
    <w:rsid w:val="00352B8D"/>
    <w:rsid w:val="00353670"/>
    <w:rsid w:val="0035389D"/>
    <w:rsid w:val="003538F1"/>
    <w:rsid w:val="00353F4A"/>
    <w:rsid w:val="00354190"/>
    <w:rsid w:val="00354355"/>
    <w:rsid w:val="003543EB"/>
    <w:rsid w:val="00355B62"/>
    <w:rsid w:val="003567BD"/>
    <w:rsid w:val="00356EDC"/>
    <w:rsid w:val="003571FE"/>
    <w:rsid w:val="00357B04"/>
    <w:rsid w:val="00357E0D"/>
    <w:rsid w:val="00360B47"/>
    <w:rsid w:val="00361333"/>
    <w:rsid w:val="00362344"/>
    <w:rsid w:val="00363D3E"/>
    <w:rsid w:val="00363F2C"/>
    <w:rsid w:val="0036416C"/>
    <w:rsid w:val="0036473C"/>
    <w:rsid w:val="00365393"/>
    <w:rsid w:val="00366582"/>
    <w:rsid w:val="003667CA"/>
    <w:rsid w:val="00366D2E"/>
    <w:rsid w:val="00367394"/>
    <w:rsid w:val="00367432"/>
    <w:rsid w:val="0037038A"/>
    <w:rsid w:val="00371717"/>
    <w:rsid w:val="00371CA3"/>
    <w:rsid w:val="00371FAB"/>
    <w:rsid w:val="00372DE1"/>
    <w:rsid w:val="0037308A"/>
    <w:rsid w:val="003736B3"/>
    <w:rsid w:val="003742B6"/>
    <w:rsid w:val="00374365"/>
    <w:rsid w:val="00374510"/>
    <w:rsid w:val="00374A0F"/>
    <w:rsid w:val="003752D8"/>
    <w:rsid w:val="00375446"/>
    <w:rsid w:val="00375568"/>
    <w:rsid w:val="0037561C"/>
    <w:rsid w:val="003757C5"/>
    <w:rsid w:val="00375C73"/>
    <w:rsid w:val="003760AD"/>
    <w:rsid w:val="00376E3A"/>
    <w:rsid w:val="00376EA5"/>
    <w:rsid w:val="003774CD"/>
    <w:rsid w:val="00377D2E"/>
    <w:rsid w:val="00380316"/>
    <w:rsid w:val="00380528"/>
    <w:rsid w:val="00380E45"/>
    <w:rsid w:val="003820DA"/>
    <w:rsid w:val="00382B28"/>
    <w:rsid w:val="00382E15"/>
    <w:rsid w:val="00382E7D"/>
    <w:rsid w:val="00382FF0"/>
    <w:rsid w:val="00383313"/>
    <w:rsid w:val="00383415"/>
    <w:rsid w:val="00383595"/>
    <w:rsid w:val="00383BF5"/>
    <w:rsid w:val="00383FA3"/>
    <w:rsid w:val="003851BC"/>
    <w:rsid w:val="0038581D"/>
    <w:rsid w:val="00385863"/>
    <w:rsid w:val="00385A14"/>
    <w:rsid w:val="00387002"/>
    <w:rsid w:val="003875F6"/>
    <w:rsid w:val="0038765D"/>
    <w:rsid w:val="00387A76"/>
    <w:rsid w:val="00390B35"/>
    <w:rsid w:val="00390B39"/>
    <w:rsid w:val="00390F4C"/>
    <w:rsid w:val="00391D1C"/>
    <w:rsid w:val="00392310"/>
    <w:rsid w:val="003930AF"/>
    <w:rsid w:val="003936E9"/>
    <w:rsid w:val="00393942"/>
    <w:rsid w:val="00393E49"/>
    <w:rsid w:val="00394F95"/>
    <w:rsid w:val="003950DA"/>
    <w:rsid w:val="00395725"/>
    <w:rsid w:val="00395FF6"/>
    <w:rsid w:val="0039705A"/>
    <w:rsid w:val="00397491"/>
    <w:rsid w:val="00397EED"/>
    <w:rsid w:val="003A00C5"/>
    <w:rsid w:val="003A0646"/>
    <w:rsid w:val="003A0771"/>
    <w:rsid w:val="003A090A"/>
    <w:rsid w:val="003A0B4C"/>
    <w:rsid w:val="003A10BF"/>
    <w:rsid w:val="003A1E6D"/>
    <w:rsid w:val="003A23BC"/>
    <w:rsid w:val="003A2D30"/>
    <w:rsid w:val="003A3921"/>
    <w:rsid w:val="003A3F23"/>
    <w:rsid w:val="003A4744"/>
    <w:rsid w:val="003A4878"/>
    <w:rsid w:val="003A4910"/>
    <w:rsid w:val="003A5261"/>
    <w:rsid w:val="003A75D8"/>
    <w:rsid w:val="003A7D25"/>
    <w:rsid w:val="003A7E63"/>
    <w:rsid w:val="003B0123"/>
    <w:rsid w:val="003B01D4"/>
    <w:rsid w:val="003B100A"/>
    <w:rsid w:val="003B1058"/>
    <w:rsid w:val="003B12DD"/>
    <w:rsid w:val="003B1ABA"/>
    <w:rsid w:val="003B1DE9"/>
    <w:rsid w:val="003B1FBD"/>
    <w:rsid w:val="003B2262"/>
    <w:rsid w:val="003B235F"/>
    <w:rsid w:val="003B27A1"/>
    <w:rsid w:val="003B2A60"/>
    <w:rsid w:val="003B2C01"/>
    <w:rsid w:val="003B37A9"/>
    <w:rsid w:val="003B3CF1"/>
    <w:rsid w:val="003B458B"/>
    <w:rsid w:val="003B48F7"/>
    <w:rsid w:val="003B498A"/>
    <w:rsid w:val="003B4FBB"/>
    <w:rsid w:val="003B5124"/>
    <w:rsid w:val="003B52A1"/>
    <w:rsid w:val="003B5A96"/>
    <w:rsid w:val="003B5B4F"/>
    <w:rsid w:val="003B6934"/>
    <w:rsid w:val="003B6E4D"/>
    <w:rsid w:val="003B70AF"/>
    <w:rsid w:val="003B71E2"/>
    <w:rsid w:val="003B76AE"/>
    <w:rsid w:val="003B7A78"/>
    <w:rsid w:val="003C083F"/>
    <w:rsid w:val="003C0B5F"/>
    <w:rsid w:val="003C0D33"/>
    <w:rsid w:val="003C0D4B"/>
    <w:rsid w:val="003C0FEA"/>
    <w:rsid w:val="003C16CA"/>
    <w:rsid w:val="003C1761"/>
    <w:rsid w:val="003C180C"/>
    <w:rsid w:val="003C21CB"/>
    <w:rsid w:val="003C24A6"/>
    <w:rsid w:val="003C2612"/>
    <w:rsid w:val="003C27ED"/>
    <w:rsid w:val="003C2DAC"/>
    <w:rsid w:val="003C2F0B"/>
    <w:rsid w:val="003C3453"/>
    <w:rsid w:val="003C61C7"/>
    <w:rsid w:val="003C6351"/>
    <w:rsid w:val="003C7080"/>
    <w:rsid w:val="003C7AE1"/>
    <w:rsid w:val="003D037E"/>
    <w:rsid w:val="003D0C82"/>
    <w:rsid w:val="003D201C"/>
    <w:rsid w:val="003D208D"/>
    <w:rsid w:val="003D236F"/>
    <w:rsid w:val="003D2E5A"/>
    <w:rsid w:val="003D403E"/>
    <w:rsid w:val="003D5149"/>
    <w:rsid w:val="003D6108"/>
    <w:rsid w:val="003D62D0"/>
    <w:rsid w:val="003D6CED"/>
    <w:rsid w:val="003D714F"/>
    <w:rsid w:val="003D7505"/>
    <w:rsid w:val="003E0D9B"/>
    <w:rsid w:val="003E1D6F"/>
    <w:rsid w:val="003E20E6"/>
    <w:rsid w:val="003E243F"/>
    <w:rsid w:val="003E42D8"/>
    <w:rsid w:val="003E4492"/>
    <w:rsid w:val="003E4874"/>
    <w:rsid w:val="003E4A06"/>
    <w:rsid w:val="003E4E60"/>
    <w:rsid w:val="003E4F10"/>
    <w:rsid w:val="003E512F"/>
    <w:rsid w:val="003E5F99"/>
    <w:rsid w:val="003E7166"/>
    <w:rsid w:val="003E7C6F"/>
    <w:rsid w:val="003E7F40"/>
    <w:rsid w:val="003F1872"/>
    <w:rsid w:val="003F1B27"/>
    <w:rsid w:val="003F1D71"/>
    <w:rsid w:val="003F267A"/>
    <w:rsid w:val="003F2D65"/>
    <w:rsid w:val="003F2D81"/>
    <w:rsid w:val="003F358E"/>
    <w:rsid w:val="003F4161"/>
    <w:rsid w:val="003F57D5"/>
    <w:rsid w:val="003F6628"/>
    <w:rsid w:val="003F684F"/>
    <w:rsid w:val="003F7B5E"/>
    <w:rsid w:val="003F7C2C"/>
    <w:rsid w:val="0040060B"/>
    <w:rsid w:val="00400AD0"/>
    <w:rsid w:val="00400B99"/>
    <w:rsid w:val="00400C61"/>
    <w:rsid w:val="004014F6"/>
    <w:rsid w:val="0040160C"/>
    <w:rsid w:val="0040195F"/>
    <w:rsid w:val="0040207B"/>
    <w:rsid w:val="00402917"/>
    <w:rsid w:val="00402B0D"/>
    <w:rsid w:val="0040328B"/>
    <w:rsid w:val="004033EE"/>
    <w:rsid w:val="00403814"/>
    <w:rsid w:val="00403C67"/>
    <w:rsid w:val="00404043"/>
    <w:rsid w:val="004041D9"/>
    <w:rsid w:val="00404373"/>
    <w:rsid w:val="00405B8A"/>
    <w:rsid w:val="00405B9D"/>
    <w:rsid w:val="00405DBD"/>
    <w:rsid w:val="004064AF"/>
    <w:rsid w:val="004064E2"/>
    <w:rsid w:val="0040765B"/>
    <w:rsid w:val="004079F4"/>
    <w:rsid w:val="00410337"/>
    <w:rsid w:val="00410457"/>
    <w:rsid w:val="004108F2"/>
    <w:rsid w:val="0041322A"/>
    <w:rsid w:val="0041347D"/>
    <w:rsid w:val="004140A0"/>
    <w:rsid w:val="004141F3"/>
    <w:rsid w:val="00415438"/>
    <w:rsid w:val="00415729"/>
    <w:rsid w:val="00416602"/>
    <w:rsid w:val="00417482"/>
    <w:rsid w:val="004174E5"/>
    <w:rsid w:val="004175D0"/>
    <w:rsid w:val="00417726"/>
    <w:rsid w:val="00417730"/>
    <w:rsid w:val="00420A8C"/>
    <w:rsid w:val="00420D8B"/>
    <w:rsid w:val="00420FA8"/>
    <w:rsid w:val="0042180B"/>
    <w:rsid w:val="00421F9F"/>
    <w:rsid w:val="004224CA"/>
    <w:rsid w:val="00422741"/>
    <w:rsid w:val="0042278F"/>
    <w:rsid w:val="00422CDA"/>
    <w:rsid w:val="00423073"/>
    <w:rsid w:val="004235B5"/>
    <w:rsid w:val="00424036"/>
    <w:rsid w:val="00424A7E"/>
    <w:rsid w:val="00425986"/>
    <w:rsid w:val="00425E3A"/>
    <w:rsid w:val="00425EE1"/>
    <w:rsid w:val="00426955"/>
    <w:rsid w:val="00426F38"/>
    <w:rsid w:val="00426F4B"/>
    <w:rsid w:val="00427259"/>
    <w:rsid w:val="00427A24"/>
    <w:rsid w:val="00427EDC"/>
    <w:rsid w:val="00430859"/>
    <w:rsid w:val="00431B24"/>
    <w:rsid w:val="00431BC7"/>
    <w:rsid w:val="00431EAF"/>
    <w:rsid w:val="00432154"/>
    <w:rsid w:val="00432C84"/>
    <w:rsid w:val="00434752"/>
    <w:rsid w:val="0043498E"/>
    <w:rsid w:val="00434F20"/>
    <w:rsid w:val="00435B8F"/>
    <w:rsid w:val="00436CED"/>
    <w:rsid w:val="00437747"/>
    <w:rsid w:val="00437855"/>
    <w:rsid w:val="00441413"/>
    <w:rsid w:val="00441460"/>
    <w:rsid w:val="0044188C"/>
    <w:rsid w:val="004426D3"/>
    <w:rsid w:val="004428FC"/>
    <w:rsid w:val="0044378A"/>
    <w:rsid w:val="00443D27"/>
    <w:rsid w:val="00443FC6"/>
    <w:rsid w:val="00444084"/>
    <w:rsid w:val="00444720"/>
    <w:rsid w:val="004448AA"/>
    <w:rsid w:val="00445928"/>
    <w:rsid w:val="004462D8"/>
    <w:rsid w:val="004466E1"/>
    <w:rsid w:val="00446881"/>
    <w:rsid w:val="00446BA4"/>
    <w:rsid w:val="004478E5"/>
    <w:rsid w:val="00450EBA"/>
    <w:rsid w:val="004518F6"/>
    <w:rsid w:val="00451938"/>
    <w:rsid w:val="004520BC"/>
    <w:rsid w:val="004524B8"/>
    <w:rsid w:val="0045296A"/>
    <w:rsid w:val="00452BC2"/>
    <w:rsid w:val="00453347"/>
    <w:rsid w:val="00453BF7"/>
    <w:rsid w:val="00453FE9"/>
    <w:rsid w:val="004545F8"/>
    <w:rsid w:val="00454C2F"/>
    <w:rsid w:val="00454C9A"/>
    <w:rsid w:val="00455490"/>
    <w:rsid w:val="00455AB8"/>
    <w:rsid w:val="00456679"/>
    <w:rsid w:val="0045736A"/>
    <w:rsid w:val="00457699"/>
    <w:rsid w:val="004578A3"/>
    <w:rsid w:val="00457C11"/>
    <w:rsid w:val="00457E6C"/>
    <w:rsid w:val="0046016C"/>
    <w:rsid w:val="00460242"/>
    <w:rsid w:val="00460A0A"/>
    <w:rsid w:val="004615A1"/>
    <w:rsid w:val="00461EA4"/>
    <w:rsid w:val="00462075"/>
    <w:rsid w:val="0046228D"/>
    <w:rsid w:val="004622E5"/>
    <w:rsid w:val="00462C3A"/>
    <w:rsid w:val="00463287"/>
    <w:rsid w:val="00464E17"/>
    <w:rsid w:val="00466052"/>
    <w:rsid w:val="004671F3"/>
    <w:rsid w:val="0046765C"/>
    <w:rsid w:val="00467695"/>
    <w:rsid w:val="00467830"/>
    <w:rsid w:val="00467892"/>
    <w:rsid w:val="004678A5"/>
    <w:rsid w:val="004700AA"/>
    <w:rsid w:val="00470FA5"/>
    <w:rsid w:val="00471016"/>
    <w:rsid w:val="00471194"/>
    <w:rsid w:val="00471C79"/>
    <w:rsid w:val="004724C1"/>
    <w:rsid w:val="00473501"/>
    <w:rsid w:val="00473726"/>
    <w:rsid w:val="00473B7A"/>
    <w:rsid w:val="00473C0D"/>
    <w:rsid w:val="00473CB9"/>
    <w:rsid w:val="00473F29"/>
    <w:rsid w:val="0047431A"/>
    <w:rsid w:val="00474746"/>
    <w:rsid w:val="004749EA"/>
    <w:rsid w:val="00474F42"/>
    <w:rsid w:val="0047575E"/>
    <w:rsid w:val="00475E9E"/>
    <w:rsid w:val="00475EB8"/>
    <w:rsid w:val="00476218"/>
    <w:rsid w:val="004765A8"/>
    <w:rsid w:val="00476D59"/>
    <w:rsid w:val="004779AC"/>
    <w:rsid w:val="00480262"/>
    <w:rsid w:val="00480E53"/>
    <w:rsid w:val="00481C21"/>
    <w:rsid w:val="0048318D"/>
    <w:rsid w:val="004833FA"/>
    <w:rsid w:val="004838B1"/>
    <w:rsid w:val="00483EB1"/>
    <w:rsid w:val="00483F40"/>
    <w:rsid w:val="00484256"/>
    <w:rsid w:val="00484416"/>
    <w:rsid w:val="00485015"/>
    <w:rsid w:val="0048516A"/>
    <w:rsid w:val="00485976"/>
    <w:rsid w:val="00485C71"/>
    <w:rsid w:val="00486216"/>
    <w:rsid w:val="004864E0"/>
    <w:rsid w:val="004866FC"/>
    <w:rsid w:val="00486B07"/>
    <w:rsid w:val="004874E3"/>
    <w:rsid w:val="004876B7"/>
    <w:rsid w:val="0049004F"/>
    <w:rsid w:val="004905D3"/>
    <w:rsid w:val="004911C4"/>
    <w:rsid w:val="00491CE3"/>
    <w:rsid w:val="0049273B"/>
    <w:rsid w:val="00494A14"/>
    <w:rsid w:val="00495378"/>
    <w:rsid w:val="00495544"/>
    <w:rsid w:val="0049584C"/>
    <w:rsid w:val="0049584D"/>
    <w:rsid w:val="00495994"/>
    <w:rsid w:val="00495D03"/>
    <w:rsid w:val="00496684"/>
    <w:rsid w:val="0049761A"/>
    <w:rsid w:val="00497C7C"/>
    <w:rsid w:val="00497DBB"/>
    <w:rsid w:val="004A00FF"/>
    <w:rsid w:val="004A018F"/>
    <w:rsid w:val="004A068A"/>
    <w:rsid w:val="004A0942"/>
    <w:rsid w:val="004A12ED"/>
    <w:rsid w:val="004A2234"/>
    <w:rsid w:val="004A2303"/>
    <w:rsid w:val="004A2ABE"/>
    <w:rsid w:val="004A2B76"/>
    <w:rsid w:val="004A2E65"/>
    <w:rsid w:val="004A4949"/>
    <w:rsid w:val="004A4A46"/>
    <w:rsid w:val="004A551F"/>
    <w:rsid w:val="004A5CA3"/>
    <w:rsid w:val="004A5D39"/>
    <w:rsid w:val="004A6642"/>
    <w:rsid w:val="004A66D1"/>
    <w:rsid w:val="004A697C"/>
    <w:rsid w:val="004A6CEF"/>
    <w:rsid w:val="004A775A"/>
    <w:rsid w:val="004A7C7B"/>
    <w:rsid w:val="004B028B"/>
    <w:rsid w:val="004B0397"/>
    <w:rsid w:val="004B0A1F"/>
    <w:rsid w:val="004B1128"/>
    <w:rsid w:val="004B161F"/>
    <w:rsid w:val="004B1D8D"/>
    <w:rsid w:val="004B1E9F"/>
    <w:rsid w:val="004B24B1"/>
    <w:rsid w:val="004B2765"/>
    <w:rsid w:val="004B3037"/>
    <w:rsid w:val="004B33FE"/>
    <w:rsid w:val="004B34CD"/>
    <w:rsid w:val="004B36F3"/>
    <w:rsid w:val="004B3D00"/>
    <w:rsid w:val="004B3D25"/>
    <w:rsid w:val="004B45B7"/>
    <w:rsid w:val="004B4AF0"/>
    <w:rsid w:val="004B56D6"/>
    <w:rsid w:val="004B6202"/>
    <w:rsid w:val="004B6249"/>
    <w:rsid w:val="004B663C"/>
    <w:rsid w:val="004B67C2"/>
    <w:rsid w:val="004B6C14"/>
    <w:rsid w:val="004B6C8F"/>
    <w:rsid w:val="004B6D4A"/>
    <w:rsid w:val="004B7850"/>
    <w:rsid w:val="004B7A99"/>
    <w:rsid w:val="004B7DBA"/>
    <w:rsid w:val="004C1122"/>
    <w:rsid w:val="004C1175"/>
    <w:rsid w:val="004C12F7"/>
    <w:rsid w:val="004C1D7F"/>
    <w:rsid w:val="004C271F"/>
    <w:rsid w:val="004C290B"/>
    <w:rsid w:val="004C2FB1"/>
    <w:rsid w:val="004C3C33"/>
    <w:rsid w:val="004C3E09"/>
    <w:rsid w:val="004C4C82"/>
    <w:rsid w:val="004C5030"/>
    <w:rsid w:val="004C5919"/>
    <w:rsid w:val="004C6230"/>
    <w:rsid w:val="004C6254"/>
    <w:rsid w:val="004C62EB"/>
    <w:rsid w:val="004C6876"/>
    <w:rsid w:val="004C7173"/>
    <w:rsid w:val="004C74C0"/>
    <w:rsid w:val="004C7E7D"/>
    <w:rsid w:val="004D0691"/>
    <w:rsid w:val="004D093D"/>
    <w:rsid w:val="004D0E75"/>
    <w:rsid w:val="004D2901"/>
    <w:rsid w:val="004D2E9F"/>
    <w:rsid w:val="004D4CAF"/>
    <w:rsid w:val="004D4E78"/>
    <w:rsid w:val="004D5B81"/>
    <w:rsid w:val="004D6016"/>
    <w:rsid w:val="004D6712"/>
    <w:rsid w:val="004D6728"/>
    <w:rsid w:val="004D6E9D"/>
    <w:rsid w:val="004D7068"/>
    <w:rsid w:val="004D708E"/>
    <w:rsid w:val="004D72F1"/>
    <w:rsid w:val="004D7E04"/>
    <w:rsid w:val="004E0215"/>
    <w:rsid w:val="004E037F"/>
    <w:rsid w:val="004E062B"/>
    <w:rsid w:val="004E1DB6"/>
    <w:rsid w:val="004E2141"/>
    <w:rsid w:val="004E28A9"/>
    <w:rsid w:val="004E2A51"/>
    <w:rsid w:val="004E2CB8"/>
    <w:rsid w:val="004E2EF7"/>
    <w:rsid w:val="004E37E1"/>
    <w:rsid w:val="004E383D"/>
    <w:rsid w:val="004E3C79"/>
    <w:rsid w:val="004E4FB7"/>
    <w:rsid w:val="004E5306"/>
    <w:rsid w:val="004E58C1"/>
    <w:rsid w:val="004E5B22"/>
    <w:rsid w:val="004E7219"/>
    <w:rsid w:val="004E7CDE"/>
    <w:rsid w:val="004E7DD2"/>
    <w:rsid w:val="004F0262"/>
    <w:rsid w:val="004F07C7"/>
    <w:rsid w:val="004F0DB7"/>
    <w:rsid w:val="004F0E61"/>
    <w:rsid w:val="004F1286"/>
    <w:rsid w:val="004F1613"/>
    <w:rsid w:val="004F1703"/>
    <w:rsid w:val="004F19A9"/>
    <w:rsid w:val="004F1CC3"/>
    <w:rsid w:val="004F212C"/>
    <w:rsid w:val="004F2E74"/>
    <w:rsid w:val="004F3D71"/>
    <w:rsid w:val="004F3DFF"/>
    <w:rsid w:val="004F4EFC"/>
    <w:rsid w:val="004F57E4"/>
    <w:rsid w:val="004F5D38"/>
    <w:rsid w:val="004F739D"/>
    <w:rsid w:val="004F73B5"/>
    <w:rsid w:val="004F78D0"/>
    <w:rsid w:val="004F7FB2"/>
    <w:rsid w:val="0050007E"/>
    <w:rsid w:val="00500103"/>
    <w:rsid w:val="0050151E"/>
    <w:rsid w:val="00501A4B"/>
    <w:rsid w:val="0050234B"/>
    <w:rsid w:val="005027A6"/>
    <w:rsid w:val="005029F9"/>
    <w:rsid w:val="00502B37"/>
    <w:rsid w:val="00502C68"/>
    <w:rsid w:val="005039E1"/>
    <w:rsid w:val="00503D0A"/>
    <w:rsid w:val="0050451A"/>
    <w:rsid w:val="00504828"/>
    <w:rsid w:val="00504BC7"/>
    <w:rsid w:val="00504DB4"/>
    <w:rsid w:val="00505C68"/>
    <w:rsid w:val="00505D60"/>
    <w:rsid w:val="0050626B"/>
    <w:rsid w:val="005065AF"/>
    <w:rsid w:val="00506D84"/>
    <w:rsid w:val="005078C9"/>
    <w:rsid w:val="00507AA1"/>
    <w:rsid w:val="005102C2"/>
    <w:rsid w:val="00510FD0"/>
    <w:rsid w:val="00511837"/>
    <w:rsid w:val="005118F3"/>
    <w:rsid w:val="00511C43"/>
    <w:rsid w:val="00512136"/>
    <w:rsid w:val="005138CF"/>
    <w:rsid w:val="0051483E"/>
    <w:rsid w:val="00515102"/>
    <w:rsid w:val="005155CD"/>
    <w:rsid w:val="005156D0"/>
    <w:rsid w:val="00515E23"/>
    <w:rsid w:val="00515EA3"/>
    <w:rsid w:val="005162C8"/>
    <w:rsid w:val="00516EFF"/>
    <w:rsid w:val="00517204"/>
    <w:rsid w:val="00517999"/>
    <w:rsid w:val="00520474"/>
    <w:rsid w:val="00520583"/>
    <w:rsid w:val="00520721"/>
    <w:rsid w:val="005212EE"/>
    <w:rsid w:val="00521460"/>
    <w:rsid w:val="005215EC"/>
    <w:rsid w:val="00521DC5"/>
    <w:rsid w:val="005229CE"/>
    <w:rsid w:val="00522A21"/>
    <w:rsid w:val="00522B83"/>
    <w:rsid w:val="00523867"/>
    <w:rsid w:val="00523C23"/>
    <w:rsid w:val="00523FAA"/>
    <w:rsid w:val="00523FAD"/>
    <w:rsid w:val="00524483"/>
    <w:rsid w:val="00525A6C"/>
    <w:rsid w:val="00525C9A"/>
    <w:rsid w:val="00525EFA"/>
    <w:rsid w:val="00526CFC"/>
    <w:rsid w:val="00526DCD"/>
    <w:rsid w:val="0052702B"/>
    <w:rsid w:val="005278F3"/>
    <w:rsid w:val="00527DF7"/>
    <w:rsid w:val="0053061E"/>
    <w:rsid w:val="0053080E"/>
    <w:rsid w:val="00530BC6"/>
    <w:rsid w:val="00530C5C"/>
    <w:rsid w:val="0053159B"/>
    <w:rsid w:val="005316B6"/>
    <w:rsid w:val="00531CFA"/>
    <w:rsid w:val="00532078"/>
    <w:rsid w:val="00532823"/>
    <w:rsid w:val="00533C66"/>
    <w:rsid w:val="005351BF"/>
    <w:rsid w:val="0053530C"/>
    <w:rsid w:val="00535492"/>
    <w:rsid w:val="005379DF"/>
    <w:rsid w:val="00537F09"/>
    <w:rsid w:val="0054027B"/>
    <w:rsid w:val="005407A8"/>
    <w:rsid w:val="00540F4D"/>
    <w:rsid w:val="0054185F"/>
    <w:rsid w:val="005419F9"/>
    <w:rsid w:val="0054223D"/>
    <w:rsid w:val="005422D0"/>
    <w:rsid w:val="005427D8"/>
    <w:rsid w:val="00543362"/>
    <w:rsid w:val="0054346A"/>
    <w:rsid w:val="0054348D"/>
    <w:rsid w:val="005436F0"/>
    <w:rsid w:val="005440CD"/>
    <w:rsid w:val="00544758"/>
    <w:rsid w:val="005447E4"/>
    <w:rsid w:val="005447F5"/>
    <w:rsid w:val="00545D35"/>
    <w:rsid w:val="00545DC9"/>
    <w:rsid w:val="0054746E"/>
    <w:rsid w:val="00547C6F"/>
    <w:rsid w:val="005500EB"/>
    <w:rsid w:val="00550A00"/>
    <w:rsid w:val="0055108C"/>
    <w:rsid w:val="0055109B"/>
    <w:rsid w:val="0055126B"/>
    <w:rsid w:val="00551696"/>
    <w:rsid w:val="005517F6"/>
    <w:rsid w:val="00551C98"/>
    <w:rsid w:val="00551F0A"/>
    <w:rsid w:val="00551F12"/>
    <w:rsid w:val="005521D0"/>
    <w:rsid w:val="00552826"/>
    <w:rsid w:val="00552B88"/>
    <w:rsid w:val="005530EF"/>
    <w:rsid w:val="00553258"/>
    <w:rsid w:val="00553BAA"/>
    <w:rsid w:val="0055402E"/>
    <w:rsid w:val="00554EE6"/>
    <w:rsid w:val="005559B1"/>
    <w:rsid w:val="00555F8D"/>
    <w:rsid w:val="005570A5"/>
    <w:rsid w:val="00560711"/>
    <w:rsid w:val="00560F05"/>
    <w:rsid w:val="00561306"/>
    <w:rsid w:val="00561B88"/>
    <w:rsid w:val="0056253B"/>
    <w:rsid w:val="00562C45"/>
    <w:rsid w:val="0056303F"/>
    <w:rsid w:val="00563387"/>
    <w:rsid w:val="0056397B"/>
    <w:rsid w:val="00563DC5"/>
    <w:rsid w:val="00564B2B"/>
    <w:rsid w:val="005654C3"/>
    <w:rsid w:val="00565B7C"/>
    <w:rsid w:val="00566A6F"/>
    <w:rsid w:val="00567600"/>
    <w:rsid w:val="00567A26"/>
    <w:rsid w:val="00567A62"/>
    <w:rsid w:val="00571417"/>
    <w:rsid w:val="00571638"/>
    <w:rsid w:val="005717F8"/>
    <w:rsid w:val="00571BF4"/>
    <w:rsid w:val="0057217E"/>
    <w:rsid w:val="005722DD"/>
    <w:rsid w:val="00572869"/>
    <w:rsid w:val="00572874"/>
    <w:rsid w:val="0057291C"/>
    <w:rsid w:val="00573206"/>
    <w:rsid w:val="00573C86"/>
    <w:rsid w:val="00574C12"/>
    <w:rsid w:val="00577E41"/>
    <w:rsid w:val="00580AAD"/>
    <w:rsid w:val="00582715"/>
    <w:rsid w:val="00582A12"/>
    <w:rsid w:val="00582EB4"/>
    <w:rsid w:val="005837D3"/>
    <w:rsid w:val="00583CE1"/>
    <w:rsid w:val="00583FC5"/>
    <w:rsid w:val="005843E5"/>
    <w:rsid w:val="005846E1"/>
    <w:rsid w:val="00584CF0"/>
    <w:rsid w:val="00584F97"/>
    <w:rsid w:val="005852FE"/>
    <w:rsid w:val="005854DF"/>
    <w:rsid w:val="005858D2"/>
    <w:rsid w:val="00586010"/>
    <w:rsid w:val="00586938"/>
    <w:rsid w:val="00586950"/>
    <w:rsid w:val="00586B7C"/>
    <w:rsid w:val="005875D5"/>
    <w:rsid w:val="00587755"/>
    <w:rsid w:val="00587AFA"/>
    <w:rsid w:val="0059017F"/>
    <w:rsid w:val="00590B32"/>
    <w:rsid w:val="00590D0F"/>
    <w:rsid w:val="00590DD0"/>
    <w:rsid w:val="00590EC2"/>
    <w:rsid w:val="005913C3"/>
    <w:rsid w:val="00591C09"/>
    <w:rsid w:val="005925FD"/>
    <w:rsid w:val="0059260E"/>
    <w:rsid w:val="00592D55"/>
    <w:rsid w:val="00592EDD"/>
    <w:rsid w:val="00593B6D"/>
    <w:rsid w:val="00593C2A"/>
    <w:rsid w:val="005944B6"/>
    <w:rsid w:val="00594E96"/>
    <w:rsid w:val="005955BD"/>
    <w:rsid w:val="00595D89"/>
    <w:rsid w:val="005967CA"/>
    <w:rsid w:val="00596F01"/>
    <w:rsid w:val="00596F5D"/>
    <w:rsid w:val="00597880"/>
    <w:rsid w:val="005A00AE"/>
    <w:rsid w:val="005A00F1"/>
    <w:rsid w:val="005A065D"/>
    <w:rsid w:val="005A08DE"/>
    <w:rsid w:val="005A117B"/>
    <w:rsid w:val="005A1282"/>
    <w:rsid w:val="005A1ABD"/>
    <w:rsid w:val="005A21FC"/>
    <w:rsid w:val="005A2238"/>
    <w:rsid w:val="005A2324"/>
    <w:rsid w:val="005A2AAE"/>
    <w:rsid w:val="005A33C5"/>
    <w:rsid w:val="005A355E"/>
    <w:rsid w:val="005A380E"/>
    <w:rsid w:val="005A3B8B"/>
    <w:rsid w:val="005A479C"/>
    <w:rsid w:val="005A488B"/>
    <w:rsid w:val="005A517E"/>
    <w:rsid w:val="005A611D"/>
    <w:rsid w:val="005A72A8"/>
    <w:rsid w:val="005A76F2"/>
    <w:rsid w:val="005B04A1"/>
    <w:rsid w:val="005B0524"/>
    <w:rsid w:val="005B0997"/>
    <w:rsid w:val="005B09A3"/>
    <w:rsid w:val="005B10D9"/>
    <w:rsid w:val="005B38B6"/>
    <w:rsid w:val="005B3AE7"/>
    <w:rsid w:val="005B3CB4"/>
    <w:rsid w:val="005B3E85"/>
    <w:rsid w:val="005B40CE"/>
    <w:rsid w:val="005B4535"/>
    <w:rsid w:val="005B52E6"/>
    <w:rsid w:val="005B61DF"/>
    <w:rsid w:val="005B71B0"/>
    <w:rsid w:val="005B7D93"/>
    <w:rsid w:val="005B7E27"/>
    <w:rsid w:val="005C1101"/>
    <w:rsid w:val="005C1361"/>
    <w:rsid w:val="005C13C4"/>
    <w:rsid w:val="005C17CF"/>
    <w:rsid w:val="005C2223"/>
    <w:rsid w:val="005C283C"/>
    <w:rsid w:val="005C2E61"/>
    <w:rsid w:val="005C34FA"/>
    <w:rsid w:val="005C34FD"/>
    <w:rsid w:val="005C35FE"/>
    <w:rsid w:val="005C363F"/>
    <w:rsid w:val="005C3856"/>
    <w:rsid w:val="005C3FEC"/>
    <w:rsid w:val="005C5738"/>
    <w:rsid w:val="005C5FDF"/>
    <w:rsid w:val="005C6A1D"/>
    <w:rsid w:val="005C6B73"/>
    <w:rsid w:val="005C741E"/>
    <w:rsid w:val="005C76E0"/>
    <w:rsid w:val="005C77D9"/>
    <w:rsid w:val="005C7834"/>
    <w:rsid w:val="005D00D1"/>
    <w:rsid w:val="005D00F0"/>
    <w:rsid w:val="005D0365"/>
    <w:rsid w:val="005D0940"/>
    <w:rsid w:val="005D0B43"/>
    <w:rsid w:val="005D0CF2"/>
    <w:rsid w:val="005D0D94"/>
    <w:rsid w:val="005D0F5B"/>
    <w:rsid w:val="005D1497"/>
    <w:rsid w:val="005D15D8"/>
    <w:rsid w:val="005D15EE"/>
    <w:rsid w:val="005D2061"/>
    <w:rsid w:val="005D22DC"/>
    <w:rsid w:val="005D2799"/>
    <w:rsid w:val="005D2867"/>
    <w:rsid w:val="005D2C38"/>
    <w:rsid w:val="005D2E1A"/>
    <w:rsid w:val="005D2EB1"/>
    <w:rsid w:val="005D317B"/>
    <w:rsid w:val="005D331E"/>
    <w:rsid w:val="005D354C"/>
    <w:rsid w:val="005D37DC"/>
    <w:rsid w:val="005D43BE"/>
    <w:rsid w:val="005D43E7"/>
    <w:rsid w:val="005D468F"/>
    <w:rsid w:val="005D499F"/>
    <w:rsid w:val="005D5377"/>
    <w:rsid w:val="005D5401"/>
    <w:rsid w:val="005D5861"/>
    <w:rsid w:val="005D5F2F"/>
    <w:rsid w:val="005D6770"/>
    <w:rsid w:val="005D67FC"/>
    <w:rsid w:val="005D6943"/>
    <w:rsid w:val="005D6A17"/>
    <w:rsid w:val="005D6E52"/>
    <w:rsid w:val="005D70F8"/>
    <w:rsid w:val="005D7FCB"/>
    <w:rsid w:val="005E0043"/>
    <w:rsid w:val="005E0278"/>
    <w:rsid w:val="005E06C4"/>
    <w:rsid w:val="005E09F1"/>
    <w:rsid w:val="005E0B14"/>
    <w:rsid w:val="005E0F55"/>
    <w:rsid w:val="005E1161"/>
    <w:rsid w:val="005E138D"/>
    <w:rsid w:val="005E214F"/>
    <w:rsid w:val="005E280E"/>
    <w:rsid w:val="005E2A70"/>
    <w:rsid w:val="005E34A1"/>
    <w:rsid w:val="005E4B01"/>
    <w:rsid w:val="005E4B53"/>
    <w:rsid w:val="005E51D6"/>
    <w:rsid w:val="005E59AE"/>
    <w:rsid w:val="005E7633"/>
    <w:rsid w:val="005F0189"/>
    <w:rsid w:val="005F01F3"/>
    <w:rsid w:val="005F1490"/>
    <w:rsid w:val="005F14E6"/>
    <w:rsid w:val="005F1656"/>
    <w:rsid w:val="005F1BC7"/>
    <w:rsid w:val="005F1DAA"/>
    <w:rsid w:val="005F2101"/>
    <w:rsid w:val="005F2A57"/>
    <w:rsid w:val="005F2AC2"/>
    <w:rsid w:val="005F3600"/>
    <w:rsid w:val="005F378F"/>
    <w:rsid w:val="005F3B15"/>
    <w:rsid w:val="005F435D"/>
    <w:rsid w:val="005F4389"/>
    <w:rsid w:val="005F49C9"/>
    <w:rsid w:val="005F4B1F"/>
    <w:rsid w:val="005F51C5"/>
    <w:rsid w:val="005F6903"/>
    <w:rsid w:val="005F6A0A"/>
    <w:rsid w:val="005F6E6C"/>
    <w:rsid w:val="005F6F61"/>
    <w:rsid w:val="005F7178"/>
    <w:rsid w:val="005F7C90"/>
    <w:rsid w:val="00600EFD"/>
    <w:rsid w:val="00601154"/>
    <w:rsid w:val="006012B3"/>
    <w:rsid w:val="0060141C"/>
    <w:rsid w:val="00601DC6"/>
    <w:rsid w:val="00602016"/>
    <w:rsid w:val="006025CC"/>
    <w:rsid w:val="0060316C"/>
    <w:rsid w:val="0060460A"/>
    <w:rsid w:val="00604B0F"/>
    <w:rsid w:val="00605219"/>
    <w:rsid w:val="006069AD"/>
    <w:rsid w:val="00606E92"/>
    <w:rsid w:val="00607A4F"/>
    <w:rsid w:val="00607B28"/>
    <w:rsid w:val="00607B89"/>
    <w:rsid w:val="00607E77"/>
    <w:rsid w:val="00610252"/>
    <w:rsid w:val="0061180B"/>
    <w:rsid w:val="00611EED"/>
    <w:rsid w:val="006122BF"/>
    <w:rsid w:val="00612654"/>
    <w:rsid w:val="00612A45"/>
    <w:rsid w:val="00612B6E"/>
    <w:rsid w:val="00613292"/>
    <w:rsid w:val="00613942"/>
    <w:rsid w:val="00613A51"/>
    <w:rsid w:val="00615EF3"/>
    <w:rsid w:val="006168EA"/>
    <w:rsid w:val="00616928"/>
    <w:rsid w:val="00616931"/>
    <w:rsid w:val="00616E6F"/>
    <w:rsid w:val="00617679"/>
    <w:rsid w:val="0061779E"/>
    <w:rsid w:val="00620AF7"/>
    <w:rsid w:val="00621E5E"/>
    <w:rsid w:val="00621FF7"/>
    <w:rsid w:val="006220ED"/>
    <w:rsid w:val="0062233B"/>
    <w:rsid w:val="0062418D"/>
    <w:rsid w:val="006242C8"/>
    <w:rsid w:val="006246C1"/>
    <w:rsid w:val="0062490C"/>
    <w:rsid w:val="00625C42"/>
    <w:rsid w:val="00625E82"/>
    <w:rsid w:val="00625FCC"/>
    <w:rsid w:val="00626184"/>
    <w:rsid w:val="006276D9"/>
    <w:rsid w:val="00630A5C"/>
    <w:rsid w:val="00630E1A"/>
    <w:rsid w:val="006314AB"/>
    <w:rsid w:val="0063185C"/>
    <w:rsid w:val="00631AC5"/>
    <w:rsid w:val="00631FBC"/>
    <w:rsid w:val="00632A20"/>
    <w:rsid w:val="00632BBC"/>
    <w:rsid w:val="00632BC4"/>
    <w:rsid w:val="00632FD7"/>
    <w:rsid w:val="006337C5"/>
    <w:rsid w:val="00633B60"/>
    <w:rsid w:val="00633CC2"/>
    <w:rsid w:val="0063400A"/>
    <w:rsid w:val="00634338"/>
    <w:rsid w:val="00634749"/>
    <w:rsid w:val="0063497E"/>
    <w:rsid w:val="006350E7"/>
    <w:rsid w:val="0063563B"/>
    <w:rsid w:val="006364FE"/>
    <w:rsid w:val="00636801"/>
    <w:rsid w:val="00637475"/>
    <w:rsid w:val="0063748E"/>
    <w:rsid w:val="00637847"/>
    <w:rsid w:val="006379FF"/>
    <w:rsid w:val="00637C8E"/>
    <w:rsid w:val="006403BF"/>
    <w:rsid w:val="00641F06"/>
    <w:rsid w:val="00642011"/>
    <w:rsid w:val="00642B49"/>
    <w:rsid w:val="0064339E"/>
    <w:rsid w:val="006437CB"/>
    <w:rsid w:val="00644176"/>
    <w:rsid w:val="00644676"/>
    <w:rsid w:val="00644C17"/>
    <w:rsid w:val="006457EC"/>
    <w:rsid w:val="00645851"/>
    <w:rsid w:val="00645B84"/>
    <w:rsid w:val="00645CAD"/>
    <w:rsid w:val="00645E48"/>
    <w:rsid w:val="00646405"/>
    <w:rsid w:val="006465B2"/>
    <w:rsid w:val="00646C4B"/>
    <w:rsid w:val="006475AB"/>
    <w:rsid w:val="00647E67"/>
    <w:rsid w:val="0065086D"/>
    <w:rsid w:val="00651064"/>
    <w:rsid w:val="00651272"/>
    <w:rsid w:val="006527CA"/>
    <w:rsid w:val="00652855"/>
    <w:rsid w:val="00652C5C"/>
    <w:rsid w:val="00652D41"/>
    <w:rsid w:val="00653400"/>
    <w:rsid w:val="006534FA"/>
    <w:rsid w:val="00654028"/>
    <w:rsid w:val="00654514"/>
    <w:rsid w:val="00654DB9"/>
    <w:rsid w:val="006556EA"/>
    <w:rsid w:val="00655713"/>
    <w:rsid w:val="00655A3C"/>
    <w:rsid w:val="006564C0"/>
    <w:rsid w:val="006566BE"/>
    <w:rsid w:val="00656B03"/>
    <w:rsid w:val="00656B18"/>
    <w:rsid w:val="00656B6B"/>
    <w:rsid w:val="00656ECD"/>
    <w:rsid w:val="00657236"/>
    <w:rsid w:val="006573FD"/>
    <w:rsid w:val="00657463"/>
    <w:rsid w:val="00657748"/>
    <w:rsid w:val="006579D8"/>
    <w:rsid w:val="00657E3E"/>
    <w:rsid w:val="00657E6E"/>
    <w:rsid w:val="00661A75"/>
    <w:rsid w:val="006630F2"/>
    <w:rsid w:val="006637D1"/>
    <w:rsid w:val="0066421C"/>
    <w:rsid w:val="00664B85"/>
    <w:rsid w:val="00665302"/>
    <w:rsid w:val="00665967"/>
    <w:rsid w:val="00665B09"/>
    <w:rsid w:val="00665CE8"/>
    <w:rsid w:val="006662DC"/>
    <w:rsid w:val="00666EF4"/>
    <w:rsid w:val="00667037"/>
    <w:rsid w:val="00667674"/>
    <w:rsid w:val="00667B93"/>
    <w:rsid w:val="00670F86"/>
    <w:rsid w:val="006728E7"/>
    <w:rsid w:val="00673497"/>
    <w:rsid w:val="00674BB0"/>
    <w:rsid w:val="00674D3D"/>
    <w:rsid w:val="006753A5"/>
    <w:rsid w:val="00675544"/>
    <w:rsid w:val="00675BD8"/>
    <w:rsid w:val="00676DD9"/>
    <w:rsid w:val="00677183"/>
    <w:rsid w:val="006771FF"/>
    <w:rsid w:val="00677263"/>
    <w:rsid w:val="0067761B"/>
    <w:rsid w:val="00677883"/>
    <w:rsid w:val="00677EA0"/>
    <w:rsid w:val="006805C3"/>
    <w:rsid w:val="00680A00"/>
    <w:rsid w:val="00680D61"/>
    <w:rsid w:val="00681121"/>
    <w:rsid w:val="0068141A"/>
    <w:rsid w:val="00682824"/>
    <w:rsid w:val="006829AC"/>
    <w:rsid w:val="0068338D"/>
    <w:rsid w:val="00683C1E"/>
    <w:rsid w:val="00683EA1"/>
    <w:rsid w:val="0068411B"/>
    <w:rsid w:val="00685EF6"/>
    <w:rsid w:val="00686981"/>
    <w:rsid w:val="006869EC"/>
    <w:rsid w:val="006871A5"/>
    <w:rsid w:val="006871F3"/>
    <w:rsid w:val="00687AE7"/>
    <w:rsid w:val="00687DA5"/>
    <w:rsid w:val="00690959"/>
    <w:rsid w:val="0069117C"/>
    <w:rsid w:val="00691300"/>
    <w:rsid w:val="006916A5"/>
    <w:rsid w:val="00691B48"/>
    <w:rsid w:val="00691F15"/>
    <w:rsid w:val="00692070"/>
    <w:rsid w:val="006920D4"/>
    <w:rsid w:val="006926D0"/>
    <w:rsid w:val="0069317F"/>
    <w:rsid w:val="00693910"/>
    <w:rsid w:val="006939F0"/>
    <w:rsid w:val="00695258"/>
    <w:rsid w:val="006954D2"/>
    <w:rsid w:val="00695D86"/>
    <w:rsid w:val="00695DC3"/>
    <w:rsid w:val="0069620D"/>
    <w:rsid w:val="006964BB"/>
    <w:rsid w:val="00696D32"/>
    <w:rsid w:val="00697401"/>
    <w:rsid w:val="00697C68"/>
    <w:rsid w:val="006A0794"/>
    <w:rsid w:val="006A0803"/>
    <w:rsid w:val="006A0AE8"/>
    <w:rsid w:val="006A151E"/>
    <w:rsid w:val="006A1F8E"/>
    <w:rsid w:val="006A2027"/>
    <w:rsid w:val="006A20C7"/>
    <w:rsid w:val="006A221E"/>
    <w:rsid w:val="006A311C"/>
    <w:rsid w:val="006A36DE"/>
    <w:rsid w:val="006A3783"/>
    <w:rsid w:val="006A56E8"/>
    <w:rsid w:val="006A57EB"/>
    <w:rsid w:val="006A5B46"/>
    <w:rsid w:val="006A5D4F"/>
    <w:rsid w:val="006A5D79"/>
    <w:rsid w:val="006A5E10"/>
    <w:rsid w:val="006A602F"/>
    <w:rsid w:val="006A6D7A"/>
    <w:rsid w:val="006A6E4B"/>
    <w:rsid w:val="006A6F85"/>
    <w:rsid w:val="006A7C45"/>
    <w:rsid w:val="006B0B8A"/>
    <w:rsid w:val="006B1885"/>
    <w:rsid w:val="006B196B"/>
    <w:rsid w:val="006B2270"/>
    <w:rsid w:val="006B2DFB"/>
    <w:rsid w:val="006B307A"/>
    <w:rsid w:val="006B3587"/>
    <w:rsid w:val="006B4625"/>
    <w:rsid w:val="006B46C4"/>
    <w:rsid w:val="006B46C8"/>
    <w:rsid w:val="006B4AC5"/>
    <w:rsid w:val="006B4F61"/>
    <w:rsid w:val="006B5BC2"/>
    <w:rsid w:val="006B5BF8"/>
    <w:rsid w:val="006B5DBB"/>
    <w:rsid w:val="006B60E4"/>
    <w:rsid w:val="006B61D3"/>
    <w:rsid w:val="006B66BD"/>
    <w:rsid w:val="006B68B4"/>
    <w:rsid w:val="006B68CA"/>
    <w:rsid w:val="006B70CB"/>
    <w:rsid w:val="006B786E"/>
    <w:rsid w:val="006B7A47"/>
    <w:rsid w:val="006C0BEB"/>
    <w:rsid w:val="006C1045"/>
    <w:rsid w:val="006C1520"/>
    <w:rsid w:val="006C252B"/>
    <w:rsid w:val="006C29C9"/>
    <w:rsid w:val="006C2CC5"/>
    <w:rsid w:val="006C31BB"/>
    <w:rsid w:val="006C33F3"/>
    <w:rsid w:val="006C47A7"/>
    <w:rsid w:val="006C54A7"/>
    <w:rsid w:val="006C6847"/>
    <w:rsid w:val="006C747C"/>
    <w:rsid w:val="006C77CA"/>
    <w:rsid w:val="006C7873"/>
    <w:rsid w:val="006D0A8A"/>
    <w:rsid w:val="006D1030"/>
    <w:rsid w:val="006D1753"/>
    <w:rsid w:val="006D1C41"/>
    <w:rsid w:val="006D1C44"/>
    <w:rsid w:val="006D2208"/>
    <w:rsid w:val="006D2FE7"/>
    <w:rsid w:val="006D30BB"/>
    <w:rsid w:val="006D3398"/>
    <w:rsid w:val="006D33A5"/>
    <w:rsid w:val="006D3560"/>
    <w:rsid w:val="006D3E42"/>
    <w:rsid w:val="006D47A9"/>
    <w:rsid w:val="006D47CF"/>
    <w:rsid w:val="006D4A41"/>
    <w:rsid w:val="006D4A62"/>
    <w:rsid w:val="006D554B"/>
    <w:rsid w:val="006D57DB"/>
    <w:rsid w:val="006D5B6D"/>
    <w:rsid w:val="006D63E6"/>
    <w:rsid w:val="006D67B7"/>
    <w:rsid w:val="006D699B"/>
    <w:rsid w:val="006D69E2"/>
    <w:rsid w:val="006D6AE7"/>
    <w:rsid w:val="006D6D68"/>
    <w:rsid w:val="006D71EB"/>
    <w:rsid w:val="006D7C02"/>
    <w:rsid w:val="006E0342"/>
    <w:rsid w:val="006E138B"/>
    <w:rsid w:val="006E18D1"/>
    <w:rsid w:val="006E1D09"/>
    <w:rsid w:val="006E1F62"/>
    <w:rsid w:val="006E3947"/>
    <w:rsid w:val="006E39EF"/>
    <w:rsid w:val="006E40A6"/>
    <w:rsid w:val="006E40C6"/>
    <w:rsid w:val="006E457F"/>
    <w:rsid w:val="006E46E2"/>
    <w:rsid w:val="006E5A15"/>
    <w:rsid w:val="006E5A6A"/>
    <w:rsid w:val="006E5C30"/>
    <w:rsid w:val="006E64B5"/>
    <w:rsid w:val="006E6998"/>
    <w:rsid w:val="006E733E"/>
    <w:rsid w:val="006E751E"/>
    <w:rsid w:val="006E7FC5"/>
    <w:rsid w:val="006F059C"/>
    <w:rsid w:val="006F07CA"/>
    <w:rsid w:val="006F13FD"/>
    <w:rsid w:val="006F149E"/>
    <w:rsid w:val="006F172F"/>
    <w:rsid w:val="006F29E2"/>
    <w:rsid w:val="006F4E15"/>
    <w:rsid w:val="006F509A"/>
    <w:rsid w:val="006F5292"/>
    <w:rsid w:val="006F6697"/>
    <w:rsid w:val="006F69D2"/>
    <w:rsid w:val="007002F5"/>
    <w:rsid w:val="00700F2E"/>
    <w:rsid w:val="00701417"/>
    <w:rsid w:val="0070195E"/>
    <w:rsid w:val="00702878"/>
    <w:rsid w:val="00702C84"/>
    <w:rsid w:val="00703089"/>
    <w:rsid w:val="00703579"/>
    <w:rsid w:val="007037B2"/>
    <w:rsid w:val="00703D78"/>
    <w:rsid w:val="00703E18"/>
    <w:rsid w:val="007053F7"/>
    <w:rsid w:val="00705460"/>
    <w:rsid w:val="00705C77"/>
    <w:rsid w:val="00705D5D"/>
    <w:rsid w:val="00706F79"/>
    <w:rsid w:val="007071D6"/>
    <w:rsid w:val="00707757"/>
    <w:rsid w:val="00707BC2"/>
    <w:rsid w:val="00711DE5"/>
    <w:rsid w:val="0071269F"/>
    <w:rsid w:val="007126B0"/>
    <w:rsid w:val="00712991"/>
    <w:rsid w:val="007136CE"/>
    <w:rsid w:val="00713D4D"/>
    <w:rsid w:val="00714C85"/>
    <w:rsid w:val="0071633B"/>
    <w:rsid w:val="00716507"/>
    <w:rsid w:val="00716509"/>
    <w:rsid w:val="00716901"/>
    <w:rsid w:val="007176AC"/>
    <w:rsid w:val="00720094"/>
    <w:rsid w:val="00720117"/>
    <w:rsid w:val="00720C39"/>
    <w:rsid w:val="007211B0"/>
    <w:rsid w:val="00721732"/>
    <w:rsid w:val="00721B81"/>
    <w:rsid w:val="007220F8"/>
    <w:rsid w:val="0072241E"/>
    <w:rsid w:val="00722AA5"/>
    <w:rsid w:val="007231DA"/>
    <w:rsid w:val="0072323D"/>
    <w:rsid w:val="0072325C"/>
    <w:rsid w:val="007235C8"/>
    <w:rsid w:val="007235E1"/>
    <w:rsid w:val="00723BC4"/>
    <w:rsid w:val="0072425F"/>
    <w:rsid w:val="007245AE"/>
    <w:rsid w:val="00724CDA"/>
    <w:rsid w:val="00724F11"/>
    <w:rsid w:val="00724F8D"/>
    <w:rsid w:val="007256EB"/>
    <w:rsid w:val="00725B9C"/>
    <w:rsid w:val="0072654E"/>
    <w:rsid w:val="00726798"/>
    <w:rsid w:val="007268B8"/>
    <w:rsid w:val="00726D34"/>
    <w:rsid w:val="00726EEF"/>
    <w:rsid w:val="00726FFE"/>
    <w:rsid w:val="007273DC"/>
    <w:rsid w:val="007302D2"/>
    <w:rsid w:val="007303C0"/>
    <w:rsid w:val="007311B1"/>
    <w:rsid w:val="0073146D"/>
    <w:rsid w:val="0073148E"/>
    <w:rsid w:val="00731D5A"/>
    <w:rsid w:val="00731D9A"/>
    <w:rsid w:val="00732868"/>
    <w:rsid w:val="007328FA"/>
    <w:rsid w:val="00732DF4"/>
    <w:rsid w:val="00732E39"/>
    <w:rsid w:val="00733903"/>
    <w:rsid w:val="00733C01"/>
    <w:rsid w:val="00733C1E"/>
    <w:rsid w:val="00733C4A"/>
    <w:rsid w:val="00734F2D"/>
    <w:rsid w:val="007357D8"/>
    <w:rsid w:val="00735B5D"/>
    <w:rsid w:val="00735FCD"/>
    <w:rsid w:val="0073635A"/>
    <w:rsid w:val="0073638A"/>
    <w:rsid w:val="007368B4"/>
    <w:rsid w:val="00736948"/>
    <w:rsid w:val="00736CAB"/>
    <w:rsid w:val="00736CF9"/>
    <w:rsid w:val="0073781B"/>
    <w:rsid w:val="00737C67"/>
    <w:rsid w:val="00740360"/>
    <w:rsid w:val="0074073B"/>
    <w:rsid w:val="00740872"/>
    <w:rsid w:val="00740967"/>
    <w:rsid w:val="007409E9"/>
    <w:rsid w:val="00740B23"/>
    <w:rsid w:val="00740CA0"/>
    <w:rsid w:val="007413FE"/>
    <w:rsid w:val="00742C67"/>
    <w:rsid w:val="0074369E"/>
    <w:rsid w:val="0074447B"/>
    <w:rsid w:val="007464CE"/>
    <w:rsid w:val="007468C3"/>
    <w:rsid w:val="00746A5B"/>
    <w:rsid w:val="007477DD"/>
    <w:rsid w:val="0074793B"/>
    <w:rsid w:val="00747EED"/>
    <w:rsid w:val="00747F29"/>
    <w:rsid w:val="00750876"/>
    <w:rsid w:val="007515E6"/>
    <w:rsid w:val="00753148"/>
    <w:rsid w:val="00753D66"/>
    <w:rsid w:val="00753D84"/>
    <w:rsid w:val="00754BA6"/>
    <w:rsid w:val="00755E75"/>
    <w:rsid w:val="00756370"/>
    <w:rsid w:val="00756D2D"/>
    <w:rsid w:val="0075734F"/>
    <w:rsid w:val="00757500"/>
    <w:rsid w:val="00757897"/>
    <w:rsid w:val="0075793D"/>
    <w:rsid w:val="00757E7E"/>
    <w:rsid w:val="00760B75"/>
    <w:rsid w:val="00761001"/>
    <w:rsid w:val="00761273"/>
    <w:rsid w:val="007623A5"/>
    <w:rsid w:val="007628FD"/>
    <w:rsid w:val="00762B17"/>
    <w:rsid w:val="0076343A"/>
    <w:rsid w:val="007636F4"/>
    <w:rsid w:val="0076397E"/>
    <w:rsid w:val="00763B94"/>
    <w:rsid w:val="007641DB"/>
    <w:rsid w:val="007642DA"/>
    <w:rsid w:val="00764DE2"/>
    <w:rsid w:val="00764F6A"/>
    <w:rsid w:val="007650FD"/>
    <w:rsid w:val="00765294"/>
    <w:rsid w:val="00765C24"/>
    <w:rsid w:val="007663C2"/>
    <w:rsid w:val="007666EC"/>
    <w:rsid w:val="007668E3"/>
    <w:rsid w:val="00766DB2"/>
    <w:rsid w:val="00766E16"/>
    <w:rsid w:val="00766E24"/>
    <w:rsid w:val="00766F6F"/>
    <w:rsid w:val="00767401"/>
    <w:rsid w:val="0076789F"/>
    <w:rsid w:val="007679EA"/>
    <w:rsid w:val="007706F4"/>
    <w:rsid w:val="00770FDA"/>
    <w:rsid w:val="00771462"/>
    <w:rsid w:val="007719AF"/>
    <w:rsid w:val="00771D87"/>
    <w:rsid w:val="007724A9"/>
    <w:rsid w:val="00772EE8"/>
    <w:rsid w:val="00773094"/>
    <w:rsid w:val="00774607"/>
    <w:rsid w:val="007747E4"/>
    <w:rsid w:val="00774DB4"/>
    <w:rsid w:val="00775AEB"/>
    <w:rsid w:val="00775F0B"/>
    <w:rsid w:val="00776F09"/>
    <w:rsid w:val="00777331"/>
    <w:rsid w:val="007774F3"/>
    <w:rsid w:val="0078019D"/>
    <w:rsid w:val="007802CD"/>
    <w:rsid w:val="00780B68"/>
    <w:rsid w:val="00780F9A"/>
    <w:rsid w:val="0078148E"/>
    <w:rsid w:val="007818A2"/>
    <w:rsid w:val="007820CB"/>
    <w:rsid w:val="00782237"/>
    <w:rsid w:val="007823FF"/>
    <w:rsid w:val="00782519"/>
    <w:rsid w:val="00782FE1"/>
    <w:rsid w:val="0078303A"/>
    <w:rsid w:val="0078303F"/>
    <w:rsid w:val="00785113"/>
    <w:rsid w:val="007857F6"/>
    <w:rsid w:val="007859D4"/>
    <w:rsid w:val="00785B48"/>
    <w:rsid w:val="00785E12"/>
    <w:rsid w:val="00786D59"/>
    <w:rsid w:val="00786DDB"/>
    <w:rsid w:val="0078722F"/>
    <w:rsid w:val="00787965"/>
    <w:rsid w:val="00787ABD"/>
    <w:rsid w:val="00787E2B"/>
    <w:rsid w:val="00790422"/>
    <w:rsid w:val="007907A6"/>
    <w:rsid w:val="00790DFE"/>
    <w:rsid w:val="00791515"/>
    <w:rsid w:val="00791B5B"/>
    <w:rsid w:val="00791CAA"/>
    <w:rsid w:val="00792218"/>
    <w:rsid w:val="007933CE"/>
    <w:rsid w:val="007933E5"/>
    <w:rsid w:val="0079349E"/>
    <w:rsid w:val="00793818"/>
    <w:rsid w:val="00793F68"/>
    <w:rsid w:val="007951B4"/>
    <w:rsid w:val="00795708"/>
    <w:rsid w:val="0079583D"/>
    <w:rsid w:val="00795BFC"/>
    <w:rsid w:val="00795D69"/>
    <w:rsid w:val="007967F9"/>
    <w:rsid w:val="00796908"/>
    <w:rsid w:val="00797672"/>
    <w:rsid w:val="007978FB"/>
    <w:rsid w:val="00797BEF"/>
    <w:rsid w:val="007A082A"/>
    <w:rsid w:val="007A0A76"/>
    <w:rsid w:val="007A0DF5"/>
    <w:rsid w:val="007A10CB"/>
    <w:rsid w:val="007A12A1"/>
    <w:rsid w:val="007A15F3"/>
    <w:rsid w:val="007A1A8A"/>
    <w:rsid w:val="007A1AF0"/>
    <w:rsid w:val="007A201A"/>
    <w:rsid w:val="007A281B"/>
    <w:rsid w:val="007A3116"/>
    <w:rsid w:val="007A3212"/>
    <w:rsid w:val="007A3684"/>
    <w:rsid w:val="007A3C27"/>
    <w:rsid w:val="007A4839"/>
    <w:rsid w:val="007A4B92"/>
    <w:rsid w:val="007A4FEA"/>
    <w:rsid w:val="007A5955"/>
    <w:rsid w:val="007A5FAF"/>
    <w:rsid w:val="007A607B"/>
    <w:rsid w:val="007A6714"/>
    <w:rsid w:val="007A6C1A"/>
    <w:rsid w:val="007A7796"/>
    <w:rsid w:val="007A7906"/>
    <w:rsid w:val="007B0911"/>
    <w:rsid w:val="007B0B97"/>
    <w:rsid w:val="007B19CB"/>
    <w:rsid w:val="007B1E32"/>
    <w:rsid w:val="007B2950"/>
    <w:rsid w:val="007B2F99"/>
    <w:rsid w:val="007B4E7F"/>
    <w:rsid w:val="007B5106"/>
    <w:rsid w:val="007B51BA"/>
    <w:rsid w:val="007B573C"/>
    <w:rsid w:val="007B5A92"/>
    <w:rsid w:val="007B5B0F"/>
    <w:rsid w:val="007B6332"/>
    <w:rsid w:val="007C0C73"/>
    <w:rsid w:val="007C0EBD"/>
    <w:rsid w:val="007C0F55"/>
    <w:rsid w:val="007C1C06"/>
    <w:rsid w:val="007C1DC7"/>
    <w:rsid w:val="007C2C9C"/>
    <w:rsid w:val="007C32B3"/>
    <w:rsid w:val="007C415B"/>
    <w:rsid w:val="007C4334"/>
    <w:rsid w:val="007C4E06"/>
    <w:rsid w:val="007C5043"/>
    <w:rsid w:val="007C5233"/>
    <w:rsid w:val="007C661B"/>
    <w:rsid w:val="007C66E0"/>
    <w:rsid w:val="007C6AF1"/>
    <w:rsid w:val="007C6BB0"/>
    <w:rsid w:val="007C6C20"/>
    <w:rsid w:val="007C6F20"/>
    <w:rsid w:val="007C7790"/>
    <w:rsid w:val="007D0C2A"/>
    <w:rsid w:val="007D0FD9"/>
    <w:rsid w:val="007D11B4"/>
    <w:rsid w:val="007D1CD9"/>
    <w:rsid w:val="007D1CF9"/>
    <w:rsid w:val="007D1FB2"/>
    <w:rsid w:val="007D224C"/>
    <w:rsid w:val="007D2EEE"/>
    <w:rsid w:val="007D33B4"/>
    <w:rsid w:val="007D4069"/>
    <w:rsid w:val="007D430F"/>
    <w:rsid w:val="007D4BE9"/>
    <w:rsid w:val="007D4E20"/>
    <w:rsid w:val="007D531B"/>
    <w:rsid w:val="007D5779"/>
    <w:rsid w:val="007D64AD"/>
    <w:rsid w:val="007D6C6A"/>
    <w:rsid w:val="007D7087"/>
    <w:rsid w:val="007D72BB"/>
    <w:rsid w:val="007D7BAD"/>
    <w:rsid w:val="007D7DE5"/>
    <w:rsid w:val="007E072E"/>
    <w:rsid w:val="007E09FF"/>
    <w:rsid w:val="007E0A3B"/>
    <w:rsid w:val="007E0A83"/>
    <w:rsid w:val="007E2A0B"/>
    <w:rsid w:val="007E2AD7"/>
    <w:rsid w:val="007E3207"/>
    <w:rsid w:val="007E3253"/>
    <w:rsid w:val="007E355E"/>
    <w:rsid w:val="007E3AB8"/>
    <w:rsid w:val="007E3DEA"/>
    <w:rsid w:val="007E406C"/>
    <w:rsid w:val="007E40F9"/>
    <w:rsid w:val="007E4FC8"/>
    <w:rsid w:val="007E59C1"/>
    <w:rsid w:val="007E621C"/>
    <w:rsid w:val="007E6358"/>
    <w:rsid w:val="007E6E73"/>
    <w:rsid w:val="007E71AC"/>
    <w:rsid w:val="007E71FC"/>
    <w:rsid w:val="007E779D"/>
    <w:rsid w:val="007F08F3"/>
    <w:rsid w:val="007F0A47"/>
    <w:rsid w:val="007F12F5"/>
    <w:rsid w:val="007F28C9"/>
    <w:rsid w:val="007F2E60"/>
    <w:rsid w:val="007F3C1E"/>
    <w:rsid w:val="007F3FDA"/>
    <w:rsid w:val="007F4528"/>
    <w:rsid w:val="007F4D60"/>
    <w:rsid w:val="007F6076"/>
    <w:rsid w:val="007F64C1"/>
    <w:rsid w:val="007F77B1"/>
    <w:rsid w:val="008002F6"/>
    <w:rsid w:val="00800D74"/>
    <w:rsid w:val="008015A8"/>
    <w:rsid w:val="00801C9F"/>
    <w:rsid w:val="00802070"/>
    <w:rsid w:val="00802353"/>
    <w:rsid w:val="00802546"/>
    <w:rsid w:val="008027D2"/>
    <w:rsid w:val="00802875"/>
    <w:rsid w:val="00802B0F"/>
    <w:rsid w:val="00802B4F"/>
    <w:rsid w:val="00802D17"/>
    <w:rsid w:val="008038A5"/>
    <w:rsid w:val="00803AC0"/>
    <w:rsid w:val="008041CF"/>
    <w:rsid w:val="008041E3"/>
    <w:rsid w:val="008043C7"/>
    <w:rsid w:val="00804B91"/>
    <w:rsid w:val="00804B9D"/>
    <w:rsid w:val="0080503C"/>
    <w:rsid w:val="008051DB"/>
    <w:rsid w:val="0080528B"/>
    <w:rsid w:val="00805381"/>
    <w:rsid w:val="00805AAE"/>
    <w:rsid w:val="00805D8A"/>
    <w:rsid w:val="00806205"/>
    <w:rsid w:val="008067AC"/>
    <w:rsid w:val="00807007"/>
    <w:rsid w:val="0081009F"/>
    <w:rsid w:val="008102BD"/>
    <w:rsid w:val="00813FF9"/>
    <w:rsid w:val="008145D9"/>
    <w:rsid w:val="0081496B"/>
    <w:rsid w:val="0081528D"/>
    <w:rsid w:val="00815DB0"/>
    <w:rsid w:val="00815EA5"/>
    <w:rsid w:val="0081750C"/>
    <w:rsid w:val="008175AD"/>
    <w:rsid w:val="00820384"/>
    <w:rsid w:val="0082072E"/>
    <w:rsid w:val="008212C3"/>
    <w:rsid w:val="00821A30"/>
    <w:rsid w:val="00821B2F"/>
    <w:rsid w:val="00821F3F"/>
    <w:rsid w:val="00822378"/>
    <w:rsid w:val="0082299B"/>
    <w:rsid w:val="008233F8"/>
    <w:rsid w:val="0082386A"/>
    <w:rsid w:val="00823C29"/>
    <w:rsid w:val="00824560"/>
    <w:rsid w:val="0082464F"/>
    <w:rsid w:val="0082482F"/>
    <w:rsid w:val="00824A85"/>
    <w:rsid w:val="00824FCB"/>
    <w:rsid w:val="00825281"/>
    <w:rsid w:val="00825921"/>
    <w:rsid w:val="00825EA6"/>
    <w:rsid w:val="00825FB9"/>
    <w:rsid w:val="00826937"/>
    <w:rsid w:val="00826A78"/>
    <w:rsid w:val="00826BB5"/>
    <w:rsid w:val="008272FC"/>
    <w:rsid w:val="00830D00"/>
    <w:rsid w:val="00831525"/>
    <w:rsid w:val="008317C9"/>
    <w:rsid w:val="00831A18"/>
    <w:rsid w:val="00832454"/>
    <w:rsid w:val="0083269A"/>
    <w:rsid w:val="00832BF3"/>
    <w:rsid w:val="00833716"/>
    <w:rsid w:val="00833C85"/>
    <w:rsid w:val="00833D75"/>
    <w:rsid w:val="00834705"/>
    <w:rsid w:val="00835C94"/>
    <w:rsid w:val="00836000"/>
    <w:rsid w:val="00836BD1"/>
    <w:rsid w:val="00837097"/>
    <w:rsid w:val="00837475"/>
    <w:rsid w:val="0084065A"/>
    <w:rsid w:val="00840A4A"/>
    <w:rsid w:val="00840DFD"/>
    <w:rsid w:val="00840EFA"/>
    <w:rsid w:val="008410EA"/>
    <w:rsid w:val="00841160"/>
    <w:rsid w:val="008416E7"/>
    <w:rsid w:val="00841852"/>
    <w:rsid w:val="00841DFA"/>
    <w:rsid w:val="00842117"/>
    <w:rsid w:val="008422AD"/>
    <w:rsid w:val="00842694"/>
    <w:rsid w:val="008427C5"/>
    <w:rsid w:val="00842DED"/>
    <w:rsid w:val="00842F07"/>
    <w:rsid w:val="00843F43"/>
    <w:rsid w:val="008442E8"/>
    <w:rsid w:val="00844E2B"/>
    <w:rsid w:val="00844E76"/>
    <w:rsid w:val="00845784"/>
    <w:rsid w:val="008459C2"/>
    <w:rsid w:val="00845AA4"/>
    <w:rsid w:val="00845C78"/>
    <w:rsid w:val="00845CF6"/>
    <w:rsid w:val="00845CF9"/>
    <w:rsid w:val="00845D7E"/>
    <w:rsid w:val="0084730D"/>
    <w:rsid w:val="00847FD7"/>
    <w:rsid w:val="0085005E"/>
    <w:rsid w:val="0085048A"/>
    <w:rsid w:val="00850A0A"/>
    <w:rsid w:val="00850BC5"/>
    <w:rsid w:val="00851229"/>
    <w:rsid w:val="00851DFA"/>
    <w:rsid w:val="00851E2A"/>
    <w:rsid w:val="00852423"/>
    <w:rsid w:val="00852544"/>
    <w:rsid w:val="0085270F"/>
    <w:rsid w:val="00852A88"/>
    <w:rsid w:val="00852ACD"/>
    <w:rsid w:val="008531E9"/>
    <w:rsid w:val="00855089"/>
    <w:rsid w:val="00855DCC"/>
    <w:rsid w:val="0085787E"/>
    <w:rsid w:val="00857D4C"/>
    <w:rsid w:val="00860209"/>
    <w:rsid w:val="00860237"/>
    <w:rsid w:val="0086078A"/>
    <w:rsid w:val="00860DC5"/>
    <w:rsid w:val="008612C2"/>
    <w:rsid w:val="00861547"/>
    <w:rsid w:val="008618F8"/>
    <w:rsid w:val="008619B5"/>
    <w:rsid w:val="00862571"/>
    <w:rsid w:val="0086285D"/>
    <w:rsid w:val="008629C9"/>
    <w:rsid w:val="0086419F"/>
    <w:rsid w:val="008643DF"/>
    <w:rsid w:val="0086450C"/>
    <w:rsid w:val="0086488B"/>
    <w:rsid w:val="0086495E"/>
    <w:rsid w:val="00865DB5"/>
    <w:rsid w:val="00865E54"/>
    <w:rsid w:val="008664DB"/>
    <w:rsid w:val="00866542"/>
    <w:rsid w:val="00866855"/>
    <w:rsid w:val="008668C3"/>
    <w:rsid w:val="00866CEE"/>
    <w:rsid w:val="00866F1D"/>
    <w:rsid w:val="00867E43"/>
    <w:rsid w:val="00870469"/>
    <w:rsid w:val="008704B7"/>
    <w:rsid w:val="00871CC6"/>
    <w:rsid w:val="00872368"/>
    <w:rsid w:val="0087274C"/>
    <w:rsid w:val="00872B1D"/>
    <w:rsid w:val="00873190"/>
    <w:rsid w:val="00873EE8"/>
    <w:rsid w:val="00874AF4"/>
    <w:rsid w:val="00874C1B"/>
    <w:rsid w:val="00875986"/>
    <w:rsid w:val="00875E53"/>
    <w:rsid w:val="00876B72"/>
    <w:rsid w:val="00876E89"/>
    <w:rsid w:val="0087799E"/>
    <w:rsid w:val="008779AB"/>
    <w:rsid w:val="00877DE8"/>
    <w:rsid w:val="0088009B"/>
    <w:rsid w:val="00880A75"/>
    <w:rsid w:val="008811DA"/>
    <w:rsid w:val="00881DF9"/>
    <w:rsid w:val="00881FFE"/>
    <w:rsid w:val="00882508"/>
    <w:rsid w:val="0088266C"/>
    <w:rsid w:val="00883610"/>
    <w:rsid w:val="008836F7"/>
    <w:rsid w:val="008837EE"/>
    <w:rsid w:val="00883938"/>
    <w:rsid w:val="00883B0C"/>
    <w:rsid w:val="00883C86"/>
    <w:rsid w:val="00884E46"/>
    <w:rsid w:val="00884F0C"/>
    <w:rsid w:val="008852FE"/>
    <w:rsid w:val="00885437"/>
    <w:rsid w:val="008859D9"/>
    <w:rsid w:val="00885A71"/>
    <w:rsid w:val="00886A97"/>
    <w:rsid w:val="008876A5"/>
    <w:rsid w:val="00887F41"/>
    <w:rsid w:val="008900E6"/>
    <w:rsid w:val="0089020A"/>
    <w:rsid w:val="00890462"/>
    <w:rsid w:val="00890AAD"/>
    <w:rsid w:val="00891217"/>
    <w:rsid w:val="00891590"/>
    <w:rsid w:val="0089196F"/>
    <w:rsid w:val="00891994"/>
    <w:rsid w:val="00891C26"/>
    <w:rsid w:val="00892484"/>
    <w:rsid w:val="00892C16"/>
    <w:rsid w:val="008938CB"/>
    <w:rsid w:val="0089433D"/>
    <w:rsid w:val="0089467F"/>
    <w:rsid w:val="00894AAD"/>
    <w:rsid w:val="0089529A"/>
    <w:rsid w:val="0089555E"/>
    <w:rsid w:val="00895A4E"/>
    <w:rsid w:val="00895E57"/>
    <w:rsid w:val="00895FC2"/>
    <w:rsid w:val="00897016"/>
    <w:rsid w:val="00897A32"/>
    <w:rsid w:val="00897E2D"/>
    <w:rsid w:val="008A0672"/>
    <w:rsid w:val="008A0959"/>
    <w:rsid w:val="008A0F71"/>
    <w:rsid w:val="008A141A"/>
    <w:rsid w:val="008A1723"/>
    <w:rsid w:val="008A1878"/>
    <w:rsid w:val="008A29CD"/>
    <w:rsid w:val="008A2DC5"/>
    <w:rsid w:val="008A2E61"/>
    <w:rsid w:val="008A33CE"/>
    <w:rsid w:val="008A4525"/>
    <w:rsid w:val="008A472E"/>
    <w:rsid w:val="008A4BE6"/>
    <w:rsid w:val="008A538C"/>
    <w:rsid w:val="008A643B"/>
    <w:rsid w:val="008A67C3"/>
    <w:rsid w:val="008A7634"/>
    <w:rsid w:val="008A768A"/>
    <w:rsid w:val="008A7D73"/>
    <w:rsid w:val="008B0700"/>
    <w:rsid w:val="008B159F"/>
    <w:rsid w:val="008B1718"/>
    <w:rsid w:val="008B1BD9"/>
    <w:rsid w:val="008B1CA1"/>
    <w:rsid w:val="008B224E"/>
    <w:rsid w:val="008B359A"/>
    <w:rsid w:val="008B4247"/>
    <w:rsid w:val="008B4EBA"/>
    <w:rsid w:val="008B501B"/>
    <w:rsid w:val="008B683B"/>
    <w:rsid w:val="008B6C38"/>
    <w:rsid w:val="008B6D92"/>
    <w:rsid w:val="008C0C6A"/>
    <w:rsid w:val="008C1363"/>
    <w:rsid w:val="008C13B9"/>
    <w:rsid w:val="008C15E1"/>
    <w:rsid w:val="008C21CC"/>
    <w:rsid w:val="008C323E"/>
    <w:rsid w:val="008C3635"/>
    <w:rsid w:val="008C38E9"/>
    <w:rsid w:val="008C3F50"/>
    <w:rsid w:val="008C4138"/>
    <w:rsid w:val="008C4559"/>
    <w:rsid w:val="008C49F7"/>
    <w:rsid w:val="008C4C36"/>
    <w:rsid w:val="008C50A5"/>
    <w:rsid w:val="008C5435"/>
    <w:rsid w:val="008C582B"/>
    <w:rsid w:val="008C5D59"/>
    <w:rsid w:val="008C62BD"/>
    <w:rsid w:val="008C686B"/>
    <w:rsid w:val="008C698A"/>
    <w:rsid w:val="008C6ACE"/>
    <w:rsid w:val="008C7059"/>
    <w:rsid w:val="008C7C0B"/>
    <w:rsid w:val="008D03A7"/>
    <w:rsid w:val="008D1A9C"/>
    <w:rsid w:val="008D2BF9"/>
    <w:rsid w:val="008D2DA5"/>
    <w:rsid w:val="008D2FC8"/>
    <w:rsid w:val="008D2FE1"/>
    <w:rsid w:val="008D3612"/>
    <w:rsid w:val="008D3895"/>
    <w:rsid w:val="008D3DA0"/>
    <w:rsid w:val="008D491F"/>
    <w:rsid w:val="008D4CD0"/>
    <w:rsid w:val="008D56CA"/>
    <w:rsid w:val="008D61B5"/>
    <w:rsid w:val="008D63ED"/>
    <w:rsid w:val="008D68C5"/>
    <w:rsid w:val="008D6DC4"/>
    <w:rsid w:val="008D71E2"/>
    <w:rsid w:val="008D7300"/>
    <w:rsid w:val="008D7382"/>
    <w:rsid w:val="008D77E6"/>
    <w:rsid w:val="008D7899"/>
    <w:rsid w:val="008D7AC0"/>
    <w:rsid w:val="008D7C63"/>
    <w:rsid w:val="008D7C92"/>
    <w:rsid w:val="008E02AC"/>
    <w:rsid w:val="008E0414"/>
    <w:rsid w:val="008E08A4"/>
    <w:rsid w:val="008E0C4A"/>
    <w:rsid w:val="008E1001"/>
    <w:rsid w:val="008E1372"/>
    <w:rsid w:val="008E15D7"/>
    <w:rsid w:val="008E217D"/>
    <w:rsid w:val="008E2591"/>
    <w:rsid w:val="008E26D2"/>
    <w:rsid w:val="008E29A8"/>
    <w:rsid w:val="008E2B75"/>
    <w:rsid w:val="008E34BB"/>
    <w:rsid w:val="008E372D"/>
    <w:rsid w:val="008E3C93"/>
    <w:rsid w:val="008E48C7"/>
    <w:rsid w:val="008E54D3"/>
    <w:rsid w:val="008E5642"/>
    <w:rsid w:val="008E6EED"/>
    <w:rsid w:val="008F10B6"/>
    <w:rsid w:val="008F1955"/>
    <w:rsid w:val="008F1963"/>
    <w:rsid w:val="008F1D6B"/>
    <w:rsid w:val="008F1D8B"/>
    <w:rsid w:val="008F23C8"/>
    <w:rsid w:val="008F333C"/>
    <w:rsid w:val="008F3897"/>
    <w:rsid w:val="008F3AEE"/>
    <w:rsid w:val="008F3F8D"/>
    <w:rsid w:val="008F467E"/>
    <w:rsid w:val="008F487A"/>
    <w:rsid w:val="008F4BD1"/>
    <w:rsid w:val="008F4FB1"/>
    <w:rsid w:val="008F530E"/>
    <w:rsid w:val="008F5A99"/>
    <w:rsid w:val="008F611D"/>
    <w:rsid w:val="008F64F5"/>
    <w:rsid w:val="008F6B8C"/>
    <w:rsid w:val="008F6DDB"/>
    <w:rsid w:val="008F7484"/>
    <w:rsid w:val="008F76DC"/>
    <w:rsid w:val="008F7A0A"/>
    <w:rsid w:val="00900389"/>
    <w:rsid w:val="009003A8"/>
    <w:rsid w:val="00900B9D"/>
    <w:rsid w:val="00900E29"/>
    <w:rsid w:val="00901275"/>
    <w:rsid w:val="0090137A"/>
    <w:rsid w:val="00902118"/>
    <w:rsid w:val="00902561"/>
    <w:rsid w:val="00902650"/>
    <w:rsid w:val="00902654"/>
    <w:rsid w:val="00903CF9"/>
    <w:rsid w:val="00904A23"/>
    <w:rsid w:val="00904AB0"/>
    <w:rsid w:val="00905097"/>
    <w:rsid w:val="009050E7"/>
    <w:rsid w:val="00905D27"/>
    <w:rsid w:val="00905F58"/>
    <w:rsid w:val="009065BB"/>
    <w:rsid w:val="00907449"/>
    <w:rsid w:val="00910292"/>
    <w:rsid w:val="009105FB"/>
    <w:rsid w:val="0091078C"/>
    <w:rsid w:val="00911027"/>
    <w:rsid w:val="00911A46"/>
    <w:rsid w:val="009121F0"/>
    <w:rsid w:val="00912A1C"/>
    <w:rsid w:val="00912B99"/>
    <w:rsid w:val="00912EDD"/>
    <w:rsid w:val="009139F2"/>
    <w:rsid w:val="00914108"/>
    <w:rsid w:val="0091415F"/>
    <w:rsid w:val="0091434A"/>
    <w:rsid w:val="0091436A"/>
    <w:rsid w:val="00914845"/>
    <w:rsid w:val="00914A47"/>
    <w:rsid w:val="0091516D"/>
    <w:rsid w:val="00915EB8"/>
    <w:rsid w:val="00915F5F"/>
    <w:rsid w:val="009160C5"/>
    <w:rsid w:val="009175B7"/>
    <w:rsid w:val="0091766C"/>
    <w:rsid w:val="00920912"/>
    <w:rsid w:val="00920A8C"/>
    <w:rsid w:val="00920E00"/>
    <w:rsid w:val="00920E2D"/>
    <w:rsid w:val="00920FDD"/>
    <w:rsid w:val="00921193"/>
    <w:rsid w:val="00921A5D"/>
    <w:rsid w:val="00921D6D"/>
    <w:rsid w:val="00921EBB"/>
    <w:rsid w:val="0092224A"/>
    <w:rsid w:val="00922CEC"/>
    <w:rsid w:val="00924722"/>
    <w:rsid w:val="00925127"/>
    <w:rsid w:val="00926FE1"/>
    <w:rsid w:val="009271A9"/>
    <w:rsid w:val="00927AED"/>
    <w:rsid w:val="00927B45"/>
    <w:rsid w:val="00927C21"/>
    <w:rsid w:val="00927DA9"/>
    <w:rsid w:val="00930B1C"/>
    <w:rsid w:val="00930FE3"/>
    <w:rsid w:val="00932D21"/>
    <w:rsid w:val="00932E08"/>
    <w:rsid w:val="00933A65"/>
    <w:rsid w:val="00934539"/>
    <w:rsid w:val="009345BB"/>
    <w:rsid w:val="00934790"/>
    <w:rsid w:val="00934C1A"/>
    <w:rsid w:val="00934E04"/>
    <w:rsid w:val="00934EF6"/>
    <w:rsid w:val="00934F27"/>
    <w:rsid w:val="009354F3"/>
    <w:rsid w:val="009355B1"/>
    <w:rsid w:val="00935D09"/>
    <w:rsid w:val="00936720"/>
    <w:rsid w:val="00937110"/>
    <w:rsid w:val="0093730B"/>
    <w:rsid w:val="0093731B"/>
    <w:rsid w:val="009379EB"/>
    <w:rsid w:val="00937BA6"/>
    <w:rsid w:val="00940001"/>
    <w:rsid w:val="009404C2"/>
    <w:rsid w:val="00940CF9"/>
    <w:rsid w:val="00940ED4"/>
    <w:rsid w:val="009419CB"/>
    <w:rsid w:val="00941E09"/>
    <w:rsid w:val="0094222C"/>
    <w:rsid w:val="009427CF"/>
    <w:rsid w:val="009428D9"/>
    <w:rsid w:val="00942917"/>
    <w:rsid w:val="00943C94"/>
    <w:rsid w:val="00943D8E"/>
    <w:rsid w:val="009441F4"/>
    <w:rsid w:val="009442D4"/>
    <w:rsid w:val="00944CB4"/>
    <w:rsid w:val="009452C9"/>
    <w:rsid w:val="009454A3"/>
    <w:rsid w:val="0094613C"/>
    <w:rsid w:val="0094698B"/>
    <w:rsid w:val="00947E4C"/>
    <w:rsid w:val="0095036E"/>
    <w:rsid w:val="00950370"/>
    <w:rsid w:val="00950A9E"/>
    <w:rsid w:val="00950DA0"/>
    <w:rsid w:val="009516F9"/>
    <w:rsid w:val="0095194A"/>
    <w:rsid w:val="00951AE5"/>
    <w:rsid w:val="009529E5"/>
    <w:rsid w:val="00952D98"/>
    <w:rsid w:val="00953EE1"/>
    <w:rsid w:val="0095409B"/>
    <w:rsid w:val="00955FB4"/>
    <w:rsid w:val="00956552"/>
    <w:rsid w:val="009567DC"/>
    <w:rsid w:val="00956826"/>
    <w:rsid w:val="00956AD5"/>
    <w:rsid w:val="00956E06"/>
    <w:rsid w:val="00956FAA"/>
    <w:rsid w:val="009570E9"/>
    <w:rsid w:val="00957645"/>
    <w:rsid w:val="00957857"/>
    <w:rsid w:val="009578B9"/>
    <w:rsid w:val="00957D78"/>
    <w:rsid w:val="00960225"/>
    <w:rsid w:val="009603EB"/>
    <w:rsid w:val="009604F7"/>
    <w:rsid w:val="00960C04"/>
    <w:rsid w:val="009612E5"/>
    <w:rsid w:val="009614F1"/>
    <w:rsid w:val="00961A19"/>
    <w:rsid w:val="00961EE1"/>
    <w:rsid w:val="00962542"/>
    <w:rsid w:val="0096276C"/>
    <w:rsid w:val="00962EA4"/>
    <w:rsid w:val="00963557"/>
    <w:rsid w:val="00963C38"/>
    <w:rsid w:val="009640FD"/>
    <w:rsid w:val="0096434C"/>
    <w:rsid w:val="009647A2"/>
    <w:rsid w:val="00965B79"/>
    <w:rsid w:val="00966379"/>
    <w:rsid w:val="00966777"/>
    <w:rsid w:val="00966AD8"/>
    <w:rsid w:val="00966C05"/>
    <w:rsid w:val="00966F8E"/>
    <w:rsid w:val="00967E46"/>
    <w:rsid w:val="009700C1"/>
    <w:rsid w:val="009702E3"/>
    <w:rsid w:val="009707DA"/>
    <w:rsid w:val="009709A2"/>
    <w:rsid w:val="00970BCB"/>
    <w:rsid w:val="009712E4"/>
    <w:rsid w:val="00971EDA"/>
    <w:rsid w:val="009727AD"/>
    <w:rsid w:val="00973153"/>
    <w:rsid w:val="009734D9"/>
    <w:rsid w:val="009734F4"/>
    <w:rsid w:val="00973E01"/>
    <w:rsid w:val="00974763"/>
    <w:rsid w:val="009747C2"/>
    <w:rsid w:val="00974C9E"/>
    <w:rsid w:val="0097500E"/>
    <w:rsid w:val="00975D5F"/>
    <w:rsid w:val="00975DA0"/>
    <w:rsid w:val="00976E79"/>
    <w:rsid w:val="009778F2"/>
    <w:rsid w:val="00977964"/>
    <w:rsid w:val="009800E6"/>
    <w:rsid w:val="009802C0"/>
    <w:rsid w:val="00980481"/>
    <w:rsid w:val="00980CB8"/>
    <w:rsid w:val="00980D61"/>
    <w:rsid w:val="009810F2"/>
    <w:rsid w:val="00981856"/>
    <w:rsid w:val="00981C9D"/>
    <w:rsid w:val="0098276D"/>
    <w:rsid w:val="009833AC"/>
    <w:rsid w:val="0098377F"/>
    <w:rsid w:val="00983C7D"/>
    <w:rsid w:val="00984309"/>
    <w:rsid w:val="00984482"/>
    <w:rsid w:val="00984AB2"/>
    <w:rsid w:val="00986A80"/>
    <w:rsid w:val="00986D9C"/>
    <w:rsid w:val="00987914"/>
    <w:rsid w:val="0099067D"/>
    <w:rsid w:val="00990CF7"/>
    <w:rsid w:val="00990E0F"/>
    <w:rsid w:val="009910A1"/>
    <w:rsid w:val="009917DA"/>
    <w:rsid w:val="00992028"/>
    <w:rsid w:val="0099210C"/>
    <w:rsid w:val="00992C7D"/>
    <w:rsid w:val="00993123"/>
    <w:rsid w:val="0099333E"/>
    <w:rsid w:val="0099384D"/>
    <w:rsid w:val="00993AFB"/>
    <w:rsid w:val="00993C62"/>
    <w:rsid w:val="009950DC"/>
    <w:rsid w:val="009952D0"/>
    <w:rsid w:val="009959F3"/>
    <w:rsid w:val="00995F27"/>
    <w:rsid w:val="00995FDD"/>
    <w:rsid w:val="00996306"/>
    <w:rsid w:val="009970EB"/>
    <w:rsid w:val="00997479"/>
    <w:rsid w:val="00997653"/>
    <w:rsid w:val="009979DC"/>
    <w:rsid w:val="009A0074"/>
    <w:rsid w:val="009A01AF"/>
    <w:rsid w:val="009A024B"/>
    <w:rsid w:val="009A058E"/>
    <w:rsid w:val="009A091E"/>
    <w:rsid w:val="009A0933"/>
    <w:rsid w:val="009A0B6F"/>
    <w:rsid w:val="009A0E37"/>
    <w:rsid w:val="009A1F27"/>
    <w:rsid w:val="009A2107"/>
    <w:rsid w:val="009A246D"/>
    <w:rsid w:val="009A25E2"/>
    <w:rsid w:val="009A274C"/>
    <w:rsid w:val="009A283E"/>
    <w:rsid w:val="009A370B"/>
    <w:rsid w:val="009A39E6"/>
    <w:rsid w:val="009A3AB6"/>
    <w:rsid w:val="009A3FF0"/>
    <w:rsid w:val="009A438B"/>
    <w:rsid w:val="009A49BE"/>
    <w:rsid w:val="009A4AD5"/>
    <w:rsid w:val="009A4B4E"/>
    <w:rsid w:val="009A53A7"/>
    <w:rsid w:val="009A6F00"/>
    <w:rsid w:val="009A7B9B"/>
    <w:rsid w:val="009A7F39"/>
    <w:rsid w:val="009B0243"/>
    <w:rsid w:val="009B06AA"/>
    <w:rsid w:val="009B0736"/>
    <w:rsid w:val="009B0D51"/>
    <w:rsid w:val="009B1310"/>
    <w:rsid w:val="009B15AA"/>
    <w:rsid w:val="009B1683"/>
    <w:rsid w:val="009B170C"/>
    <w:rsid w:val="009B1914"/>
    <w:rsid w:val="009B1985"/>
    <w:rsid w:val="009B1E09"/>
    <w:rsid w:val="009B1EFB"/>
    <w:rsid w:val="009B2A5C"/>
    <w:rsid w:val="009B2AA2"/>
    <w:rsid w:val="009B31C2"/>
    <w:rsid w:val="009B3271"/>
    <w:rsid w:val="009B3524"/>
    <w:rsid w:val="009B36D9"/>
    <w:rsid w:val="009B396C"/>
    <w:rsid w:val="009B3C1A"/>
    <w:rsid w:val="009B3CAE"/>
    <w:rsid w:val="009B472A"/>
    <w:rsid w:val="009B4CAD"/>
    <w:rsid w:val="009B5044"/>
    <w:rsid w:val="009B511D"/>
    <w:rsid w:val="009B5163"/>
    <w:rsid w:val="009B5191"/>
    <w:rsid w:val="009B529C"/>
    <w:rsid w:val="009B5858"/>
    <w:rsid w:val="009B59EA"/>
    <w:rsid w:val="009B5CB7"/>
    <w:rsid w:val="009B674F"/>
    <w:rsid w:val="009B6824"/>
    <w:rsid w:val="009B6D7E"/>
    <w:rsid w:val="009B7276"/>
    <w:rsid w:val="009B756C"/>
    <w:rsid w:val="009B75E9"/>
    <w:rsid w:val="009B779D"/>
    <w:rsid w:val="009B7B60"/>
    <w:rsid w:val="009B7DE1"/>
    <w:rsid w:val="009C0572"/>
    <w:rsid w:val="009C0DC5"/>
    <w:rsid w:val="009C1AEC"/>
    <w:rsid w:val="009C21AF"/>
    <w:rsid w:val="009C2777"/>
    <w:rsid w:val="009C27B4"/>
    <w:rsid w:val="009C3403"/>
    <w:rsid w:val="009C37E3"/>
    <w:rsid w:val="009C3D9E"/>
    <w:rsid w:val="009C4204"/>
    <w:rsid w:val="009C45FE"/>
    <w:rsid w:val="009C505A"/>
    <w:rsid w:val="009C612E"/>
    <w:rsid w:val="009C6BFB"/>
    <w:rsid w:val="009C6C7D"/>
    <w:rsid w:val="009C7192"/>
    <w:rsid w:val="009C75FE"/>
    <w:rsid w:val="009C7C41"/>
    <w:rsid w:val="009D0964"/>
    <w:rsid w:val="009D18A5"/>
    <w:rsid w:val="009D2135"/>
    <w:rsid w:val="009D21CC"/>
    <w:rsid w:val="009D261B"/>
    <w:rsid w:val="009D290B"/>
    <w:rsid w:val="009D2D26"/>
    <w:rsid w:val="009D3451"/>
    <w:rsid w:val="009D3ACB"/>
    <w:rsid w:val="009D4282"/>
    <w:rsid w:val="009D4544"/>
    <w:rsid w:val="009D51F1"/>
    <w:rsid w:val="009D5A41"/>
    <w:rsid w:val="009D5AD8"/>
    <w:rsid w:val="009D5C69"/>
    <w:rsid w:val="009D5CA0"/>
    <w:rsid w:val="009D5EB6"/>
    <w:rsid w:val="009D6C72"/>
    <w:rsid w:val="009D71AE"/>
    <w:rsid w:val="009D757D"/>
    <w:rsid w:val="009D7A43"/>
    <w:rsid w:val="009D7ECD"/>
    <w:rsid w:val="009E0723"/>
    <w:rsid w:val="009E1098"/>
    <w:rsid w:val="009E1F96"/>
    <w:rsid w:val="009E21E1"/>
    <w:rsid w:val="009E27ED"/>
    <w:rsid w:val="009E3FA3"/>
    <w:rsid w:val="009E4E63"/>
    <w:rsid w:val="009E5CDB"/>
    <w:rsid w:val="009E6463"/>
    <w:rsid w:val="009E6677"/>
    <w:rsid w:val="009E7162"/>
    <w:rsid w:val="009E7A6F"/>
    <w:rsid w:val="009F0175"/>
    <w:rsid w:val="009F09A5"/>
    <w:rsid w:val="009F09E1"/>
    <w:rsid w:val="009F0A12"/>
    <w:rsid w:val="009F1362"/>
    <w:rsid w:val="009F170D"/>
    <w:rsid w:val="009F2952"/>
    <w:rsid w:val="009F2C5F"/>
    <w:rsid w:val="009F40FA"/>
    <w:rsid w:val="009F429E"/>
    <w:rsid w:val="009F4760"/>
    <w:rsid w:val="009F4B11"/>
    <w:rsid w:val="009F510F"/>
    <w:rsid w:val="009F6478"/>
    <w:rsid w:val="009F7079"/>
    <w:rsid w:val="009F789E"/>
    <w:rsid w:val="009F7DE3"/>
    <w:rsid w:val="00A00269"/>
    <w:rsid w:val="00A003BE"/>
    <w:rsid w:val="00A00768"/>
    <w:rsid w:val="00A01A40"/>
    <w:rsid w:val="00A01B41"/>
    <w:rsid w:val="00A01D27"/>
    <w:rsid w:val="00A01D64"/>
    <w:rsid w:val="00A02EA8"/>
    <w:rsid w:val="00A033A7"/>
    <w:rsid w:val="00A03760"/>
    <w:rsid w:val="00A0442A"/>
    <w:rsid w:val="00A04697"/>
    <w:rsid w:val="00A05891"/>
    <w:rsid w:val="00A05CCE"/>
    <w:rsid w:val="00A06593"/>
    <w:rsid w:val="00A069E3"/>
    <w:rsid w:val="00A07A58"/>
    <w:rsid w:val="00A07C83"/>
    <w:rsid w:val="00A07E6D"/>
    <w:rsid w:val="00A1035F"/>
    <w:rsid w:val="00A105E2"/>
    <w:rsid w:val="00A10B88"/>
    <w:rsid w:val="00A113C6"/>
    <w:rsid w:val="00A11534"/>
    <w:rsid w:val="00A12BC9"/>
    <w:rsid w:val="00A13102"/>
    <w:rsid w:val="00A138A6"/>
    <w:rsid w:val="00A152F3"/>
    <w:rsid w:val="00A16824"/>
    <w:rsid w:val="00A16CB4"/>
    <w:rsid w:val="00A16D58"/>
    <w:rsid w:val="00A173A9"/>
    <w:rsid w:val="00A17416"/>
    <w:rsid w:val="00A20B1B"/>
    <w:rsid w:val="00A21162"/>
    <w:rsid w:val="00A2139C"/>
    <w:rsid w:val="00A22017"/>
    <w:rsid w:val="00A2220E"/>
    <w:rsid w:val="00A22256"/>
    <w:rsid w:val="00A23AFB"/>
    <w:rsid w:val="00A24A70"/>
    <w:rsid w:val="00A24D26"/>
    <w:rsid w:val="00A25D67"/>
    <w:rsid w:val="00A26119"/>
    <w:rsid w:val="00A2614A"/>
    <w:rsid w:val="00A26AF7"/>
    <w:rsid w:val="00A26EBB"/>
    <w:rsid w:val="00A27741"/>
    <w:rsid w:val="00A27A24"/>
    <w:rsid w:val="00A27FF4"/>
    <w:rsid w:val="00A30186"/>
    <w:rsid w:val="00A3036D"/>
    <w:rsid w:val="00A30394"/>
    <w:rsid w:val="00A30732"/>
    <w:rsid w:val="00A30766"/>
    <w:rsid w:val="00A31F37"/>
    <w:rsid w:val="00A32002"/>
    <w:rsid w:val="00A32656"/>
    <w:rsid w:val="00A32746"/>
    <w:rsid w:val="00A32826"/>
    <w:rsid w:val="00A33A5D"/>
    <w:rsid w:val="00A33A99"/>
    <w:rsid w:val="00A343A7"/>
    <w:rsid w:val="00A34ABA"/>
    <w:rsid w:val="00A34C31"/>
    <w:rsid w:val="00A34D05"/>
    <w:rsid w:val="00A34EDA"/>
    <w:rsid w:val="00A353EA"/>
    <w:rsid w:val="00A3609E"/>
    <w:rsid w:val="00A36F97"/>
    <w:rsid w:val="00A3731A"/>
    <w:rsid w:val="00A409F5"/>
    <w:rsid w:val="00A40EB5"/>
    <w:rsid w:val="00A40F8D"/>
    <w:rsid w:val="00A41047"/>
    <w:rsid w:val="00A41052"/>
    <w:rsid w:val="00A42279"/>
    <w:rsid w:val="00A4254C"/>
    <w:rsid w:val="00A42558"/>
    <w:rsid w:val="00A43138"/>
    <w:rsid w:val="00A43E92"/>
    <w:rsid w:val="00A44170"/>
    <w:rsid w:val="00A442F6"/>
    <w:rsid w:val="00A44C35"/>
    <w:rsid w:val="00A44D53"/>
    <w:rsid w:val="00A44DEA"/>
    <w:rsid w:val="00A45302"/>
    <w:rsid w:val="00A46437"/>
    <w:rsid w:val="00A4718E"/>
    <w:rsid w:val="00A474F7"/>
    <w:rsid w:val="00A50230"/>
    <w:rsid w:val="00A507E8"/>
    <w:rsid w:val="00A516D3"/>
    <w:rsid w:val="00A51979"/>
    <w:rsid w:val="00A5219F"/>
    <w:rsid w:val="00A52BEC"/>
    <w:rsid w:val="00A52FE8"/>
    <w:rsid w:val="00A53081"/>
    <w:rsid w:val="00A53CFE"/>
    <w:rsid w:val="00A53D45"/>
    <w:rsid w:val="00A542A0"/>
    <w:rsid w:val="00A54396"/>
    <w:rsid w:val="00A54AAA"/>
    <w:rsid w:val="00A55504"/>
    <w:rsid w:val="00A55604"/>
    <w:rsid w:val="00A55C31"/>
    <w:rsid w:val="00A56673"/>
    <w:rsid w:val="00A567D5"/>
    <w:rsid w:val="00A56962"/>
    <w:rsid w:val="00A56F79"/>
    <w:rsid w:val="00A573B7"/>
    <w:rsid w:val="00A57BA6"/>
    <w:rsid w:val="00A60F1F"/>
    <w:rsid w:val="00A61F82"/>
    <w:rsid w:val="00A62015"/>
    <w:rsid w:val="00A6245A"/>
    <w:rsid w:val="00A62892"/>
    <w:rsid w:val="00A62F1F"/>
    <w:rsid w:val="00A636DC"/>
    <w:rsid w:val="00A63830"/>
    <w:rsid w:val="00A63B16"/>
    <w:rsid w:val="00A641FA"/>
    <w:rsid w:val="00A645C9"/>
    <w:rsid w:val="00A64BE8"/>
    <w:rsid w:val="00A652A1"/>
    <w:rsid w:val="00A67588"/>
    <w:rsid w:val="00A6762E"/>
    <w:rsid w:val="00A67E38"/>
    <w:rsid w:val="00A7046F"/>
    <w:rsid w:val="00A7071E"/>
    <w:rsid w:val="00A707C8"/>
    <w:rsid w:val="00A70A78"/>
    <w:rsid w:val="00A713A0"/>
    <w:rsid w:val="00A71BE1"/>
    <w:rsid w:val="00A72291"/>
    <w:rsid w:val="00A722EE"/>
    <w:rsid w:val="00A72CFA"/>
    <w:rsid w:val="00A734BF"/>
    <w:rsid w:val="00A735E3"/>
    <w:rsid w:val="00A73CC4"/>
    <w:rsid w:val="00A73D88"/>
    <w:rsid w:val="00A73E51"/>
    <w:rsid w:val="00A74487"/>
    <w:rsid w:val="00A7467B"/>
    <w:rsid w:val="00A74B02"/>
    <w:rsid w:val="00A74D36"/>
    <w:rsid w:val="00A7501E"/>
    <w:rsid w:val="00A75A84"/>
    <w:rsid w:val="00A76394"/>
    <w:rsid w:val="00A76BFE"/>
    <w:rsid w:val="00A770DC"/>
    <w:rsid w:val="00A7797A"/>
    <w:rsid w:val="00A77E73"/>
    <w:rsid w:val="00A802B0"/>
    <w:rsid w:val="00A8060E"/>
    <w:rsid w:val="00A80B3F"/>
    <w:rsid w:val="00A80BFE"/>
    <w:rsid w:val="00A81598"/>
    <w:rsid w:val="00A816F8"/>
    <w:rsid w:val="00A817D9"/>
    <w:rsid w:val="00A81822"/>
    <w:rsid w:val="00A818E0"/>
    <w:rsid w:val="00A81A76"/>
    <w:rsid w:val="00A81CC0"/>
    <w:rsid w:val="00A82439"/>
    <w:rsid w:val="00A8256B"/>
    <w:rsid w:val="00A82D51"/>
    <w:rsid w:val="00A82DD3"/>
    <w:rsid w:val="00A82F7C"/>
    <w:rsid w:val="00A836EE"/>
    <w:rsid w:val="00A84B08"/>
    <w:rsid w:val="00A84E57"/>
    <w:rsid w:val="00A84F23"/>
    <w:rsid w:val="00A8594A"/>
    <w:rsid w:val="00A85C89"/>
    <w:rsid w:val="00A86963"/>
    <w:rsid w:val="00A87079"/>
    <w:rsid w:val="00A87789"/>
    <w:rsid w:val="00A87AC4"/>
    <w:rsid w:val="00A90557"/>
    <w:rsid w:val="00A90C29"/>
    <w:rsid w:val="00A90F1E"/>
    <w:rsid w:val="00A91251"/>
    <w:rsid w:val="00A923EA"/>
    <w:rsid w:val="00A925DD"/>
    <w:rsid w:val="00A92632"/>
    <w:rsid w:val="00A92EF9"/>
    <w:rsid w:val="00A93B98"/>
    <w:rsid w:val="00A93F6F"/>
    <w:rsid w:val="00A94010"/>
    <w:rsid w:val="00A94CF4"/>
    <w:rsid w:val="00A9596C"/>
    <w:rsid w:val="00A96069"/>
    <w:rsid w:val="00A963E1"/>
    <w:rsid w:val="00A974DC"/>
    <w:rsid w:val="00A977D8"/>
    <w:rsid w:val="00A97CE2"/>
    <w:rsid w:val="00AA0F50"/>
    <w:rsid w:val="00AA1014"/>
    <w:rsid w:val="00AA154F"/>
    <w:rsid w:val="00AA26E9"/>
    <w:rsid w:val="00AA278F"/>
    <w:rsid w:val="00AA2958"/>
    <w:rsid w:val="00AA29F1"/>
    <w:rsid w:val="00AA2C64"/>
    <w:rsid w:val="00AA36EB"/>
    <w:rsid w:val="00AA407B"/>
    <w:rsid w:val="00AA425C"/>
    <w:rsid w:val="00AA49FF"/>
    <w:rsid w:val="00AA4F06"/>
    <w:rsid w:val="00AA4FA1"/>
    <w:rsid w:val="00AA6FF8"/>
    <w:rsid w:val="00AA75E3"/>
    <w:rsid w:val="00AB09A7"/>
    <w:rsid w:val="00AB137A"/>
    <w:rsid w:val="00AB1F44"/>
    <w:rsid w:val="00AB1FDE"/>
    <w:rsid w:val="00AB2BEB"/>
    <w:rsid w:val="00AB46C4"/>
    <w:rsid w:val="00AB46D0"/>
    <w:rsid w:val="00AB4A8E"/>
    <w:rsid w:val="00AB4AC3"/>
    <w:rsid w:val="00AB5204"/>
    <w:rsid w:val="00AB5CFB"/>
    <w:rsid w:val="00AB6618"/>
    <w:rsid w:val="00AB6D3E"/>
    <w:rsid w:val="00AB6DE2"/>
    <w:rsid w:val="00AB7064"/>
    <w:rsid w:val="00AB7165"/>
    <w:rsid w:val="00AC0140"/>
    <w:rsid w:val="00AC09AF"/>
    <w:rsid w:val="00AC0A21"/>
    <w:rsid w:val="00AC16F4"/>
    <w:rsid w:val="00AC291A"/>
    <w:rsid w:val="00AC2DFD"/>
    <w:rsid w:val="00AC2F10"/>
    <w:rsid w:val="00AC3907"/>
    <w:rsid w:val="00AC41DD"/>
    <w:rsid w:val="00AC43C6"/>
    <w:rsid w:val="00AC45D1"/>
    <w:rsid w:val="00AC45D3"/>
    <w:rsid w:val="00AC4FF9"/>
    <w:rsid w:val="00AC52E7"/>
    <w:rsid w:val="00AC53FC"/>
    <w:rsid w:val="00AC5941"/>
    <w:rsid w:val="00AC5B89"/>
    <w:rsid w:val="00AC6393"/>
    <w:rsid w:val="00AC7E5A"/>
    <w:rsid w:val="00AD0012"/>
    <w:rsid w:val="00AD01A4"/>
    <w:rsid w:val="00AD04BD"/>
    <w:rsid w:val="00AD0BD8"/>
    <w:rsid w:val="00AD11BA"/>
    <w:rsid w:val="00AD2079"/>
    <w:rsid w:val="00AD229B"/>
    <w:rsid w:val="00AD2341"/>
    <w:rsid w:val="00AD27AF"/>
    <w:rsid w:val="00AD4BE3"/>
    <w:rsid w:val="00AD555C"/>
    <w:rsid w:val="00AD586A"/>
    <w:rsid w:val="00AD6EA8"/>
    <w:rsid w:val="00AD706A"/>
    <w:rsid w:val="00AD7DE1"/>
    <w:rsid w:val="00AD7F00"/>
    <w:rsid w:val="00AE0021"/>
    <w:rsid w:val="00AE0211"/>
    <w:rsid w:val="00AE0439"/>
    <w:rsid w:val="00AE0983"/>
    <w:rsid w:val="00AE0B42"/>
    <w:rsid w:val="00AE12DE"/>
    <w:rsid w:val="00AE142E"/>
    <w:rsid w:val="00AE1559"/>
    <w:rsid w:val="00AE1688"/>
    <w:rsid w:val="00AE189D"/>
    <w:rsid w:val="00AE1B81"/>
    <w:rsid w:val="00AE1ECF"/>
    <w:rsid w:val="00AE2E33"/>
    <w:rsid w:val="00AE35F4"/>
    <w:rsid w:val="00AE4F19"/>
    <w:rsid w:val="00AE55D3"/>
    <w:rsid w:val="00AE60D6"/>
    <w:rsid w:val="00AE61D8"/>
    <w:rsid w:val="00AE66D0"/>
    <w:rsid w:val="00AE6816"/>
    <w:rsid w:val="00AE6A78"/>
    <w:rsid w:val="00AE7596"/>
    <w:rsid w:val="00AE7B35"/>
    <w:rsid w:val="00AE7DAC"/>
    <w:rsid w:val="00AF0044"/>
    <w:rsid w:val="00AF1320"/>
    <w:rsid w:val="00AF204B"/>
    <w:rsid w:val="00AF2320"/>
    <w:rsid w:val="00AF2491"/>
    <w:rsid w:val="00AF33A3"/>
    <w:rsid w:val="00AF3986"/>
    <w:rsid w:val="00AF40AA"/>
    <w:rsid w:val="00AF41EF"/>
    <w:rsid w:val="00AF4937"/>
    <w:rsid w:val="00AF4A36"/>
    <w:rsid w:val="00AF4D9A"/>
    <w:rsid w:val="00AF538F"/>
    <w:rsid w:val="00AF5390"/>
    <w:rsid w:val="00AF57DC"/>
    <w:rsid w:val="00AF7435"/>
    <w:rsid w:val="00AF7E13"/>
    <w:rsid w:val="00B00002"/>
    <w:rsid w:val="00B005F0"/>
    <w:rsid w:val="00B00C87"/>
    <w:rsid w:val="00B01090"/>
    <w:rsid w:val="00B0195D"/>
    <w:rsid w:val="00B01AD5"/>
    <w:rsid w:val="00B022E1"/>
    <w:rsid w:val="00B03BE8"/>
    <w:rsid w:val="00B047FD"/>
    <w:rsid w:val="00B04E5E"/>
    <w:rsid w:val="00B04EE5"/>
    <w:rsid w:val="00B04FC4"/>
    <w:rsid w:val="00B059D1"/>
    <w:rsid w:val="00B0650A"/>
    <w:rsid w:val="00B072A9"/>
    <w:rsid w:val="00B07390"/>
    <w:rsid w:val="00B0770C"/>
    <w:rsid w:val="00B07E98"/>
    <w:rsid w:val="00B10419"/>
    <w:rsid w:val="00B105DA"/>
    <w:rsid w:val="00B10692"/>
    <w:rsid w:val="00B10810"/>
    <w:rsid w:val="00B111C6"/>
    <w:rsid w:val="00B11806"/>
    <w:rsid w:val="00B12787"/>
    <w:rsid w:val="00B12A4C"/>
    <w:rsid w:val="00B12CAB"/>
    <w:rsid w:val="00B12E05"/>
    <w:rsid w:val="00B13AD0"/>
    <w:rsid w:val="00B13FF1"/>
    <w:rsid w:val="00B14151"/>
    <w:rsid w:val="00B14D02"/>
    <w:rsid w:val="00B150DC"/>
    <w:rsid w:val="00B1523E"/>
    <w:rsid w:val="00B15575"/>
    <w:rsid w:val="00B1566B"/>
    <w:rsid w:val="00B15A31"/>
    <w:rsid w:val="00B15DA0"/>
    <w:rsid w:val="00B16D58"/>
    <w:rsid w:val="00B16FF7"/>
    <w:rsid w:val="00B16FFE"/>
    <w:rsid w:val="00B21133"/>
    <w:rsid w:val="00B22197"/>
    <w:rsid w:val="00B222DD"/>
    <w:rsid w:val="00B2238E"/>
    <w:rsid w:val="00B22A90"/>
    <w:rsid w:val="00B23692"/>
    <w:rsid w:val="00B2377A"/>
    <w:rsid w:val="00B23C50"/>
    <w:rsid w:val="00B2450B"/>
    <w:rsid w:val="00B24773"/>
    <w:rsid w:val="00B253B4"/>
    <w:rsid w:val="00B25583"/>
    <w:rsid w:val="00B302CB"/>
    <w:rsid w:val="00B307D5"/>
    <w:rsid w:val="00B3118B"/>
    <w:rsid w:val="00B32080"/>
    <w:rsid w:val="00B3232A"/>
    <w:rsid w:val="00B329A2"/>
    <w:rsid w:val="00B32DAE"/>
    <w:rsid w:val="00B33A3E"/>
    <w:rsid w:val="00B33ABE"/>
    <w:rsid w:val="00B33C39"/>
    <w:rsid w:val="00B33DBE"/>
    <w:rsid w:val="00B349C2"/>
    <w:rsid w:val="00B34E1D"/>
    <w:rsid w:val="00B351E0"/>
    <w:rsid w:val="00B3627E"/>
    <w:rsid w:val="00B36B0A"/>
    <w:rsid w:val="00B36CAE"/>
    <w:rsid w:val="00B373BD"/>
    <w:rsid w:val="00B376C2"/>
    <w:rsid w:val="00B37C39"/>
    <w:rsid w:val="00B40BDC"/>
    <w:rsid w:val="00B41681"/>
    <w:rsid w:val="00B419EC"/>
    <w:rsid w:val="00B42D7C"/>
    <w:rsid w:val="00B42E80"/>
    <w:rsid w:val="00B43237"/>
    <w:rsid w:val="00B433EC"/>
    <w:rsid w:val="00B434D0"/>
    <w:rsid w:val="00B43730"/>
    <w:rsid w:val="00B4408E"/>
    <w:rsid w:val="00B45355"/>
    <w:rsid w:val="00B4560A"/>
    <w:rsid w:val="00B46310"/>
    <w:rsid w:val="00B46347"/>
    <w:rsid w:val="00B46FEF"/>
    <w:rsid w:val="00B4735E"/>
    <w:rsid w:val="00B479CB"/>
    <w:rsid w:val="00B479F8"/>
    <w:rsid w:val="00B47A19"/>
    <w:rsid w:val="00B50826"/>
    <w:rsid w:val="00B508C1"/>
    <w:rsid w:val="00B50BEB"/>
    <w:rsid w:val="00B51774"/>
    <w:rsid w:val="00B5204D"/>
    <w:rsid w:val="00B521D6"/>
    <w:rsid w:val="00B52219"/>
    <w:rsid w:val="00B529A1"/>
    <w:rsid w:val="00B52B60"/>
    <w:rsid w:val="00B52DFD"/>
    <w:rsid w:val="00B52EA5"/>
    <w:rsid w:val="00B52F01"/>
    <w:rsid w:val="00B533FF"/>
    <w:rsid w:val="00B5351E"/>
    <w:rsid w:val="00B53A0A"/>
    <w:rsid w:val="00B54173"/>
    <w:rsid w:val="00B541E7"/>
    <w:rsid w:val="00B54754"/>
    <w:rsid w:val="00B553BE"/>
    <w:rsid w:val="00B55787"/>
    <w:rsid w:val="00B5597C"/>
    <w:rsid w:val="00B55CE6"/>
    <w:rsid w:val="00B5646C"/>
    <w:rsid w:val="00B56CCE"/>
    <w:rsid w:val="00B578DA"/>
    <w:rsid w:val="00B60325"/>
    <w:rsid w:val="00B618EA"/>
    <w:rsid w:val="00B624F2"/>
    <w:rsid w:val="00B626E6"/>
    <w:rsid w:val="00B62A11"/>
    <w:rsid w:val="00B62BB3"/>
    <w:rsid w:val="00B632DE"/>
    <w:rsid w:val="00B6356C"/>
    <w:rsid w:val="00B64D6C"/>
    <w:rsid w:val="00B65A00"/>
    <w:rsid w:val="00B672B6"/>
    <w:rsid w:val="00B67451"/>
    <w:rsid w:val="00B7009B"/>
    <w:rsid w:val="00B70476"/>
    <w:rsid w:val="00B70ED7"/>
    <w:rsid w:val="00B71912"/>
    <w:rsid w:val="00B7194F"/>
    <w:rsid w:val="00B72584"/>
    <w:rsid w:val="00B73111"/>
    <w:rsid w:val="00B73115"/>
    <w:rsid w:val="00B73492"/>
    <w:rsid w:val="00B73D73"/>
    <w:rsid w:val="00B7436D"/>
    <w:rsid w:val="00B74576"/>
    <w:rsid w:val="00B75075"/>
    <w:rsid w:val="00B75568"/>
    <w:rsid w:val="00B7574A"/>
    <w:rsid w:val="00B7596B"/>
    <w:rsid w:val="00B764D9"/>
    <w:rsid w:val="00B76E25"/>
    <w:rsid w:val="00B8017F"/>
    <w:rsid w:val="00B801F7"/>
    <w:rsid w:val="00B808F4"/>
    <w:rsid w:val="00B80CC6"/>
    <w:rsid w:val="00B80E6F"/>
    <w:rsid w:val="00B8133B"/>
    <w:rsid w:val="00B813D6"/>
    <w:rsid w:val="00B816DC"/>
    <w:rsid w:val="00B8264F"/>
    <w:rsid w:val="00B8268F"/>
    <w:rsid w:val="00B82820"/>
    <w:rsid w:val="00B82951"/>
    <w:rsid w:val="00B83802"/>
    <w:rsid w:val="00B83818"/>
    <w:rsid w:val="00B83CF4"/>
    <w:rsid w:val="00B842C6"/>
    <w:rsid w:val="00B845D3"/>
    <w:rsid w:val="00B84A98"/>
    <w:rsid w:val="00B84B11"/>
    <w:rsid w:val="00B852AC"/>
    <w:rsid w:val="00B859A3"/>
    <w:rsid w:val="00B85A0A"/>
    <w:rsid w:val="00B86935"/>
    <w:rsid w:val="00B87900"/>
    <w:rsid w:val="00B900AC"/>
    <w:rsid w:val="00B900B8"/>
    <w:rsid w:val="00B905CF"/>
    <w:rsid w:val="00B907E7"/>
    <w:rsid w:val="00B90D5C"/>
    <w:rsid w:val="00B90DAC"/>
    <w:rsid w:val="00B913BD"/>
    <w:rsid w:val="00B91BEE"/>
    <w:rsid w:val="00B91E9E"/>
    <w:rsid w:val="00B921DC"/>
    <w:rsid w:val="00B92877"/>
    <w:rsid w:val="00B9327F"/>
    <w:rsid w:val="00B93E2F"/>
    <w:rsid w:val="00B94421"/>
    <w:rsid w:val="00B94DAA"/>
    <w:rsid w:val="00B9605F"/>
    <w:rsid w:val="00B96BC3"/>
    <w:rsid w:val="00B977BD"/>
    <w:rsid w:val="00BA1191"/>
    <w:rsid w:val="00BA39AD"/>
    <w:rsid w:val="00BA3B44"/>
    <w:rsid w:val="00BA402B"/>
    <w:rsid w:val="00BA4537"/>
    <w:rsid w:val="00BA4F26"/>
    <w:rsid w:val="00BA5208"/>
    <w:rsid w:val="00BA67E7"/>
    <w:rsid w:val="00BA683D"/>
    <w:rsid w:val="00BA6C33"/>
    <w:rsid w:val="00BA6C6F"/>
    <w:rsid w:val="00BA6C7E"/>
    <w:rsid w:val="00BA7AC3"/>
    <w:rsid w:val="00BA7E3A"/>
    <w:rsid w:val="00BB03CD"/>
    <w:rsid w:val="00BB10B1"/>
    <w:rsid w:val="00BB31AC"/>
    <w:rsid w:val="00BB3D54"/>
    <w:rsid w:val="00BB4C88"/>
    <w:rsid w:val="00BB4CBE"/>
    <w:rsid w:val="00BB545E"/>
    <w:rsid w:val="00BB5A2A"/>
    <w:rsid w:val="00BB5A9B"/>
    <w:rsid w:val="00BB5F9D"/>
    <w:rsid w:val="00BB61FA"/>
    <w:rsid w:val="00BB7222"/>
    <w:rsid w:val="00BB72E7"/>
    <w:rsid w:val="00BB7FFE"/>
    <w:rsid w:val="00BC12E5"/>
    <w:rsid w:val="00BC1427"/>
    <w:rsid w:val="00BC20A4"/>
    <w:rsid w:val="00BC25A8"/>
    <w:rsid w:val="00BC27C4"/>
    <w:rsid w:val="00BC2AB6"/>
    <w:rsid w:val="00BC2F6F"/>
    <w:rsid w:val="00BC3609"/>
    <w:rsid w:val="00BC4344"/>
    <w:rsid w:val="00BC462C"/>
    <w:rsid w:val="00BC472E"/>
    <w:rsid w:val="00BC494B"/>
    <w:rsid w:val="00BC4B70"/>
    <w:rsid w:val="00BC4BE3"/>
    <w:rsid w:val="00BC4C7F"/>
    <w:rsid w:val="00BC4EE4"/>
    <w:rsid w:val="00BC69DD"/>
    <w:rsid w:val="00BC6D42"/>
    <w:rsid w:val="00BC7DA7"/>
    <w:rsid w:val="00BD073D"/>
    <w:rsid w:val="00BD14C0"/>
    <w:rsid w:val="00BD17F8"/>
    <w:rsid w:val="00BD1A9D"/>
    <w:rsid w:val="00BD1BE4"/>
    <w:rsid w:val="00BD1E52"/>
    <w:rsid w:val="00BD22DC"/>
    <w:rsid w:val="00BD2A5C"/>
    <w:rsid w:val="00BD2B28"/>
    <w:rsid w:val="00BD324C"/>
    <w:rsid w:val="00BD34CA"/>
    <w:rsid w:val="00BD3FA7"/>
    <w:rsid w:val="00BD4500"/>
    <w:rsid w:val="00BD4553"/>
    <w:rsid w:val="00BD54CB"/>
    <w:rsid w:val="00BD56F6"/>
    <w:rsid w:val="00BD5EFA"/>
    <w:rsid w:val="00BD726E"/>
    <w:rsid w:val="00BD7FC6"/>
    <w:rsid w:val="00BE0017"/>
    <w:rsid w:val="00BE0B0D"/>
    <w:rsid w:val="00BE1465"/>
    <w:rsid w:val="00BE214B"/>
    <w:rsid w:val="00BE22C0"/>
    <w:rsid w:val="00BE23AD"/>
    <w:rsid w:val="00BE272E"/>
    <w:rsid w:val="00BE3077"/>
    <w:rsid w:val="00BE36C8"/>
    <w:rsid w:val="00BE3B0D"/>
    <w:rsid w:val="00BE3EF9"/>
    <w:rsid w:val="00BE4392"/>
    <w:rsid w:val="00BE5BB4"/>
    <w:rsid w:val="00BE6637"/>
    <w:rsid w:val="00BE6D6D"/>
    <w:rsid w:val="00BE7198"/>
    <w:rsid w:val="00BE7366"/>
    <w:rsid w:val="00BF2203"/>
    <w:rsid w:val="00BF2711"/>
    <w:rsid w:val="00BF28CA"/>
    <w:rsid w:val="00BF2E22"/>
    <w:rsid w:val="00BF327B"/>
    <w:rsid w:val="00BF32C6"/>
    <w:rsid w:val="00BF3740"/>
    <w:rsid w:val="00BF37BE"/>
    <w:rsid w:val="00BF3858"/>
    <w:rsid w:val="00BF3918"/>
    <w:rsid w:val="00BF3B94"/>
    <w:rsid w:val="00BF40A7"/>
    <w:rsid w:val="00BF44D0"/>
    <w:rsid w:val="00BF54B5"/>
    <w:rsid w:val="00BF5D93"/>
    <w:rsid w:val="00BF5DCD"/>
    <w:rsid w:val="00BF60DB"/>
    <w:rsid w:val="00BF6174"/>
    <w:rsid w:val="00BF6326"/>
    <w:rsid w:val="00BF67DA"/>
    <w:rsid w:val="00BF69E1"/>
    <w:rsid w:val="00BF74F6"/>
    <w:rsid w:val="00BF79E8"/>
    <w:rsid w:val="00BF7C7B"/>
    <w:rsid w:val="00BF7F01"/>
    <w:rsid w:val="00C000B9"/>
    <w:rsid w:val="00C00AC1"/>
    <w:rsid w:val="00C00D09"/>
    <w:rsid w:val="00C00D5D"/>
    <w:rsid w:val="00C01852"/>
    <w:rsid w:val="00C01BAA"/>
    <w:rsid w:val="00C02175"/>
    <w:rsid w:val="00C02965"/>
    <w:rsid w:val="00C035EB"/>
    <w:rsid w:val="00C03C78"/>
    <w:rsid w:val="00C03F33"/>
    <w:rsid w:val="00C066A6"/>
    <w:rsid w:val="00C07276"/>
    <w:rsid w:val="00C07BA6"/>
    <w:rsid w:val="00C10087"/>
    <w:rsid w:val="00C104A9"/>
    <w:rsid w:val="00C105FB"/>
    <w:rsid w:val="00C112B6"/>
    <w:rsid w:val="00C115F9"/>
    <w:rsid w:val="00C12147"/>
    <w:rsid w:val="00C12584"/>
    <w:rsid w:val="00C12E37"/>
    <w:rsid w:val="00C150AC"/>
    <w:rsid w:val="00C155CF"/>
    <w:rsid w:val="00C1567D"/>
    <w:rsid w:val="00C16116"/>
    <w:rsid w:val="00C168C6"/>
    <w:rsid w:val="00C1695D"/>
    <w:rsid w:val="00C169FF"/>
    <w:rsid w:val="00C1739C"/>
    <w:rsid w:val="00C1739D"/>
    <w:rsid w:val="00C201A5"/>
    <w:rsid w:val="00C2058F"/>
    <w:rsid w:val="00C20C0B"/>
    <w:rsid w:val="00C20C0F"/>
    <w:rsid w:val="00C2145A"/>
    <w:rsid w:val="00C22066"/>
    <w:rsid w:val="00C222FE"/>
    <w:rsid w:val="00C2345A"/>
    <w:rsid w:val="00C23895"/>
    <w:rsid w:val="00C23C9C"/>
    <w:rsid w:val="00C23DDC"/>
    <w:rsid w:val="00C24101"/>
    <w:rsid w:val="00C2454F"/>
    <w:rsid w:val="00C24C3D"/>
    <w:rsid w:val="00C259EE"/>
    <w:rsid w:val="00C26118"/>
    <w:rsid w:val="00C26F6B"/>
    <w:rsid w:val="00C26F86"/>
    <w:rsid w:val="00C27280"/>
    <w:rsid w:val="00C27DA0"/>
    <w:rsid w:val="00C27F09"/>
    <w:rsid w:val="00C3070F"/>
    <w:rsid w:val="00C309A7"/>
    <w:rsid w:val="00C309C1"/>
    <w:rsid w:val="00C30FCC"/>
    <w:rsid w:val="00C312F7"/>
    <w:rsid w:val="00C319E1"/>
    <w:rsid w:val="00C31B52"/>
    <w:rsid w:val="00C33012"/>
    <w:rsid w:val="00C334EE"/>
    <w:rsid w:val="00C335C3"/>
    <w:rsid w:val="00C3373A"/>
    <w:rsid w:val="00C339EF"/>
    <w:rsid w:val="00C33BBA"/>
    <w:rsid w:val="00C33FD9"/>
    <w:rsid w:val="00C34290"/>
    <w:rsid w:val="00C34A82"/>
    <w:rsid w:val="00C34AD6"/>
    <w:rsid w:val="00C372AD"/>
    <w:rsid w:val="00C379AC"/>
    <w:rsid w:val="00C37CAD"/>
    <w:rsid w:val="00C37E82"/>
    <w:rsid w:val="00C40BFC"/>
    <w:rsid w:val="00C40C0F"/>
    <w:rsid w:val="00C41921"/>
    <w:rsid w:val="00C425BB"/>
    <w:rsid w:val="00C428CC"/>
    <w:rsid w:val="00C430EA"/>
    <w:rsid w:val="00C4393C"/>
    <w:rsid w:val="00C43AB7"/>
    <w:rsid w:val="00C44C69"/>
    <w:rsid w:val="00C44FF4"/>
    <w:rsid w:val="00C4535F"/>
    <w:rsid w:val="00C45430"/>
    <w:rsid w:val="00C45D53"/>
    <w:rsid w:val="00C45DAA"/>
    <w:rsid w:val="00C46179"/>
    <w:rsid w:val="00C46DDD"/>
    <w:rsid w:val="00C475E8"/>
    <w:rsid w:val="00C501E1"/>
    <w:rsid w:val="00C506D2"/>
    <w:rsid w:val="00C5147A"/>
    <w:rsid w:val="00C51FBE"/>
    <w:rsid w:val="00C52A4E"/>
    <w:rsid w:val="00C5339E"/>
    <w:rsid w:val="00C53EFA"/>
    <w:rsid w:val="00C541A6"/>
    <w:rsid w:val="00C543ED"/>
    <w:rsid w:val="00C5464E"/>
    <w:rsid w:val="00C54E43"/>
    <w:rsid w:val="00C55473"/>
    <w:rsid w:val="00C55D4F"/>
    <w:rsid w:val="00C577BA"/>
    <w:rsid w:val="00C5790E"/>
    <w:rsid w:val="00C60591"/>
    <w:rsid w:val="00C61277"/>
    <w:rsid w:val="00C612B6"/>
    <w:rsid w:val="00C61328"/>
    <w:rsid w:val="00C63FF9"/>
    <w:rsid w:val="00C645CB"/>
    <w:rsid w:val="00C65B58"/>
    <w:rsid w:val="00C66314"/>
    <w:rsid w:val="00C702F4"/>
    <w:rsid w:val="00C7037D"/>
    <w:rsid w:val="00C71579"/>
    <w:rsid w:val="00C71E42"/>
    <w:rsid w:val="00C73014"/>
    <w:rsid w:val="00C73354"/>
    <w:rsid w:val="00C734A5"/>
    <w:rsid w:val="00C742E9"/>
    <w:rsid w:val="00C75ABB"/>
    <w:rsid w:val="00C75BDE"/>
    <w:rsid w:val="00C7675C"/>
    <w:rsid w:val="00C76D11"/>
    <w:rsid w:val="00C775E1"/>
    <w:rsid w:val="00C77D21"/>
    <w:rsid w:val="00C81AF6"/>
    <w:rsid w:val="00C828F6"/>
    <w:rsid w:val="00C83083"/>
    <w:rsid w:val="00C83878"/>
    <w:rsid w:val="00C83E05"/>
    <w:rsid w:val="00C83E5D"/>
    <w:rsid w:val="00C842C8"/>
    <w:rsid w:val="00C85297"/>
    <w:rsid w:val="00C8579C"/>
    <w:rsid w:val="00C85DF9"/>
    <w:rsid w:val="00C86118"/>
    <w:rsid w:val="00C86376"/>
    <w:rsid w:val="00C8658D"/>
    <w:rsid w:val="00C866AC"/>
    <w:rsid w:val="00C8690F"/>
    <w:rsid w:val="00C86DAD"/>
    <w:rsid w:val="00C86FD5"/>
    <w:rsid w:val="00C8737D"/>
    <w:rsid w:val="00C874AA"/>
    <w:rsid w:val="00C875F1"/>
    <w:rsid w:val="00C8774F"/>
    <w:rsid w:val="00C9145B"/>
    <w:rsid w:val="00C91812"/>
    <w:rsid w:val="00C91EAF"/>
    <w:rsid w:val="00C91F76"/>
    <w:rsid w:val="00C92192"/>
    <w:rsid w:val="00C921A9"/>
    <w:rsid w:val="00C92208"/>
    <w:rsid w:val="00C923A5"/>
    <w:rsid w:val="00C9274E"/>
    <w:rsid w:val="00C92795"/>
    <w:rsid w:val="00C9318C"/>
    <w:rsid w:val="00C942A0"/>
    <w:rsid w:val="00C94BD4"/>
    <w:rsid w:val="00C95044"/>
    <w:rsid w:val="00C959F6"/>
    <w:rsid w:val="00C95DDE"/>
    <w:rsid w:val="00C95EF1"/>
    <w:rsid w:val="00C972E6"/>
    <w:rsid w:val="00C975F5"/>
    <w:rsid w:val="00C9773C"/>
    <w:rsid w:val="00CA0A4C"/>
    <w:rsid w:val="00CA1867"/>
    <w:rsid w:val="00CA23B5"/>
    <w:rsid w:val="00CA27C7"/>
    <w:rsid w:val="00CA2859"/>
    <w:rsid w:val="00CA2C35"/>
    <w:rsid w:val="00CA2CA9"/>
    <w:rsid w:val="00CA3492"/>
    <w:rsid w:val="00CA3532"/>
    <w:rsid w:val="00CA3634"/>
    <w:rsid w:val="00CA3D24"/>
    <w:rsid w:val="00CA4095"/>
    <w:rsid w:val="00CA4C13"/>
    <w:rsid w:val="00CA4F8F"/>
    <w:rsid w:val="00CA557A"/>
    <w:rsid w:val="00CA6815"/>
    <w:rsid w:val="00CA70F9"/>
    <w:rsid w:val="00CA764E"/>
    <w:rsid w:val="00CA7897"/>
    <w:rsid w:val="00CB0253"/>
    <w:rsid w:val="00CB03EA"/>
    <w:rsid w:val="00CB0560"/>
    <w:rsid w:val="00CB0E8F"/>
    <w:rsid w:val="00CB161A"/>
    <w:rsid w:val="00CB210D"/>
    <w:rsid w:val="00CB2B86"/>
    <w:rsid w:val="00CB2CA9"/>
    <w:rsid w:val="00CB3756"/>
    <w:rsid w:val="00CB3CDB"/>
    <w:rsid w:val="00CB491E"/>
    <w:rsid w:val="00CB51E0"/>
    <w:rsid w:val="00CB5A32"/>
    <w:rsid w:val="00CB6310"/>
    <w:rsid w:val="00CB646C"/>
    <w:rsid w:val="00CB6474"/>
    <w:rsid w:val="00CB6935"/>
    <w:rsid w:val="00CB6BE5"/>
    <w:rsid w:val="00CB6D0F"/>
    <w:rsid w:val="00CB6F34"/>
    <w:rsid w:val="00CB6FBE"/>
    <w:rsid w:val="00CC0006"/>
    <w:rsid w:val="00CC0370"/>
    <w:rsid w:val="00CC0F68"/>
    <w:rsid w:val="00CC16C8"/>
    <w:rsid w:val="00CC17D9"/>
    <w:rsid w:val="00CC1B44"/>
    <w:rsid w:val="00CC1BE5"/>
    <w:rsid w:val="00CC1C99"/>
    <w:rsid w:val="00CC2424"/>
    <w:rsid w:val="00CC24C2"/>
    <w:rsid w:val="00CC2643"/>
    <w:rsid w:val="00CC2813"/>
    <w:rsid w:val="00CC2A8C"/>
    <w:rsid w:val="00CC2B54"/>
    <w:rsid w:val="00CC33BD"/>
    <w:rsid w:val="00CC350F"/>
    <w:rsid w:val="00CC3801"/>
    <w:rsid w:val="00CC39E7"/>
    <w:rsid w:val="00CC3B5F"/>
    <w:rsid w:val="00CC5D63"/>
    <w:rsid w:val="00CC5F8D"/>
    <w:rsid w:val="00CC6266"/>
    <w:rsid w:val="00CC6335"/>
    <w:rsid w:val="00CC64D7"/>
    <w:rsid w:val="00CC6677"/>
    <w:rsid w:val="00CC6A8F"/>
    <w:rsid w:val="00CC79F2"/>
    <w:rsid w:val="00CC7B44"/>
    <w:rsid w:val="00CD1129"/>
    <w:rsid w:val="00CD136A"/>
    <w:rsid w:val="00CD1584"/>
    <w:rsid w:val="00CD1A29"/>
    <w:rsid w:val="00CD1E48"/>
    <w:rsid w:val="00CD2248"/>
    <w:rsid w:val="00CD2710"/>
    <w:rsid w:val="00CD34ED"/>
    <w:rsid w:val="00CD3C4B"/>
    <w:rsid w:val="00CD3EEA"/>
    <w:rsid w:val="00CD4A27"/>
    <w:rsid w:val="00CD54C9"/>
    <w:rsid w:val="00CD563B"/>
    <w:rsid w:val="00CD606D"/>
    <w:rsid w:val="00CD72BB"/>
    <w:rsid w:val="00CD7953"/>
    <w:rsid w:val="00CD7FE7"/>
    <w:rsid w:val="00CE1F32"/>
    <w:rsid w:val="00CE251F"/>
    <w:rsid w:val="00CE2E2C"/>
    <w:rsid w:val="00CE3101"/>
    <w:rsid w:val="00CE3241"/>
    <w:rsid w:val="00CE34CF"/>
    <w:rsid w:val="00CE353B"/>
    <w:rsid w:val="00CE3EAC"/>
    <w:rsid w:val="00CE41E3"/>
    <w:rsid w:val="00CE51D6"/>
    <w:rsid w:val="00CE5619"/>
    <w:rsid w:val="00CE56C5"/>
    <w:rsid w:val="00CE5701"/>
    <w:rsid w:val="00CE5AFD"/>
    <w:rsid w:val="00CE5F6E"/>
    <w:rsid w:val="00CE6856"/>
    <w:rsid w:val="00CE6E20"/>
    <w:rsid w:val="00CE6F97"/>
    <w:rsid w:val="00CE7146"/>
    <w:rsid w:val="00CF0ACA"/>
    <w:rsid w:val="00CF14F6"/>
    <w:rsid w:val="00CF189F"/>
    <w:rsid w:val="00CF193E"/>
    <w:rsid w:val="00CF1FDC"/>
    <w:rsid w:val="00CF30F4"/>
    <w:rsid w:val="00CF319D"/>
    <w:rsid w:val="00CF3516"/>
    <w:rsid w:val="00CF371F"/>
    <w:rsid w:val="00CF3B34"/>
    <w:rsid w:val="00CF3C1C"/>
    <w:rsid w:val="00CF3EFC"/>
    <w:rsid w:val="00CF4DCB"/>
    <w:rsid w:val="00CF5372"/>
    <w:rsid w:val="00CF5D76"/>
    <w:rsid w:val="00CF5F37"/>
    <w:rsid w:val="00CF631A"/>
    <w:rsid w:val="00CF77E7"/>
    <w:rsid w:val="00D0017A"/>
    <w:rsid w:val="00D00305"/>
    <w:rsid w:val="00D0030A"/>
    <w:rsid w:val="00D00C99"/>
    <w:rsid w:val="00D00D8C"/>
    <w:rsid w:val="00D01E8A"/>
    <w:rsid w:val="00D022B4"/>
    <w:rsid w:val="00D025EE"/>
    <w:rsid w:val="00D038E4"/>
    <w:rsid w:val="00D03F99"/>
    <w:rsid w:val="00D04109"/>
    <w:rsid w:val="00D0529B"/>
    <w:rsid w:val="00D0539B"/>
    <w:rsid w:val="00D0596E"/>
    <w:rsid w:val="00D05B68"/>
    <w:rsid w:val="00D06136"/>
    <w:rsid w:val="00D064C8"/>
    <w:rsid w:val="00D06712"/>
    <w:rsid w:val="00D06825"/>
    <w:rsid w:val="00D06987"/>
    <w:rsid w:val="00D06B5D"/>
    <w:rsid w:val="00D07163"/>
    <w:rsid w:val="00D0789A"/>
    <w:rsid w:val="00D07CE7"/>
    <w:rsid w:val="00D07FEC"/>
    <w:rsid w:val="00D10CD3"/>
    <w:rsid w:val="00D10E60"/>
    <w:rsid w:val="00D1140C"/>
    <w:rsid w:val="00D1178D"/>
    <w:rsid w:val="00D1185B"/>
    <w:rsid w:val="00D11A3C"/>
    <w:rsid w:val="00D1214A"/>
    <w:rsid w:val="00D1242B"/>
    <w:rsid w:val="00D1273A"/>
    <w:rsid w:val="00D12EC3"/>
    <w:rsid w:val="00D13010"/>
    <w:rsid w:val="00D13110"/>
    <w:rsid w:val="00D1365D"/>
    <w:rsid w:val="00D13A7C"/>
    <w:rsid w:val="00D14005"/>
    <w:rsid w:val="00D15061"/>
    <w:rsid w:val="00D15807"/>
    <w:rsid w:val="00D1580A"/>
    <w:rsid w:val="00D15AEE"/>
    <w:rsid w:val="00D16AAB"/>
    <w:rsid w:val="00D176B6"/>
    <w:rsid w:val="00D17CF4"/>
    <w:rsid w:val="00D17E24"/>
    <w:rsid w:val="00D17EA5"/>
    <w:rsid w:val="00D202A4"/>
    <w:rsid w:val="00D2039F"/>
    <w:rsid w:val="00D211A6"/>
    <w:rsid w:val="00D212FD"/>
    <w:rsid w:val="00D215E1"/>
    <w:rsid w:val="00D21CC8"/>
    <w:rsid w:val="00D22595"/>
    <w:rsid w:val="00D22A0E"/>
    <w:rsid w:val="00D22A32"/>
    <w:rsid w:val="00D22D17"/>
    <w:rsid w:val="00D2312B"/>
    <w:rsid w:val="00D234EA"/>
    <w:rsid w:val="00D246B6"/>
    <w:rsid w:val="00D24777"/>
    <w:rsid w:val="00D24C80"/>
    <w:rsid w:val="00D25A43"/>
    <w:rsid w:val="00D25BAE"/>
    <w:rsid w:val="00D25D36"/>
    <w:rsid w:val="00D25EF9"/>
    <w:rsid w:val="00D263A2"/>
    <w:rsid w:val="00D2685C"/>
    <w:rsid w:val="00D2692F"/>
    <w:rsid w:val="00D26A31"/>
    <w:rsid w:val="00D27E27"/>
    <w:rsid w:val="00D3103C"/>
    <w:rsid w:val="00D32199"/>
    <w:rsid w:val="00D3242A"/>
    <w:rsid w:val="00D32A53"/>
    <w:rsid w:val="00D32AD8"/>
    <w:rsid w:val="00D32C36"/>
    <w:rsid w:val="00D32F04"/>
    <w:rsid w:val="00D335DF"/>
    <w:rsid w:val="00D33D64"/>
    <w:rsid w:val="00D34090"/>
    <w:rsid w:val="00D34907"/>
    <w:rsid w:val="00D34BBE"/>
    <w:rsid w:val="00D34BDC"/>
    <w:rsid w:val="00D3509A"/>
    <w:rsid w:val="00D35B39"/>
    <w:rsid w:val="00D36761"/>
    <w:rsid w:val="00D369FA"/>
    <w:rsid w:val="00D373FA"/>
    <w:rsid w:val="00D40293"/>
    <w:rsid w:val="00D40315"/>
    <w:rsid w:val="00D40928"/>
    <w:rsid w:val="00D40D64"/>
    <w:rsid w:val="00D41CBA"/>
    <w:rsid w:val="00D421F4"/>
    <w:rsid w:val="00D426A3"/>
    <w:rsid w:val="00D42799"/>
    <w:rsid w:val="00D42DBA"/>
    <w:rsid w:val="00D43A4E"/>
    <w:rsid w:val="00D44CDC"/>
    <w:rsid w:val="00D45A25"/>
    <w:rsid w:val="00D4616A"/>
    <w:rsid w:val="00D46505"/>
    <w:rsid w:val="00D46577"/>
    <w:rsid w:val="00D47E29"/>
    <w:rsid w:val="00D50A17"/>
    <w:rsid w:val="00D50F57"/>
    <w:rsid w:val="00D52156"/>
    <w:rsid w:val="00D522F6"/>
    <w:rsid w:val="00D526F0"/>
    <w:rsid w:val="00D52892"/>
    <w:rsid w:val="00D529B9"/>
    <w:rsid w:val="00D530C3"/>
    <w:rsid w:val="00D53129"/>
    <w:rsid w:val="00D531A4"/>
    <w:rsid w:val="00D5430B"/>
    <w:rsid w:val="00D54EC1"/>
    <w:rsid w:val="00D55618"/>
    <w:rsid w:val="00D559CD"/>
    <w:rsid w:val="00D56C3B"/>
    <w:rsid w:val="00D57869"/>
    <w:rsid w:val="00D5793C"/>
    <w:rsid w:val="00D6057C"/>
    <w:rsid w:val="00D62512"/>
    <w:rsid w:val="00D639BA"/>
    <w:rsid w:val="00D639C8"/>
    <w:rsid w:val="00D64456"/>
    <w:rsid w:val="00D64C07"/>
    <w:rsid w:val="00D64CD5"/>
    <w:rsid w:val="00D650FF"/>
    <w:rsid w:val="00D65124"/>
    <w:rsid w:val="00D65C2A"/>
    <w:rsid w:val="00D6622F"/>
    <w:rsid w:val="00D664F2"/>
    <w:rsid w:val="00D669E9"/>
    <w:rsid w:val="00D66CD3"/>
    <w:rsid w:val="00D66E61"/>
    <w:rsid w:val="00D67511"/>
    <w:rsid w:val="00D67B8E"/>
    <w:rsid w:val="00D67DBC"/>
    <w:rsid w:val="00D67E36"/>
    <w:rsid w:val="00D704D2"/>
    <w:rsid w:val="00D70C9A"/>
    <w:rsid w:val="00D71719"/>
    <w:rsid w:val="00D7200A"/>
    <w:rsid w:val="00D7228E"/>
    <w:rsid w:val="00D72A5B"/>
    <w:rsid w:val="00D72AF6"/>
    <w:rsid w:val="00D72D34"/>
    <w:rsid w:val="00D7315C"/>
    <w:rsid w:val="00D73777"/>
    <w:rsid w:val="00D742D6"/>
    <w:rsid w:val="00D743C3"/>
    <w:rsid w:val="00D74AD6"/>
    <w:rsid w:val="00D74F90"/>
    <w:rsid w:val="00D7534A"/>
    <w:rsid w:val="00D756F6"/>
    <w:rsid w:val="00D769EA"/>
    <w:rsid w:val="00D76EC4"/>
    <w:rsid w:val="00D770DC"/>
    <w:rsid w:val="00D774CB"/>
    <w:rsid w:val="00D774D4"/>
    <w:rsid w:val="00D80513"/>
    <w:rsid w:val="00D808ED"/>
    <w:rsid w:val="00D80F6F"/>
    <w:rsid w:val="00D81265"/>
    <w:rsid w:val="00D8189E"/>
    <w:rsid w:val="00D81BA2"/>
    <w:rsid w:val="00D8220D"/>
    <w:rsid w:val="00D8253E"/>
    <w:rsid w:val="00D82677"/>
    <w:rsid w:val="00D827AF"/>
    <w:rsid w:val="00D82B37"/>
    <w:rsid w:val="00D83DA6"/>
    <w:rsid w:val="00D83DB5"/>
    <w:rsid w:val="00D84386"/>
    <w:rsid w:val="00D844A9"/>
    <w:rsid w:val="00D85810"/>
    <w:rsid w:val="00D86661"/>
    <w:rsid w:val="00D867D3"/>
    <w:rsid w:val="00D86807"/>
    <w:rsid w:val="00D86853"/>
    <w:rsid w:val="00D87145"/>
    <w:rsid w:val="00D87207"/>
    <w:rsid w:val="00D8742A"/>
    <w:rsid w:val="00D87466"/>
    <w:rsid w:val="00D8750B"/>
    <w:rsid w:val="00D902D8"/>
    <w:rsid w:val="00D906EE"/>
    <w:rsid w:val="00D90BFD"/>
    <w:rsid w:val="00D912A1"/>
    <w:rsid w:val="00D91486"/>
    <w:rsid w:val="00D919B4"/>
    <w:rsid w:val="00D91E2F"/>
    <w:rsid w:val="00D91FE6"/>
    <w:rsid w:val="00D922B6"/>
    <w:rsid w:val="00D9241C"/>
    <w:rsid w:val="00D92B9A"/>
    <w:rsid w:val="00D935A7"/>
    <w:rsid w:val="00D93A5F"/>
    <w:rsid w:val="00D94836"/>
    <w:rsid w:val="00D94CAF"/>
    <w:rsid w:val="00D94E89"/>
    <w:rsid w:val="00D9549B"/>
    <w:rsid w:val="00D95B94"/>
    <w:rsid w:val="00D96221"/>
    <w:rsid w:val="00D963EF"/>
    <w:rsid w:val="00D96D6B"/>
    <w:rsid w:val="00D974B8"/>
    <w:rsid w:val="00DA02BE"/>
    <w:rsid w:val="00DA0598"/>
    <w:rsid w:val="00DA0BEF"/>
    <w:rsid w:val="00DA0FFB"/>
    <w:rsid w:val="00DA108F"/>
    <w:rsid w:val="00DA1414"/>
    <w:rsid w:val="00DA1A62"/>
    <w:rsid w:val="00DA1BCB"/>
    <w:rsid w:val="00DA2085"/>
    <w:rsid w:val="00DA20AF"/>
    <w:rsid w:val="00DA2762"/>
    <w:rsid w:val="00DA36F6"/>
    <w:rsid w:val="00DA3A8B"/>
    <w:rsid w:val="00DA3AD7"/>
    <w:rsid w:val="00DA425A"/>
    <w:rsid w:val="00DA526E"/>
    <w:rsid w:val="00DA5417"/>
    <w:rsid w:val="00DA55A2"/>
    <w:rsid w:val="00DA601F"/>
    <w:rsid w:val="00DA64DF"/>
    <w:rsid w:val="00DA6A0C"/>
    <w:rsid w:val="00DA6B6B"/>
    <w:rsid w:val="00DA6F16"/>
    <w:rsid w:val="00DA706B"/>
    <w:rsid w:val="00DA71CC"/>
    <w:rsid w:val="00DA745D"/>
    <w:rsid w:val="00DB24E8"/>
    <w:rsid w:val="00DB2665"/>
    <w:rsid w:val="00DB3455"/>
    <w:rsid w:val="00DB3498"/>
    <w:rsid w:val="00DB37E8"/>
    <w:rsid w:val="00DB382D"/>
    <w:rsid w:val="00DB4509"/>
    <w:rsid w:val="00DB494A"/>
    <w:rsid w:val="00DB4C1B"/>
    <w:rsid w:val="00DB4E1B"/>
    <w:rsid w:val="00DB50FB"/>
    <w:rsid w:val="00DB66EB"/>
    <w:rsid w:val="00DB730E"/>
    <w:rsid w:val="00DB7AFD"/>
    <w:rsid w:val="00DB7FD4"/>
    <w:rsid w:val="00DC018C"/>
    <w:rsid w:val="00DC063C"/>
    <w:rsid w:val="00DC08D0"/>
    <w:rsid w:val="00DC0B9E"/>
    <w:rsid w:val="00DC1C4E"/>
    <w:rsid w:val="00DC1CC6"/>
    <w:rsid w:val="00DC1EA3"/>
    <w:rsid w:val="00DC1F59"/>
    <w:rsid w:val="00DC2468"/>
    <w:rsid w:val="00DC2AFC"/>
    <w:rsid w:val="00DC2D2E"/>
    <w:rsid w:val="00DC3812"/>
    <w:rsid w:val="00DC3C5F"/>
    <w:rsid w:val="00DC51DC"/>
    <w:rsid w:val="00DC58D3"/>
    <w:rsid w:val="00DC58D5"/>
    <w:rsid w:val="00DC5912"/>
    <w:rsid w:val="00DC5B2C"/>
    <w:rsid w:val="00DC5B92"/>
    <w:rsid w:val="00DC5E9E"/>
    <w:rsid w:val="00DC60C0"/>
    <w:rsid w:val="00DC6143"/>
    <w:rsid w:val="00DC75D8"/>
    <w:rsid w:val="00DC785A"/>
    <w:rsid w:val="00DC7951"/>
    <w:rsid w:val="00DC7CAE"/>
    <w:rsid w:val="00DD04C2"/>
    <w:rsid w:val="00DD0820"/>
    <w:rsid w:val="00DD0838"/>
    <w:rsid w:val="00DD15DD"/>
    <w:rsid w:val="00DD1865"/>
    <w:rsid w:val="00DD25CA"/>
    <w:rsid w:val="00DD2678"/>
    <w:rsid w:val="00DD26C4"/>
    <w:rsid w:val="00DD2A35"/>
    <w:rsid w:val="00DD2D1D"/>
    <w:rsid w:val="00DD463D"/>
    <w:rsid w:val="00DD464D"/>
    <w:rsid w:val="00DD4B66"/>
    <w:rsid w:val="00DD4CA0"/>
    <w:rsid w:val="00DD4CA6"/>
    <w:rsid w:val="00DD4D8B"/>
    <w:rsid w:val="00DD5E6A"/>
    <w:rsid w:val="00DD6161"/>
    <w:rsid w:val="00DD63E7"/>
    <w:rsid w:val="00DD68CF"/>
    <w:rsid w:val="00DD7177"/>
    <w:rsid w:val="00DE16E0"/>
    <w:rsid w:val="00DE195F"/>
    <w:rsid w:val="00DE1B4D"/>
    <w:rsid w:val="00DE1DE9"/>
    <w:rsid w:val="00DE3261"/>
    <w:rsid w:val="00DE32CF"/>
    <w:rsid w:val="00DE4067"/>
    <w:rsid w:val="00DE44FF"/>
    <w:rsid w:val="00DE4C6F"/>
    <w:rsid w:val="00DE4E8E"/>
    <w:rsid w:val="00DE563E"/>
    <w:rsid w:val="00DE5659"/>
    <w:rsid w:val="00DE572C"/>
    <w:rsid w:val="00DE5B6C"/>
    <w:rsid w:val="00DE64AF"/>
    <w:rsid w:val="00DE6832"/>
    <w:rsid w:val="00DE696D"/>
    <w:rsid w:val="00DE726A"/>
    <w:rsid w:val="00DE7462"/>
    <w:rsid w:val="00DF09B8"/>
    <w:rsid w:val="00DF16DA"/>
    <w:rsid w:val="00DF1913"/>
    <w:rsid w:val="00DF1A62"/>
    <w:rsid w:val="00DF1AFB"/>
    <w:rsid w:val="00DF2026"/>
    <w:rsid w:val="00DF212E"/>
    <w:rsid w:val="00DF2F4B"/>
    <w:rsid w:val="00DF3AF7"/>
    <w:rsid w:val="00DF3B07"/>
    <w:rsid w:val="00DF3BE6"/>
    <w:rsid w:val="00DF4FCD"/>
    <w:rsid w:val="00DF54F6"/>
    <w:rsid w:val="00DF5657"/>
    <w:rsid w:val="00DF6430"/>
    <w:rsid w:val="00DF6CF5"/>
    <w:rsid w:val="00DF6D71"/>
    <w:rsid w:val="00DF6D97"/>
    <w:rsid w:val="00DF7FE5"/>
    <w:rsid w:val="00E00204"/>
    <w:rsid w:val="00E005A6"/>
    <w:rsid w:val="00E005C1"/>
    <w:rsid w:val="00E00709"/>
    <w:rsid w:val="00E01360"/>
    <w:rsid w:val="00E015FA"/>
    <w:rsid w:val="00E0188E"/>
    <w:rsid w:val="00E02135"/>
    <w:rsid w:val="00E02B36"/>
    <w:rsid w:val="00E0374C"/>
    <w:rsid w:val="00E038E6"/>
    <w:rsid w:val="00E0412E"/>
    <w:rsid w:val="00E04291"/>
    <w:rsid w:val="00E05377"/>
    <w:rsid w:val="00E05515"/>
    <w:rsid w:val="00E0568C"/>
    <w:rsid w:val="00E0589B"/>
    <w:rsid w:val="00E0651B"/>
    <w:rsid w:val="00E067B1"/>
    <w:rsid w:val="00E072ED"/>
    <w:rsid w:val="00E0738C"/>
    <w:rsid w:val="00E07734"/>
    <w:rsid w:val="00E100C5"/>
    <w:rsid w:val="00E10C9F"/>
    <w:rsid w:val="00E11166"/>
    <w:rsid w:val="00E11843"/>
    <w:rsid w:val="00E129EF"/>
    <w:rsid w:val="00E12B25"/>
    <w:rsid w:val="00E137A0"/>
    <w:rsid w:val="00E13E61"/>
    <w:rsid w:val="00E1436F"/>
    <w:rsid w:val="00E14372"/>
    <w:rsid w:val="00E14B8C"/>
    <w:rsid w:val="00E15282"/>
    <w:rsid w:val="00E15286"/>
    <w:rsid w:val="00E15A78"/>
    <w:rsid w:val="00E16177"/>
    <w:rsid w:val="00E167E6"/>
    <w:rsid w:val="00E1688F"/>
    <w:rsid w:val="00E16FC5"/>
    <w:rsid w:val="00E17155"/>
    <w:rsid w:val="00E173C4"/>
    <w:rsid w:val="00E20E19"/>
    <w:rsid w:val="00E21605"/>
    <w:rsid w:val="00E219B6"/>
    <w:rsid w:val="00E21A80"/>
    <w:rsid w:val="00E21E42"/>
    <w:rsid w:val="00E22137"/>
    <w:rsid w:val="00E22678"/>
    <w:rsid w:val="00E22841"/>
    <w:rsid w:val="00E22C6C"/>
    <w:rsid w:val="00E22F38"/>
    <w:rsid w:val="00E230B1"/>
    <w:rsid w:val="00E23185"/>
    <w:rsid w:val="00E255F7"/>
    <w:rsid w:val="00E25620"/>
    <w:rsid w:val="00E260C5"/>
    <w:rsid w:val="00E2627B"/>
    <w:rsid w:val="00E26810"/>
    <w:rsid w:val="00E26DB3"/>
    <w:rsid w:val="00E27410"/>
    <w:rsid w:val="00E2769A"/>
    <w:rsid w:val="00E30167"/>
    <w:rsid w:val="00E30410"/>
    <w:rsid w:val="00E30B82"/>
    <w:rsid w:val="00E310CD"/>
    <w:rsid w:val="00E31A59"/>
    <w:rsid w:val="00E31BD6"/>
    <w:rsid w:val="00E32EBF"/>
    <w:rsid w:val="00E330AD"/>
    <w:rsid w:val="00E33154"/>
    <w:rsid w:val="00E33C07"/>
    <w:rsid w:val="00E33CF1"/>
    <w:rsid w:val="00E3529F"/>
    <w:rsid w:val="00E352AA"/>
    <w:rsid w:val="00E35CCA"/>
    <w:rsid w:val="00E35CFA"/>
    <w:rsid w:val="00E36D49"/>
    <w:rsid w:val="00E37989"/>
    <w:rsid w:val="00E40B31"/>
    <w:rsid w:val="00E4175C"/>
    <w:rsid w:val="00E41A25"/>
    <w:rsid w:val="00E42628"/>
    <w:rsid w:val="00E42EFA"/>
    <w:rsid w:val="00E43577"/>
    <w:rsid w:val="00E43785"/>
    <w:rsid w:val="00E43988"/>
    <w:rsid w:val="00E43BD8"/>
    <w:rsid w:val="00E44290"/>
    <w:rsid w:val="00E448AA"/>
    <w:rsid w:val="00E44BDD"/>
    <w:rsid w:val="00E45E20"/>
    <w:rsid w:val="00E469A3"/>
    <w:rsid w:val="00E46F22"/>
    <w:rsid w:val="00E475BF"/>
    <w:rsid w:val="00E47A31"/>
    <w:rsid w:val="00E50810"/>
    <w:rsid w:val="00E513B6"/>
    <w:rsid w:val="00E51C9C"/>
    <w:rsid w:val="00E52230"/>
    <w:rsid w:val="00E52E0D"/>
    <w:rsid w:val="00E52F68"/>
    <w:rsid w:val="00E535D4"/>
    <w:rsid w:val="00E53923"/>
    <w:rsid w:val="00E53DBF"/>
    <w:rsid w:val="00E54108"/>
    <w:rsid w:val="00E5415E"/>
    <w:rsid w:val="00E555DF"/>
    <w:rsid w:val="00E559C1"/>
    <w:rsid w:val="00E56640"/>
    <w:rsid w:val="00E5675D"/>
    <w:rsid w:val="00E56878"/>
    <w:rsid w:val="00E56921"/>
    <w:rsid w:val="00E56A61"/>
    <w:rsid w:val="00E56FE9"/>
    <w:rsid w:val="00E57622"/>
    <w:rsid w:val="00E57B4A"/>
    <w:rsid w:val="00E57C4B"/>
    <w:rsid w:val="00E6016D"/>
    <w:rsid w:val="00E6029B"/>
    <w:rsid w:val="00E60971"/>
    <w:rsid w:val="00E61F5B"/>
    <w:rsid w:val="00E61FCC"/>
    <w:rsid w:val="00E621A5"/>
    <w:rsid w:val="00E62275"/>
    <w:rsid w:val="00E628D0"/>
    <w:rsid w:val="00E62EAB"/>
    <w:rsid w:val="00E62FFA"/>
    <w:rsid w:val="00E6398A"/>
    <w:rsid w:val="00E63CA8"/>
    <w:rsid w:val="00E6438C"/>
    <w:rsid w:val="00E6446E"/>
    <w:rsid w:val="00E64676"/>
    <w:rsid w:val="00E64970"/>
    <w:rsid w:val="00E654EF"/>
    <w:rsid w:val="00E65B99"/>
    <w:rsid w:val="00E67C4C"/>
    <w:rsid w:val="00E70001"/>
    <w:rsid w:val="00E70519"/>
    <w:rsid w:val="00E706E0"/>
    <w:rsid w:val="00E70835"/>
    <w:rsid w:val="00E70877"/>
    <w:rsid w:val="00E7104D"/>
    <w:rsid w:val="00E71AC0"/>
    <w:rsid w:val="00E72474"/>
    <w:rsid w:val="00E72E70"/>
    <w:rsid w:val="00E73610"/>
    <w:rsid w:val="00E73AA1"/>
    <w:rsid w:val="00E73AC4"/>
    <w:rsid w:val="00E73CA0"/>
    <w:rsid w:val="00E74990"/>
    <w:rsid w:val="00E75ABF"/>
    <w:rsid w:val="00E77382"/>
    <w:rsid w:val="00E77946"/>
    <w:rsid w:val="00E77C47"/>
    <w:rsid w:val="00E80352"/>
    <w:rsid w:val="00E815DB"/>
    <w:rsid w:val="00E81FF5"/>
    <w:rsid w:val="00E821C4"/>
    <w:rsid w:val="00E82EC9"/>
    <w:rsid w:val="00E83E82"/>
    <w:rsid w:val="00E845BE"/>
    <w:rsid w:val="00E84BBF"/>
    <w:rsid w:val="00E84CA2"/>
    <w:rsid w:val="00E85D3D"/>
    <w:rsid w:val="00E85DEA"/>
    <w:rsid w:val="00E85F5D"/>
    <w:rsid w:val="00E86596"/>
    <w:rsid w:val="00E86DFA"/>
    <w:rsid w:val="00E87213"/>
    <w:rsid w:val="00E8739F"/>
    <w:rsid w:val="00E878CE"/>
    <w:rsid w:val="00E87FC9"/>
    <w:rsid w:val="00E9031C"/>
    <w:rsid w:val="00E91374"/>
    <w:rsid w:val="00E915E3"/>
    <w:rsid w:val="00E91859"/>
    <w:rsid w:val="00E91917"/>
    <w:rsid w:val="00E91B38"/>
    <w:rsid w:val="00E91FE4"/>
    <w:rsid w:val="00E920CD"/>
    <w:rsid w:val="00E926D0"/>
    <w:rsid w:val="00E92798"/>
    <w:rsid w:val="00E92799"/>
    <w:rsid w:val="00E931AE"/>
    <w:rsid w:val="00E93EB9"/>
    <w:rsid w:val="00E9403B"/>
    <w:rsid w:val="00E94820"/>
    <w:rsid w:val="00E94939"/>
    <w:rsid w:val="00E94ABF"/>
    <w:rsid w:val="00E95301"/>
    <w:rsid w:val="00E95899"/>
    <w:rsid w:val="00E95DBD"/>
    <w:rsid w:val="00E968F5"/>
    <w:rsid w:val="00E96D01"/>
    <w:rsid w:val="00E97486"/>
    <w:rsid w:val="00E977E3"/>
    <w:rsid w:val="00E978E6"/>
    <w:rsid w:val="00E97D58"/>
    <w:rsid w:val="00EA1F30"/>
    <w:rsid w:val="00EA33EC"/>
    <w:rsid w:val="00EA3A29"/>
    <w:rsid w:val="00EA3FED"/>
    <w:rsid w:val="00EA4E58"/>
    <w:rsid w:val="00EA4EBA"/>
    <w:rsid w:val="00EA4F31"/>
    <w:rsid w:val="00EA4FAC"/>
    <w:rsid w:val="00EA56EB"/>
    <w:rsid w:val="00EA5AF1"/>
    <w:rsid w:val="00EA77AB"/>
    <w:rsid w:val="00EB0AEA"/>
    <w:rsid w:val="00EB1698"/>
    <w:rsid w:val="00EB1B8C"/>
    <w:rsid w:val="00EB26A4"/>
    <w:rsid w:val="00EB2B6B"/>
    <w:rsid w:val="00EB3592"/>
    <w:rsid w:val="00EB4537"/>
    <w:rsid w:val="00EB5196"/>
    <w:rsid w:val="00EB52A5"/>
    <w:rsid w:val="00EB5EA7"/>
    <w:rsid w:val="00EB6178"/>
    <w:rsid w:val="00EB6548"/>
    <w:rsid w:val="00EB6D16"/>
    <w:rsid w:val="00EB728D"/>
    <w:rsid w:val="00EB76FD"/>
    <w:rsid w:val="00EC0941"/>
    <w:rsid w:val="00EC14D5"/>
    <w:rsid w:val="00EC19C5"/>
    <w:rsid w:val="00EC232C"/>
    <w:rsid w:val="00EC426F"/>
    <w:rsid w:val="00EC4511"/>
    <w:rsid w:val="00EC4889"/>
    <w:rsid w:val="00EC4A41"/>
    <w:rsid w:val="00EC4B91"/>
    <w:rsid w:val="00EC4CB6"/>
    <w:rsid w:val="00EC5566"/>
    <w:rsid w:val="00EC5764"/>
    <w:rsid w:val="00EC5A4F"/>
    <w:rsid w:val="00EC63EF"/>
    <w:rsid w:val="00EC6A53"/>
    <w:rsid w:val="00EC6E26"/>
    <w:rsid w:val="00EC7AE4"/>
    <w:rsid w:val="00EC7F0D"/>
    <w:rsid w:val="00ED00E2"/>
    <w:rsid w:val="00ED034A"/>
    <w:rsid w:val="00ED0C3D"/>
    <w:rsid w:val="00ED0DBC"/>
    <w:rsid w:val="00ED0DF0"/>
    <w:rsid w:val="00ED1304"/>
    <w:rsid w:val="00ED20B8"/>
    <w:rsid w:val="00ED285F"/>
    <w:rsid w:val="00ED2E6C"/>
    <w:rsid w:val="00ED3AE6"/>
    <w:rsid w:val="00ED3C49"/>
    <w:rsid w:val="00ED408E"/>
    <w:rsid w:val="00ED4624"/>
    <w:rsid w:val="00ED4E5C"/>
    <w:rsid w:val="00ED52F9"/>
    <w:rsid w:val="00ED535D"/>
    <w:rsid w:val="00ED5A18"/>
    <w:rsid w:val="00ED6A18"/>
    <w:rsid w:val="00ED70CB"/>
    <w:rsid w:val="00ED77A4"/>
    <w:rsid w:val="00EE0222"/>
    <w:rsid w:val="00EE0D2B"/>
    <w:rsid w:val="00EE0DD1"/>
    <w:rsid w:val="00EE1482"/>
    <w:rsid w:val="00EE19D0"/>
    <w:rsid w:val="00EE25DC"/>
    <w:rsid w:val="00EE265B"/>
    <w:rsid w:val="00EE27F1"/>
    <w:rsid w:val="00EE4BBE"/>
    <w:rsid w:val="00EE5E35"/>
    <w:rsid w:val="00EE6378"/>
    <w:rsid w:val="00EE6426"/>
    <w:rsid w:val="00EE6553"/>
    <w:rsid w:val="00EE70B0"/>
    <w:rsid w:val="00EE71E4"/>
    <w:rsid w:val="00EF08DF"/>
    <w:rsid w:val="00EF10C1"/>
    <w:rsid w:val="00EF1ACE"/>
    <w:rsid w:val="00EF2323"/>
    <w:rsid w:val="00EF28BC"/>
    <w:rsid w:val="00EF2C95"/>
    <w:rsid w:val="00EF2E56"/>
    <w:rsid w:val="00EF32E5"/>
    <w:rsid w:val="00EF3533"/>
    <w:rsid w:val="00EF3AA5"/>
    <w:rsid w:val="00EF3EF7"/>
    <w:rsid w:val="00EF40F4"/>
    <w:rsid w:val="00EF5335"/>
    <w:rsid w:val="00EF5480"/>
    <w:rsid w:val="00EF5CAE"/>
    <w:rsid w:val="00EF602D"/>
    <w:rsid w:val="00EF6880"/>
    <w:rsid w:val="00EF6B98"/>
    <w:rsid w:val="00EF71A4"/>
    <w:rsid w:val="00EF73E1"/>
    <w:rsid w:val="00EF79E2"/>
    <w:rsid w:val="00F001A9"/>
    <w:rsid w:val="00F01D4D"/>
    <w:rsid w:val="00F0266D"/>
    <w:rsid w:val="00F02B16"/>
    <w:rsid w:val="00F052C4"/>
    <w:rsid w:val="00F063A8"/>
    <w:rsid w:val="00F07593"/>
    <w:rsid w:val="00F07798"/>
    <w:rsid w:val="00F0797C"/>
    <w:rsid w:val="00F07F81"/>
    <w:rsid w:val="00F10B86"/>
    <w:rsid w:val="00F11222"/>
    <w:rsid w:val="00F116F0"/>
    <w:rsid w:val="00F1213B"/>
    <w:rsid w:val="00F136B7"/>
    <w:rsid w:val="00F13704"/>
    <w:rsid w:val="00F14089"/>
    <w:rsid w:val="00F14F5E"/>
    <w:rsid w:val="00F157A2"/>
    <w:rsid w:val="00F15949"/>
    <w:rsid w:val="00F15D20"/>
    <w:rsid w:val="00F16410"/>
    <w:rsid w:val="00F16625"/>
    <w:rsid w:val="00F1791E"/>
    <w:rsid w:val="00F17A9E"/>
    <w:rsid w:val="00F17CC4"/>
    <w:rsid w:val="00F17FA6"/>
    <w:rsid w:val="00F2008B"/>
    <w:rsid w:val="00F21181"/>
    <w:rsid w:val="00F21A0A"/>
    <w:rsid w:val="00F21E7F"/>
    <w:rsid w:val="00F229E0"/>
    <w:rsid w:val="00F22B22"/>
    <w:rsid w:val="00F2318E"/>
    <w:rsid w:val="00F23577"/>
    <w:rsid w:val="00F239D9"/>
    <w:rsid w:val="00F240B3"/>
    <w:rsid w:val="00F24395"/>
    <w:rsid w:val="00F24531"/>
    <w:rsid w:val="00F25500"/>
    <w:rsid w:val="00F25549"/>
    <w:rsid w:val="00F25F2F"/>
    <w:rsid w:val="00F26D5C"/>
    <w:rsid w:val="00F2728C"/>
    <w:rsid w:val="00F2776B"/>
    <w:rsid w:val="00F27BD5"/>
    <w:rsid w:val="00F303AB"/>
    <w:rsid w:val="00F308A2"/>
    <w:rsid w:val="00F31A62"/>
    <w:rsid w:val="00F3205B"/>
    <w:rsid w:val="00F32F77"/>
    <w:rsid w:val="00F33027"/>
    <w:rsid w:val="00F330A5"/>
    <w:rsid w:val="00F33190"/>
    <w:rsid w:val="00F333F1"/>
    <w:rsid w:val="00F3348B"/>
    <w:rsid w:val="00F3360E"/>
    <w:rsid w:val="00F337E9"/>
    <w:rsid w:val="00F33897"/>
    <w:rsid w:val="00F33A9C"/>
    <w:rsid w:val="00F33E4F"/>
    <w:rsid w:val="00F3406A"/>
    <w:rsid w:val="00F34A75"/>
    <w:rsid w:val="00F35809"/>
    <w:rsid w:val="00F360CE"/>
    <w:rsid w:val="00F36228"/>
    <w:rsid w:val="00F36C04"/>
    <w:rsid w:val="00F406E3"/>
    <w:rsid w:val="00F40AAA"/>
    <w:rsid w:val="00F41ACA"/>
    <w:rsid w:val="00F41FFC"/>
    <w:rsid w:val="00F426C6"/>
    <w:rsid w:val="00F42BB1"/>
    <w:rsid w:val="00F4307A"/>
    <w:rsid w:val="00F43655"/>
    <w:rsid w:val="00F43989"/>
    <w:rsid w:val="00F43B72"/>
    <w:rsid w:val="00F43C39"/>
    <w:rsid w:val="00F44216"/>
    <w:rsid w:val="00F4424F"/>
    <w:rsid w:val="00F4547F"/>
    <w:rsid w:val="00F46129"/>
    <w:rsid w:val="00F463CD"/>
    <w:rsid w:val="00F46448"/>
    <w:rsid w:val="00F46C63"/>
    <w:rsid w:val="00F46E80"/>
    <w:rsid w:val="00F46FC2"/>
    <w:rsid w:val="00F47B65"/>
    <w:rsid w:val="00F50CD9"/>
    <w:rsid w:val="00F5166A"/>
    <w:rsid w:val="00F52059"/>
    <w:rsid w:val="00F52657"/>
    <w:rsid w:val="00F52ACA"/>
    <w:rsid w:val="00F52D8D"/>
    <w:rsid w:val="00F53200"/>
    <w:rsid w:val="00F545E3"/>
    <w:rsid w:val="00F55453"/>
    <w:rsid w:val="00F557E3"/>
    <w:rsid w:val="00F5618B"/>
    <w:rsid w:val="00F5676F"/>
    <w:rsid w:val="00F5718E"/>
    <w:rsid w:val="00F57A28"/>
    <w:rsid w:val="00F57E12"/>
    <w:rsid w:val="00F60AE8"/>
    <w:rsid w:val="00F60C08"/>
    <w:rsid w:val="00F60DEC"/>
    <w:rsid w:val="00F60F36"/>
    <w:rsid w:val="00F61E3C"/>
    <w:rsid w:val="00F62474"/>
    <w:rsid w:val="00F629BB"/>
    <w:rsid w:val="00F636E9"/>
    <w:rsid w:val="00F6385A"/>
    <w:rsid w:val="00F641CE"/>
    <w:rsid w:val="00F64DEA"/>
    <w:rsid w:val="00F64E4A"/>
    <w:rsid w:val="00F64E4E"/>
    <w:rsid w:val="00F64EC1"/>
    <w:rsid w:val="00F654FA"/>
    <w:rsid w:val="00F65660"/>
    <w:rsid w:val="00F658F0"/>
    <w:rsid w:val="00F659E0"/>
    <w:rsid w:val="00F65BEE"/>
    <w:rsid w:val="00F65E39"/>
    <w:rsid w:val="00F65EB4"/>
    <w:rsid w:val="00F66261"/>
    <w:rsid w:val="00F66592"/>
    <w:rsid w:val="00F66F38"/>
    <w:rsid w:val="00F6713E"/>
    <w:rsid w:val="00F67735"/>
    <w:rsid w:val="00F67D01"/>
    <w:rsid w:val="00F706C2"/>
    <w:rsid w:val="00F707F9"/>
    <w:rsid w:val="00F70A06"/>
    <w:rsid w:val="00F70E93"/>
    <w:rsid w:val="00F71D54"/>
    <w:rsid w:val="00F7272C"/>
    <w:rsid w:val="00F72F9A"/>
    <w:rsid w:val="00F73E91"/>
    <w:rsid w:val="00F74BE8"/>
    <w:rsid w:val="00F74EDB"/>
    <w:rsid w:val="00F75698"/>
    <w:rsid w:val="00F75F94"/>
    <w:rsid w:val="00F7666E"/>
    <w:rsid w:val="00F7722B"/>
    <w:rsid w:val="00F7753C"/>
    <w:rsid w:val="00F77572"/>
    <w:rsid w:val="00F77E70"/>
    <w:rsid w:val="00F809C7"/>
    <w:rsid w:val="00F80E0D"/>
    <w:rsid w:val="00F812F5"/>
    <w:rsid w:val="00F81333"/>
    <w:rsid w:val="00F81E00"/>
    <w:rsid w:val="00F8234B"/>
    <w:rsid w:val="00F82CC0"/>
    <w:rsid w:val="00F8324D"/>
    <w:rsid w:val="00F83920"/>
    <w:rsid w:val="00F83EDB"/>
    <w:rsid w:val="00F842A5"/>
    <w:rsid w:val="00F84A48"/>
    <w:rsid w:val="00F84C67"/>
    <w:rsid w:val="00F85676"/>
    <w:rsid w:val="00F85A8B"/>
    <w:rsid w:val="00F85E3C"/>
    <w:rsid w:val="00F86B1C"/>
    <w:rsid w:val="00F879B5"/>
    <w:rsid w:val="00F90000"/>
    <w:rsid w:val="00F90F4D"/>
    <w:rsid w:val="00F91223"/>
    <w:rsid w:val="00F915C7"/>
    <w:rsid w:val="00F9175B"/>
    <w:rsid w:val="00F9180D"/>
    <w:rsid w:val="00F91D6B"/>
    <w:rsid w:val="00F929D2"/>
    <w:rsid w:val="00F933AB"/>
    <w:rsid w:val="00F93E1B"/>
    <w:rsid w:val="00F93E42"/>
    <w:rsid w:val="00F949F9"/>
    <w:rsid w:val="00F95342"/>
    <w:rsid w:val="00F95633"/>
    <w:rsid w:val="00F95BCE"/>
    <w:rsid w:val="00F96933"/>
    <w:rsid w:val="00F9708B"/>
    <w:rsid w:val="00F970D7"/>
    <w:rsid w:val="00F973A8"/>
    <w:rsid w:val="00F9773C"/>
    <w:rsid w:val="00F97882"/>
    <w:rsid w:val="00F97FF0"/>
    <w:rsid w:val="00FA0DF0"/>
    <w:rsid w:val="00FA18A1"/>
    <w:rsid w:val="00FA22E1"/>
    <w:rsid w:val="00FA25FC"/>
    <w:rsid w:val="00FA28AD"/>
    <w:rsid w:val="00FA319F"/>
    <w:rsid w:val="00FA3625"/>
    <w:rsid w:val="00FA36EB"/>
    <w:rsid w:val="00FA3D8F"/>
    <w:rsid w:val="00FA4014"/>
    <w:rsid w:val="00FA481E"/>
    <w:rsid w:val="00FA49B5"/>
    <w:rsid w:val="00FA59D0"/>
    <w:rsid w:val="00FA5BD2"/>
    <w:rsid w:val="00FA61C9"/>
    <w:rsid w:val="00FA621D"/>
    <w:rsid w:val="00FA6311"/>
    <w:rsid w:val="00FA6457"/>
    <w:rsid w:val="00FA6F08"/>
    <w:rsid w:val="00FA6F20"/>
    <w:rsid w:val="00FA70EF"/>
    <w:rsid w:val="00FA7AF6"/>
    <w:rsid w:val="00FB01A0"/>
    <w:rsid w:val="00FB046C"/>
    <w:rsid w:val="00FB0489"/>
    <w:rsid w:val="00FB14CF"/>
    <w:rsid w:val="00FB1AD7"/>
    <w:rsid w:val="00FB1F23"/>
    <w:rsid w:val="00FB1FA0"/>
    <w:rsid w:val="00FB3C3E"/>
    <w:rsid w:val="00FB4820"/>
    <w:rsid w:val="00FB52B1"/>
    <w:rsid w:val="00FB6138"/>
    <w:rsid w:val="00FB6721"/>
    <w:rsid w:val="00FB71C0"/>
    <w:rsid w:val="00FB7658"/>
    <w:rsid w:val="00FB7828"/>
    <w:rsid w:val="00FB7C14"/>
    <w:rsid w:val="00FC06CA"/>
    <w:rsid w:val="00FC0A78"/>
    <w:rsid w:val="00FC1291"/>
    <w:rsid w:val="00FC13A2"/>
    <w:rsid w:val="00FC13E3"/>
    <w:rsid w:val="00FC1BD5"/>
    <w:rsid w:val="00FC2319"/>
    <w:rsid w:val="00FC2DC7"/>
    <w:rsid w:val="00FC30A7"/>
    <w:rsid w:val="00FC339C"/>
    <w:rsid w:val="00FC3525"/>
    <w:rsid w:val="00FC3526"/>
    <w:rsid w:val="00FC438B"/>
    <w:rsid w:val="00FC43EF"/>
    <w:rsid w:val="00FC4D65"/>
    <w:rsid w:val="00FC54ED"/>
    <w:rsid w:val="00FC5560"/>
    <w:rsid w:val="00FC58A1"/>
    <w:rsid w:val="00FC5B93"/>
    <w:rsid w:val="00FC64C8"/>
    <w:rsid w:val="00FC65C3"/>
    <w:rsid w:val="00FC6770"/>
    <w:rsid w:val="00FC697F"/>
    <w:rsid w:val="00FC7007"/>
    <w:rsid w:val="00FC72C8"/>
    <w:rsid w:val="00FC73F3"/>
    <w:rsid w:val="00FD06BD"/>
    <w:rsid w:val="00FD087E"/>
    <w:rsid w:val="00FD11E5"/>
    <w:rsid w:val="00FD15DD"/>
    <w:rsid w:val="00FD199C"/>
    <w:rsid w:val="00FD1DCA"/>
    <w:rsid w:val="00FD1EC9"/>
    <w:rsid w:val="00FD264E"/>
    <w:rsid w:val="00FD3182"/>
    <w:rsid w:val="00FD37AA"/>
    <w:rsid w:val="00FD3D7F"/>
    <w:rsid w:val="00FD3FD4"/>
    <w:rsid w:val="00FD458B"/>
    <w:rsid w:val="00FD47FF"/>
    <w:rsid w:val="00FD4AAA"/>
    <w:rsid w:val="00FD54E0"/>
    <w:rsid w:val="00FD5D55"/>
    <w:rsid w:val="00FD6A86"/>
    <w:rsid w:val="00FD6C30"/>
    <w:rsid w:val="00FD6EEF"/>
    <w:rsid w:val="00FE16D2"/>
    <w:rsid w:val="00FE187D"/>
    <w:rsid w:val="00FE1E1B"/>
    <w:rsid w:val="00FE1F34"/>
    <w:rsid w:val="00FE1F6B"/>
    <w:rsid w:val="00FE1FAD"/>
    <w:rsid w:val="00FE2E7F"/>
    <w:rsid w:val="00FE32D4"/>
    <w:rsid w:val="00FE334B"/>
    <w:rsid w:val="00FE3576"/>
    <w:rsid w:val="00FE4093"/>
    <w:rsid w:val="00FE4350"/>
    <w:rsid w:val="00FE439D"/>
    <w:rsid w:val="00FE54D6"/>
    <w:rsid w:val="00FE5E01"/>
    <w:rsid w:val="00FE67E0"/>
    <w:rsid w:val="00FE6824"/>
    <w:rsid w:val="00FE6F05"/>
    <w:rsid w:val="00FE7675"/>
    <w:rsid w:val="00FE7903"/>
    <w:rsid w:val="00FF1114"/>
    <w:rsid w:val="00FF14B7"/>
    <w:rsid w:val="00FF38BE"/>
    <w:rsid w:val="00FF3B33"/>
    <w:rsid w:val="00FF3B87"/>
    <w:rsid w:val="00FF3F48"/>
    <w:rsid w:val="00FF4BC7"/>
    <w:rsid w:val="00FF57A6"/>
    <w:rsid w:val="00FF5BA3"/>
    <w:rsid w:val="00FF5C3B"/>
    <w:rsid w:val="00FF5F2B"/>
    <w:rsid w:val="00FF6525"/>
    <w:rsid w:val="00FF6A7E"/>
    <w:rsid w:val="00FF71A4"/>
    <w:rsid w:val="00FF759D"/>
    <w:rsid w:val="00FF76BA"/>
    <w:rsid w:val="00FF7CF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7B8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AA4"/>
    <w:pPr>
      <w:widowControl w:val="0"/>
    </w:pPr>
    <w:rPr>
      <w:rFonts w:ascii="Arial" w:hAnsi="Arial"/>
      <w:sz w:val="24"/>
      <w:lang w:val="en-GB" w:eastAsia="en-US"/>
    </w:rPr>
  </w:style>
  <w:style w:type="paragraph" w:styleId="Naslov1">
    <w:name w:val="heading 1"/>
    <w:basedOn w:val="Normal"/>
    <w:next w:val="Normal"/>
    <w:link w:val="Naslov1Char"/>
    <w:uiPriority w:val="9"/>
    <w:qFormat/>
    <w:pPr>
      <w:keepNext/>
      <w:outlineLvl w:val="0"/>
    </w:pPr>
    <w:rPr>
      <w:rFonts w:ascii="Times New Roman" w:hAnsi="Times New Roman"/>
      <w:b/>
      <w:sz w:val="22"/>
    </w:rPr>
  </w:style>
  <w:style w:type="paragraph" w:styleId="Naslov2">
    <w:name w:val="heading 2"/>
    <w:basedOn w:val="Normal"/>
    <w:next w:val="Normal"/>
    <w:link w:val="Naslov2Char"/>
    <w:qFormat/>
    <w:pPr>
      <w:keepNext/>
      <w:widowControl/>
      <w:outlineLvl w:val="1"/>
    </w:pPr>
    <w:rPr>
      <w:rFonts w:ascii="Times New Roman" w:hAnsi="Times New Roman"/>
      <w:b/>
      <w:sz w:val="22"/>
    </w:rPr>
  </w:style>
  <w:style w:type="paragraph" w:styleId="Naslov3">
    <w:name w:val="heading 3"/>
    <w:basedOn w:val="Normal"/>
    <w:next w:val="Normal"/>
    <w:link w:val="Naslov3Char"/>
    <w:qFormat/>
    <w:pPr>
      <w:keepNext/>
      <w:widowControl/>
      <w:spacing w:line="240" w:lineRule="atLeast"/>
      <w:jc w:val="both"/>
      <w:outlineLvl w:val="2"/>
    </w:pPr>
    <w:rPr>
      <w:rFonts w:ascii="Times New Roman" w:hAnsi="Times New Roman"/>
      <w:b/>
      <w:i/>
      <w:iCs/>
      <w:sz w:val="22"/>
    </w:rPr>
  </w:style>
  <w:style w:type="paragraph" w:styleId="Naslov4">
    <w:name w:val="heading 4"/>
    <w:basedOn w:val="Normal"/>
    <w:next w:val="Normal"/>
    <w:link w:val="Naslov4Char"/>
    <w:qFormat/>
    <w:pPr>
      <w:keepNext/>
      <w:widowControl/>
      <w:spacing w:line="240" w:lineRule="atLeast"/>
      <w:jc w:val="both"/>
      <w:outlineLvl w:val="3"/>
    </w:pPr>
    <w:rPr>
      <w:rFonts w:cs="Arial"/>
      <w:b/>
      <w:color w:val="FF0000"/>
    </w:rPr>
  </w:style>
  <w:style w:type="paragraph" w:styleId="Naslov5">
    <w:name w:val="heading 5"/>
    <w:basedOn w:val="Normal"/>
    <w:next w:val="Normal"/>
    <w:link w:val="Naslov5Char"/>
    <w:qFormat/>
    <w:pPr>
      <w:keepNext/>
      <w:widowControl/>
      <w:spacing w:line="240" w:lineRule="atLeast"/>
      <w:ind w:left="90"/>
      <w:jc w:val="both"/>
      <w:outlineLvl w:val="4"/>
    </w:pPr>
    <w:rPr>
      <w:b/>
    </w:rPr>
  </w:style>
  <w:style w:type="paragraph" w:styleId="Naslov6">
    <w:name w:val="heading 6"/>
    <w:basedOn w:val="Normal"/>
    <w:next w:val="Normal"/>
    <w:link w:val="Naslov6Char"/>
    <w:qFormat/>
    <w:pPr>
      <w:keepNext/>
      <w:widowControl/>
      <w:spacing w:line="240" w:lineRule="atLeast"/>
      <w:outlineLvl w:val="5"/>
    </w:pPr>
    <w:rPr>
      <w:rFonts w:cs="Arial"/>
      <w:b/>
    </w:rPr>
  </w:style>
  <w:style w:type="paragraph" w:styleId="Naslov7">
    <w:name w:val="heading 7"/>
    <w:basedOn w:val="Normal"/>
    <w:next w:val="Normal"/>
    <w:link w:val="Naslov7Char"/>
    <w:qFormat/>
    <w:pPr>
      <w:keepNext/>
      <w:widowControl/>
      <w:spacing w:line="240" w:lineRule="atLeast"/>
      <w:jc w:val="both"/>
      <w:outlineLvl w:val="6"/>
    </w:pPr>
    <w:rPr>
      <w:rFonts w:cs="Arial"/>
      <w:b/>
    </w:rPr>
  </w:style>
  <w:style w:type="paragraph" w:styleId="Naslov8">
    <w:name w:val="heading 8"/>
    <w:basedOn w:val="Normal"/>
    <w:next w:val="Normal"/>
    <w:link w:val="Naslov8Char"/>
    <w:qFormat/>
    <w:pPr>
      <w:keepNext/>
      <w:widowControl/>
      <w:spacing w:line="240" w:lineRule="atLeast"/>
      <w:jc w:val="both"/>
      <w:outlineLvl w:val="7"/>
    </w:pPr>
    <w:rPr>
      <w:rFonts w:ascii="Times New Roman" w:hAnsi="Times New Roman"/>
      <w:b/>
      <w:bCs/>
      <w:color w:val="000000"/>
    </w:rPr>
  </w:style>
  <w:style w:type="paragraph" w:styleId="Naslov9">
    <w:name w:val="heading 9"/>
    <w:basedOn w:val="Normal"/>
    <w:next w:val="Normal"/>
    <w:link w:val="Naslov9Char"/>
    <w:qFormat/>
    <w:pPr>
      <w:keepNext/>
      <w:widowControl/>
      <w:spacing w:line="240" w:lineRule="atLeast"/>
      <w:jc w:val="both"/>
      <w:outlineLvl w:val="8"/>
    </w:pPr>
    <w:rPr>
      <w:rFonts w:ascii="Times New Roman" w:hAnsi="Times New Roman"/>
      <w:b/>
      <w:bCs/>
      <w:color w:val="000000"/>
      <w:sz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oje">
    <w:name w:val="footer"/>
    <w:basedOn w:val="Normal"/>
    <w:link w:val="PodnojeChar"/>
    <w:uiPriority w:val="99"/>
    <w:pPr>
      <w:tabs>
        <w:tab w:val="center" w:pos="4153"/>
        <w:tab w:val="right" w:pos="8306"/>
      </w:tabs>
    </w:pPr>
  </w:style>
  <w:style w:type="character" w:styleId="Brojstranice">
    <w:name w:val="page number"/>
    <w:rPr>
      <w:sz w:val="20"/>
    </w:rPr>
  </w:style>
  <w:style w:type="paragraph" w:styleId="Zaglavlje">
    <w:name w:val="header"/>
    <w:basedOn w:val="Normal"/>
    <w:link w:val="ZaglavljeChar"/>
    <w:pPr>
      <w:tabs>
        <w:tab w:val="center" w:pos="4153"/>
        <w:tab w:val="right" w:pos="8306"/>
      </w:tabs>
    </w:pPr>
  </w:style>
  <w:style w:type="paragraph" w:styleId="Tijeloteksta2">
    <w:name w:val="Body Text 2"/>
    <w:basedOn w:val="Normal"/>
    <w:link w:val="Tijeloteksta2Char"/>
    <w:pPr>
      <w:spacing w:line="240" w:lineRule="atLeast"/>
      <w:ind w:left="90"/>
      <w:jc w:val="both"/>
    </w:pPr>
  </w:style>
  <w:style w:type="paragraph" w:styleId="Tijeloteksta-uvlaka2">
    <w:name w:val="Body Text Indent 2"/>
    <w:basedOn w:val="Normal"/>
    <w:link w:val="Tijeloteksta-uvlaka2Char"/>
    <w:pPr>
      <w:spacing w:line="240" w:lineRule="atLeast"/>
      <w:ind w:left="284"/>
      <w:jc w:val="both"/>
    </w:pPr>
  </w:style>
  <w:style w:type="paragraph" w:styleId="Naslov">
    <w:name w:val="Title"/>
    <w:basedOn w:val="Normal"/>
    <w:link w:val="NaslovChar"/>
    <w:qFormat/>
    <w:pPr>
      <w:widowControl/>
      <w:jc w:val="center"/>
    </w:pPr>
    <w:rPr>
      <w:rFonts w:ascii="Times New Roman" w:hAnsi="Times New Roman"/>
      <w:b/>
      <w:color w:val="000000"/>
    </w:rPr>
  </w:style>
  <w:style w:type="paragraph" w:styleId="Tijeloteksta">
    <w:name w:val="Body Text"/>
    <w:basedOn w:val="Normal"/>
    <w:link w:val="TijelotekstaChar"/>
    <w:pPr>
      <w:widowControl/>
      <w:jc w:val="both"/>
    </w:pPr>
    <w:rPr>
      <w:rFonts w:ascii="Times New Roman" w:hAnsi="Times New Roman"/>
      <w:bCs/>
      <w:color w:val="000000"/>
    </w:rPr>
  </w:style>
  <w:style w:type="paragraph" w:styleId="Uvuenotijeloteksta">
    <w:name w:val="Body Text Indent"/>
    <w:basedOn w:val="Normal"/>
    <w:link w:val="UvuenotijelotekstaChar"/>
    <w:pPr>
      <w:widowControl/>
      <w:spacing w:line="240" w:lineRule="atLeast"/>
      <w:ind w:left="90"/>
      <w:jc w:val="both"/>
    </w:pPr>
    <w:rPr>
      <w:rFonts w:ascii="Times New Roman" w:hAnsi="Times New Roman"/>
      <w:bCs/>
      <w:color w:val="000000"/>
    </w:rPr>
  </w:style>
  <w:style w:type="paragraph" w:styleId="Tijeloteksta3">
    <w:name w:val="Body Text 3"/>
    <w:basedOn w:val="Normal"/>
    <w:link w:val="Tijeloteksta3Char"/>
    <w:pPr>
      <w:widowControl/>
      <w:jc w:val="both"/>
    </w:pPr>
    <w:rPr>
      <w:rFonts w:ascii="Times New Roman" w:hAnsi="Times New Roman"/>
      <w:color w:val="000000"/>
      <w:sz w:val="22"/>
    </w:rPr>
  </w:style>
  <w:style w:type="paragraph" w:styleId="Tijeloteksta-uvlaka3">
    <w:name w:val="Body Text Indent 3"/>
    <w:basedOn w:val="Normal"/>
    <w:link w:val="Tijeloteksta-uvlaka3Char"/>
    <w:pPr>
      <w:widowControl/>
      <w:spacing w:line="240" w:lineRule="atLeast"/>
      <w:ind w:left="90"/>
      <w:jc w:val="both"/>
    </w:pPr>
    <w:rPr>
      <w:rFonts w:ascii="Times New Roman" w:hAnsi="Times New Roman"/>
      <w:b/>
      <w:bCs/>
      <w:color w:val="000000"/>
      <w:sz w:val="22"/>
      <w:u w:val="single"/>
    </w:rPr>
  </w:style>
  <w:style w:type="paragraph" w:customStyle="1" w:styleId="xl38">
    <w:name w:val="xl38"/>
    <w:basedOn w:val="Normal"/>
    <w:pPr>
      <w:widowControl/>
      <w:pBdr>
        <w:bottom w:val="single" w:sz="8" w:space="0" w:color="auto"/>
        <w:right w:val="single" w:sz="8" w:space="0" w:color="auto"/>
      </w:pBdr>
      <w:spacing w:before="100" w:after="100"/>
      <w:jc w:val="center"/>
    </w:pPr>
    <w:rPr>
      <w:rFonts w:ascii="Times New Roman" w:hAnsi="Times New Roman"/>
      <w:noProof/>
    </w:rPr>
  </w:style>
  <w:style w:type="paragraph" w:styleId="Sadraj1">
    <w:name w:val="toc 1"/>
    <w:basedOn w:val="Normal"/>
    <w:next w:val="Normal"/>
    <w:autoRedefine/>
    <w:uiPriority w:val="39"/>
    <w:semiHidden/>
  </w:style>
  <w:style w:type="paragraph" w:styleId="Sadraj2">
    <w:name w:val="toc 2"/>
    <w:basedOn w:val="Normal"/>
    <w:next w:val="Normal"/>
    <w:autoRedefine/>
    <w:semiHidden/>
    <w:pPr>
      <w:ind w:left="240"/>
    </w:pPr>
  </w:style>
  <w:style w:type="paragraph" w:styleId="Sadraj3">
    <w:name w:val="toc 3"/>
    <w:basedOn w:val="Normal"/>
    <w:next w:val="Normal"/>
    <w:autoRedefine/>
    <w:semiHidden/>
    <w:pPr>
      <w:ind w:left="480"/>
    </w:pPr>
  </w:style>
  <w:style w:type="paragraph" w:styleId="Sadraj4">
    <w:name w:val="toc 4"/>
    <w:basedOn w:val="Normal"/>
    <w:next w:val="Normal"/>
    <w:autoRedefine/>
    <w:semiHidden/>
    <w:pPr>
      <w:ind w:left="720"/>
    </w:pPr>
  </w:style>
  <w:style w:type="paragraph" w:styleId="Sadraj5">
    <w:name w:val="toc 5"/>
    <w:basedOn w:val="Normal"/>
    <w:next w:val="Normal"/>
    <w:autoRedefine/>
    <w:semiHidden/>
    <w:pPr>
      <w:ind w:left="960"/>
    </w:pPr>
  </w:style>
  <w:style w:type="paragraph" w:styleId="Sadraj6">
    <w:name w:val="toc 6"/>
    <w:basedOn w:val="Normal"/>
    <w:next w:val="Normal"/>
    <w:autoRedefine/>
    <w:semiHidden/>
    <w:pPr>
      <w:ind w:left="1200"/>
    </w:pPr>
  </w:style>
  <w:style w:type="paragraph" w:styleId="Sadraj7">
    <w:name w:val="toc 7"/>
    <w:basedOn w:val="Normal"/>
    <w:next w:val="Normal"/>
    <w:autoRedefine/>
    <w:semiHidden/>
    <w:pPr>
      <w:ind w:left="1440"/>
    </w:pPr>
  </w:style>
  <w:style w:type="paragraph" w:styleId="Sadraj8">
    <w:name w:val="toc 8"/>
    <w:basedOn w:val="Normal"/>
    <w:next w:val="Normal"/>
    <w:autoRedefine/>
    <w:semiHidden/>
    <w:pPr>
      <w:ind w:left="1680"/>
    </w:pPr>
  </w:style>
  <w:style w:type="paragraph" w:styleId="Sadraj9">
    <w:name w:val="toc 9"/>
    <w:basedOn w:val="Normal"/>
    <w:next w:val="Normal"/>
    <w:autoRedefine/>
    <w:semiHidden/>
    <w:pPr>
      <w:ind w:left="1920"/>
    </w:pPr>
  </w:style>
  <w:style w:type="character" w:styleId="Hiperveza">
    <w:name w:val="Hyperlink"/>
    <w:uiPriority w:val="99"/>
    <w:rPr>
      <w:color w:val="0000FF"/>
      <w:u w:val="single"/>
    </w:rPr>
  </w:style>
  <w:style w:type="character" w:styleId="SlijeenaHiperveza">
    <w:name w:val="FollowedHyperlink"/>
    <w:rPr>
      <w:color w:val="800080"/>
      <w:u w:val="single"/>
    </w:rPr>
  </w:style>
  <w:style w:type="paragraph" w:styleId="Indeks1">
    <w:name w:val="index 1"/>
    <w:basedOn w:val="Normal"/>
    <w:next w:val="Normal"/>
    <w:autoRedefine/>
    <w:semiHidden/>
    <w:pPr>
      <w:ind w:left="240" w:hanging="240"/>
    </w:pPr>
  </w:style>
  <w:style w:type="paragraph" w:styleId="Indeks2">
    <w:name w:val="index 2"/>
    <w:basedOn w:val="Normal"/>
    <w:next w:val="Normal"/>
    <w:autoRedefine/>
    <w:semiHidden/>
    <w:pPr>
      <w:ind w:left="480" w:hanging="240"/>
    </w:pPr>
  </w:style>
  <w:style w:type="paragraph" w:styleId="Indeks3">
    <w:name w:val="index 3"/>
    <w:basedOn w:val="Normal"/>
    <w:next w:val="Normal"/>
    <w:autoRedefine/>
    <w:semiHidden/>
    <w:pPr>
      <w:ind w:left="720" w:hanging="240"/>
    </w:pPr>
  </w:style>
  <w:style w:type="paragraph" w:styleId="Indeks4">
    <w:name w:val="index 4"/>
    <w:basedOn w:val="Normal"/>
    <w:next w:val="Normal"/>
    <w:autoRedefine/>
    <w:semiHidden/>
    <w:pPr>
      <w:ind w:left="960" w:hanging="240"/>
    </w:pPr>
  </w:style>
  <w:style w:type="paragraph" w:styleId="Indeks5">
    <w:name w:val="index 5"/>
    <w:basedOn w:val="Normal"/>
    <w:next w:val="Normal"/>
    <w:autoRedefine/>
    <w:semiHidden/>
    <w:pPr>
      <w:ind w:left="1200" w:hanging="240"/>
    </w:pPr>
  </w:style>
  <w:style w:type="paragraph" w:styleId="Indeks6">
    <w:name w:val="index 6"/>
    <w:basedOn w:val="Normal"/>
    <w:next w:val="Normal"/>
    <w:autoRedefine/>
    <w:semiHidden/>
    <w:pPr>
      <w:ind w:left="1440" w:hanging="240"/>
    </w:pPr>
  </w:style>
  <w:style w:type="paragraph" w:styleId="Indeks7">
    <w:name w:val="index 7"/>
    <w:basedOn w:val="Normal"/>
    <w:next w:val="Normal"/>
    <w:autoRedefine/>
    <w:semiHidden/>
    <w:pPr>
      <w:ind w:left="1680" w:hanging="240"/>
    </w:pPr>
  </w:style>
  <w:style w:type="paragraph" w:styleId="Indeks8">
    <w:name w:val="index 8"/>
    <w:basedOn w:val="Normal"/>
    <w:next w:val="Normal"/>
    <w:autoRedefine/>
    <w:semiHidden/>
    <w:pPr>
      <w:ind w:left="1920" w:hanging="240"/>
    </w:pPr>
  </w:style>
  <w:style w:type="paragraph" w:styleId="Indeks9">
    <w:name w:val="index 9"/>
    <w:basedOn w:val="Normal"/>
    <w:next w:val="Normal"/>
    <w:autoRedefine/>
    <w:semiHidden/>
    <w:pPr>
      <w:ind w:left="2160" w:hanging="240"/>
    </w:pPr>
  </w:style>
  <w:style w:type="paragraph" w:styleId="Naslovindeksa">
    <w:name w:val="index heading"/>
    <w:basedOn w:val="Normal"/>
    <w:next w:val="Indeks1"/>
    <w:semiHidden/>
  </w:style>
  <w:style w:type="paragraph" w:styleId="Tekstbalonia">
    <w:name w:val="Balloon Text"/>
    <w:basedOn w:val="Normal"/>
    <w:link w:val="TekstbaloniaChar"/>
    <w:semiHidden/>
    <w:rPr>
      <w:rFonts w:ascii="Tahoma" w:hAnsi="Tahoma" w:cs="Tahoma"/>
      <w:sz w:val="16"/>
      <w:szCs w:val="16"/>
    </w:rPr>
  </w:style>
  <w:style w:type="table" w:styleId="Reetkatablice">
    <w:name w:val="Table Grid"/>
    <w:basedOn w:val="Obinatablica"/>
    <w:rsid w:val="0033465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rsid w:val="000C62D2"/>
    <w:rPr>
      <w:sz w:val="16"/>
      <w:szCs w:val="16"/>
    </w:rPr>
  </w:style>
  <w:style w:type="paragraph" w:styleId="Tekstkomentara">
    <w:name w:val="annotation text"/>
    <w:basedOn w:val="Normal"/>
    <w:link w:val="TekstkomentaraChar"/>
    <w:rsid w:val="000C62D2"/>
    <w:rPr>
      <w:sz w:val="20"/>
    </w:rPr>
  </w:style>
  <w:style w:type="character" w:customStyle="1" w:styleId="TekstkomentaraChar">
    <w:name w:val="Tekst komentara Char"/>
    <w:link w:val="Tekstkomentara"/>
    <w:rsid w:val="000C62D2"/>
    <w:rPr>
      <w:rFonts w:ascii="Arial" w:hAnsi="Arial"/>
      <w:lang w:val="en-GB" w:eastAsia="en-US"/>
    </w:rPr>
  </w:style>
  <w:style w:type="paragraph" w:styleId="Predmetkomentara">
    <w:name w:val="annotation subject"/>
    <w:basedOn w:val="Tekstkomentara"/>
    <w:next w:val="Tekstkomentara"/>
    <w:link w:val="PredmetkomentaraChar"/>
    <w:rsid w:val="000C62D2"/>
    <w:rPr>
      <w:b/>
      <w:bCs/>
    </w:rPr>
  </w:style>
  <w:style w:type="character" w:customStyle="1" w:styleId="PredmetkomentaraChar">
    <w:name w:val="Predmet komentara Char"/>
    <w:link w:val="Predmetkomentara"/>
    <w:rsid w:val="000C62D2"/>
    <w:rPr>
      <w:rFonts w:ascii="Arial" w:hAnsi="Arial"/>
      <w:b/>
      <w:bCs/>
      <w:lang w:val="en-GB" w:eastAsia="en-US"/>
    </w:rPr>
  </w:style>
  <w:style w:type="character" w:customStyle="1" w:styleId="Naslov1Char">
    <w:name w:val="Naslov 1 Char"/>
    <w:link w:val="Naslov1"/>
    <w:uiPriority w:val="9"/>
    <w:rsid w:val="00241B67"/>
    <w:rPr>
      <w:b/>
      <w:sz w:val="22"/>
      <w:lang w:val="en-GB" w:eastAsia="en-US"/>
    </w:rPr>
  </w:style>
  <w:style w:type="character" w:customStyle="1" w:styleId="Naslov2Char">
    <w:name w:val="Naslov 2 Char"/>
    <w:link w:val="Naslov2"/>
    <w:rsid w:val="00390F4C"/>
    <w:rPr>
      <w:b/>
      <w:sz w:val="22"/>
      <w:lang w:val="en-GB" w:eastAsia="en-US"/>
    </w:rPr>
  </w:style>
  <w:style w:type="character" w:customStyle="1" w:styleId="Naslov3Char">
    <w:name w:val="Naslov 3 Char"/>
    <w:link w:val="Naslov3"/>
    <w:rsid w:val="00390F4C"/>
    <w:rPr>
      <w:b/>
      <w:i/>
      <w:iCs/>
      <w:sz w:val="22"/>
      <w:lang w:val="en-GB" w:eastAsia="en-US"/>
    </w:rPr>
  </w:style>
  <w:style w:type="character" w:customStyle="1" w:styleId="Naslov4Char">
    <w:name w:val="Naslov 4 Char"/>
    <w:link w:val="Naslov4"/>
    <w:rsid w:val="00390F4C"/>
    <w:rPr>
      <w:rFonts w:ascii="Arial" w:hAnsi="Arial" w:cs="Arial"/>
      <w:b/>
      <w:color w:val="FF0000"/>
      <w:sz w:val="24"/>
      <w:lang w:val="en-GB" w:eastAsia="en-US"/>
    </w:rPr>
  </w:style>
  <w:style w:type="character" w:customStyle="1" w:styleId="Naslov5Char">
    <w:name w:val="Naslov 5 Char"/>
    <w:link w:val="Naslov5"/>
    <w:rsid w:val="00390F4C"/>
    <w:rPr>
      <w:rFonts w:ascii="Arial" w:hAnsi="Arial"/>
      <w:b/>
      <w:sz w:val="24"/>
      <w:lang w:val="en-GB" w:eastAsia="en-US"/>
    </w:rPr>
  </w:style>
  <w:style w:type="character" w:customStyle="1" w:styleId="Naslov6Char">
    <w:name w:val="Naslov 6 Char"/>
    <w:link w:val="Naslov6"/>
    <w:rsid w:val="00390F4C"/>
    <w:rPr>
      <w:rFonts w:ascii="Arial" w:hAnsi="Arial" w:cs="Arial"/>
      <w:b/>
      <w:sz w:val="24"/>
      <w:lang w:val="en-GB" w:eastAsia="en-US"/>
    </w:rPr>
  </w:style>
  <w:style w:type="character" w:customStyle="1" w:styleId="Naslov7Char">
    <w:name w:val="Naslov 7 Char"/>
    <w:link w:val="Naslov7"/>
    <w:rsid w:val="00390F4C"/>
    <w:rPr>
      <w:rFonts w:ascii="Arial" w:hAnsi="Arial" w:cs="Arial"/>
      <w:b/>
      <w:sz w:val="24"/>
      <w:lang w:val="en-GB" w:eastAsia="en-US"/>
    </w:rPr>
  </w:style>
  <w:style w:type="character" w:customStyle="1" w:styleId="Naslov8Char">
    <w:name w:val="Naslov 8 Char"/>
    <w:link w:val="Naslov8"/>
    <w:rsid w:val="00390F4C"/>
    <w:rPr>
      <w:b/>
      <w:bCs/>
      <w:color w:val="000000"/>
      <w:sz w:val="24"/>
      <w:lang w:val="en-GB" w:eastAsia="en-US"/>
    </w:rPr>
  </w:style>
  <w:style w:type="character" w:customStyle="1" w:styleId="Naslov9Char">
    <w:name w:val="Naslov 9 Char"/>
    <w:link w:val="Naslov9"/>
    <w:rsid w:val="00390F4C"/>
    <w:rPr>
      <w:b/>
      <w:bCs/>
      <w:color w:val="000000"/>
      <w:sz w:val="22"/>
      <w:lang w:val="en-GB" w:eastAsia="en-US"/>
    </w:rPr>
  </w:style>
  <w:style w:type="character" w:customStyle="1" w:styleId="ZaglavljeChar">
    <w:name w:val="Zaglavlje Char"/>
    <w:link w:val="Zaglavlje"/>
    <w:rsid w:val="00390F4C"/>
    <w:rPr>
      <w:rFonts w:ascii="Arial" w:hAnsi="Arial"/>
      <w:sz w:val="24"/>
      <w:lang w:val="en-GB" w:eastAsia="en-US"/>
    </w:rPr>
  </w:style>
  <w:style w:type="character" w:customStyle="1" w:styleId="PodnojeChar">
    <w:name w:val="Podnožje Char"/>
    <w:link w:val="Podnoje"/>
    <w:uiPriority w:val="99"/>
    <w:rsid w:val="00390F4C"/>
    <w:rPr>
      <w:rFonts w:ascii="Arial" w:hAnsi="Arial"/>
      <w:sz w:val="24"/>
      <w:lang w:val="en-GB" w:eastAsia="en-US"/>
    </w:rPr>
  </w:style>
  <w:style w:type="character" w:customStyle="1" w:styleId="NaslovChar">
    <w:name w:val="Naslov Char"/>
    <w:link w:val="Naslov"/>
    <w:rsid w:val="00390F4C"/>
    <w:rPr>
      <w:b/>
      <w:color w:val="000000"/>
      <w:sz w:val="24"/>
      <w:lang w:val="en-GB" w:eastAsia="en-US"/>
    </w:rPr>
  </w:style>
  <w:style w:type="character" w:customStyle="1" w:styleId="TijelotekstaChar">
    <w:name w:val="Tijelo teksta Char"/>
    <w:link w:val="Tijeloteksta"/>
    <w:rsid w:val="00390F4C"/>
    <w:rPr>
      <w:bCs/>
      <w:color w:val="000000"/>
      <w:sz w:val="24"/>
      <w:lang w:val="en-GB" w:eastAsia="en-US"/>
    </w:rPr>
  </w:style>
  <w:style w:type="character" w:customStyle="1" w:styleId="UvuenotijelotekstaChar">
    <w:name w:val="Uvučeno tijelo teksta Char"/>
    <w:link w:val="Uvuenotijeloteksta"/>
    <w:rsid w:val="00390F4C"/>
    <w:rPr>
      <w:bCs/>
      <w:color w:val="000000"/>
      <w:sz w:val="24"/>
      <w:lang w:val="en-GB" w:eastAsia="en-US"/>
    </w:rPr>
  </w:style>
  <w:style w:type="character" w:customStyle="1" w:styleId="Tijeloteksta2Char">
    <w:name w:val="Tijelo teksta 2 Char"/>
    <w:link w:val="Tijeloteksta2"/>
    <w:rsid w:val="00390F4C"/>
    <w:rPr>
      <w:rFonts w:ascii="Arial" w:hAnsi="Arial"/>
      <w:sz w:val="24"/>
      <w:lang w:val="en-GB" w:eastAsia="en-US"/>
    </w:rPr>
  </w:style>
  <w:style w:type="character" w:customStyle="1" w:styleId="Tijeloteksta3Char">
    <w:name w:val="Tijelo teksta 3 Char"/>
    <w:link w:val="Tijeloteksta3"/>
    <w:rsid w:val="00390F4C"/>
    <w:rPr>
      <w:color w:val="000000"/>
      <w:sz w:val="22"/>
      <w:lang w:val="en-GB" w:eastAsia="en-US"/>
    </w:rPr>
  </w:style>
  <w:style w:type="character" w:customStyle="1" w:styleId="Tijeloteksta-uvlaka2Char">
    <w:name w:val="Tijelo teksta - uvlaka 2 Char"/>
    <w:link w:val="Tijeloteksta-uvlaka2"/>
    <w:rsid w:val="00390F4C"/>
    <w:rPr>
      <w:rFonts w:ascii="Arial" w:hAnsi="Arial"/>
      <w:sz w:val="24"/>
      <w:lang w:val="en-GB" w:eastAsia="en-US"/>
    </w:rPr>
  </w:style>
  <w:style w:type="character" w:customStyle="1" w:styleId="Tijeloteksta-uvlaka3Char">
    <w:name w:val="Tijelo teksta - uvlaka 3 Char"/>
    <w:link w:val="Tijeloteksta-uvlaka3"/>
    <w:rsid w:val="00390F4C"/>
    <w:rPr>
      <w:b/>
      <w:bCs/>
      <w:color w:val="000000"/>
      <w:sz w:val="22"/>
      <w:u w:val="single"/>
      <w:lang w:val="en-GB" w:eastAsia="en-US"/>
    </w:rPr>
  </w:style>
  <w:style w:type="character" w:customStyle="1" w:styleId="TekstbaloniaChar">
    <w:name w:val="Tekst balončića Char"/>
    <w:link w:val="Tekstbalonia"/>
    <w:semiHidden/>
    <w:rsid w:val="00390F4C"/>
    <w:rPr>
      <w:rFonts w:ascii="Tahoma" w:hAnsi="Tahoma" w:cs="Tahoma"/>
      <w:sz w:val="16"/>
      <w:szCs w:val="16"/>
      <w:lang w:val="en-GB" w:eastAsia="en-US"/>
    </w:rPr>
  </w:style>
  <w:style w:type="paragraph" w:styleId="Odlomakpopisa">
    <w:name w:val="List Paragraph"/>
    <w:basedOn w:val="Normal"/>
    <w:uiPriority w:val="34"/>
    <w:qFormat/>
    <w:rsid w:val="00390F4C"/>
    <w:pPr>
      <w:widowControl/>
      <w:ind w:left="708"/>
    </w:pPr>
    <w:rPr>
      <w:rFonts w:ascii="Times New Roman" w:hAnsi="Times New Roman"/>
      <w:lang w:val="hr-HR"/>
    </w:rPr>
  </w:style>
  <w:style w:type="paragraph" w:styleId="TOCNaslov">
    <w:name w:val="TOC Heading"/>
    <w:basedOn w:val="Naslov1"/>
    <w:next w:val="Normal"/>
    <w:uiPriority w:val="39"/>
    <w:semiHidden/>
    <w:unhideWhenUsed/>
    <w:qFormat/>
    <w:rsid w:val="00390F4C"/>
    <w:pPr>
      <w:keepLines/>
      <w:widowControl/>
      <w:spacing w:before="480" w:line="276" w:lineRule="auto"/>
      <w:outlineLvl w:val="9"/>
    </w:pPr>
    <w:rPr>
      <w:rFonts w:ascii="Cambria" w:eastAsia="MS Gothic" w:hAnsi="Cambria"/>
      <w:bCs/>
      <w:color w:val="365F91"/>
      <w:sz w:val="28"/>
      <w:szCs w:val="28"/>
      <w:lang w:val="en-US" w:eastAsia="ja-JP"/>
    </w:rPr>
  </w:style>
  <w:style w:type="paragraph" w:customStyle="1" w:styleId="msonormal0">
    <w:name w:val="msonormal"/>
    <w:basedOn w:val="Normal"/>
    <w:rsid w:val="00DA0FFB"/>
    <w:pPr>
      <w:widowControl/>
      <w:spacing w:before="100" w:beforeAutospacing="1" w:after="100" w:afterAutospacing="1"/>
    </w:pPr>
    <w:rPr>
      <w:rFonts w:ascii="Times New Roman" w:hAnsi="Times New Roman"/>
      <w:szCs w:val="24"/>
      <w:lang w:val="hr-HR" w:eastAsia="hr-HR"/>
    </w:rPr>
  </w:style>
  <w:style w:type="paragraph" w:customStyle="1" w:styleId="Default">
    <w:name w:val="Default"/>
    <w:rsid w:val="00A2139C"/>
    <w:pPr>
      <w:autoSpaceDE w:val="0"/>
      <w:autoSpaceDN w:val="0"/>
      <w:adjustRightInd w:val="0"/>
    </w:pPr>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AA4"/>
    <w:pPr>
      <w:widowControl w:val="0"/>
    </w:pPr>
    <w:rPr>
      <w:rFonts w:ascii="Arial" w:hAnsi="Arial"/>
      <w:sz w:val="24"/>
      <w:lang w:val="en-GB" w:eastAsia="en-US"/>
    </w:rPr>
  </w:style>
  <w:style w:type="paragraph" w:styleId="Naslov1">
    <w:name w:val="heading 1"/>
    <w:basedOn w:val="Normal"/>
    <w:next w:val="Normal"/>
    <w:link w:val="Naslov1Char"/>
    <w:uiPriority w:val="9"/>
    <w:qFormat/>
    <w:pPr>
      <w:keepNext/>
      <w:outlineLvl w:val="0"/>
    </w:pPr>
    <w:rPr>
      <w:rFonts w:ascii="Times New Roman" w:hAnsi="Times New Roman"/>
      <w:b/>
      <w:sz w:val="22"/>
    </w:rPr>
  </w:style>
  <w:style w:type="paragraph" w:styleId="Naslov2">
    <w:name w:val="heading 2"/>
    <w:basedOn w:val="Normal"/>
    <w:next w:val="Normal"/>
    <w:link w:val="Naslov2Char"/>
    <w:qFormat/>
    <w:pPr>
      <w:keepNext/>
      <w:widowControl/>
      <w:outlineLvl w:val="1"/>
    </w:pPr>
    <w:rPr>
      <w:rFonts w:ascii="Times New Roman" w:hAnsi="Times New Roman"/>
      <w:b/>
      <w:sz w:val="22"/>
    </w:rPr>
  </w:style>
  <w:style w:type="paragraph" w:styleId="Naslov3">
    <w:name w:val="heading 3"/>
    <w:basedOn w:val="Normal"/>
    <w:next w:val="Normal"/>
    <w:link w:val="Naslov3Char"/>
    <w:qFormat/>
    <w:pPr>
      <w:keepNext/>
      <w:widowControl/>
      <w:spacing w:line="240" w:lineRule="atLeast"/>
      <w:jc w:val="both"/>
      <w:outlineLvl w:val="2"/>
    </w:pPr>
    <w:rPr>
      <w:rFonts w:ascii="Times New Roman" w:hAnsi="Times New Roman"/>
      <w:b/>
      <w:i/>
      <w:iCs/>
      <w:sz w:val="22"/>
    </w:rPr>
  </w:style>
  <w:style w:type="paragraph" w:styleId="Naslov4">
    <w:name w:val="heading 4"/>
    <w:basedOn w:val="Normal"/>
    <w:next w:val="Normal"/>
    <w:link w:val="Naslov4Char"/>
    <w:qFormat/>
    <w:pPr>
      <w:keepNext/>
      <w:widowControl/>
      <w:spacing w:line="240" w:lineRule="atLeast"/>
      <w:jc w:val="both"/>
      <w:outlineLvl w:val="3"/>
    </w:pPr>
    <w:rPr>
      <w:rFonts w:cs="Arial"/>
      <w:b/>
      <w:color w:val="FF0000"/>
    </w:rPr>
  </w:style>
  <w:style w:type="paragraph" w:styleId="Naslov5">
    <w:name w:val="heading 5"/>
    <w:basedOn w:val="Normal"/>
    <w:next w:val="Normal"/>
    <w:link w:val="Naslov5Char"/>
    <w:qFormat/>
    <w:pPr>
      <w:keepNext/>
      <w:widowControl/>
      <w:spacing w:line="240" w:lineRule="atLeast"/>
      <w:ind w:left="90"/>
      <w:jc w:val="both"/>
      <w:outlineLvl w:val="4"/>
    </w:pPr>
    <w:rPr>
      <w:b/>
    </w:rPr>
  </w:style>
  <w:style w:type="paragraph" w:styleId="Naslov6">
    <w:name w:val="heading 6"/>
    <w:basedOn w:val="Normal"/>
    <w:next w:val="Normal"/>
    <w:link w:val="Naslov6Char"/>
    <w:qFormat/>
    <w:pPr>
      <w:keepNext/>
      <w:widowControl/>
      <w:spacing w:line="240" w:lineRule="atLeast"/>
      <w:outlineLvl w:val="5"/>
    </w:pPr>
    <w:rPr>
      <w:rFonts w:cs="Arial"/>
      <w:b/>
    </w:rPr>
  </w:style>
  <w:style w:type="paragraph" w:styleId="Naslov7">
    <w:name w:val="heading 7"/>
    <w:basedOn w:val="Normal"/>
    <w:next w:val="Normal"/>
    <w:link w:val="Naslov7Char"/>
    <w:qFormat/>
    <w:pPr>
      <w:keepNext/>
      <w:widowControl/>
      <w:spacing w:line="240" w:lineRule="atLeast"/>
      <w:jc w:val="both"/>
      <w:outlineLvl w:val="6"/>
    </w:pPr>
    <w:rPr>
      <w:rFonts w:cs="Arial"/>
      <w:b/>
    </w:rPr>
  </w:style>
  <w:style w:type="paragraph" w:styleId="Naslov8">
    <w:name w:val="heading 8"/>
    <w:basedOn w:val="Normal"/>
    <w:next w:val="Normal"/>
    <w:link w:val="Naslov8Char"/>
    <w:qFormat/>
    <w:pPr>
      <w:keepNext/>
      <w:widowControl/>
      <w:spacing w:line="240" w:lineRule="atLeast"/>
      <w:jc w:val="both"/>
      <w:outlineLvl w:val="7"/>
    </w:pPr>
    <w:rPr>
      <w:rFonts w:ascii="Times New Roman" w:hAnsi="Times New Roman"/>
      <w:b/>
      <w:bCs/>
      <w:color w:val="000000"/>
    </w:rPr>
  </w:style>
  <w:style w:type="paragraph" w:styleId="Naslov9">
    <w:name w:val="heading 9"/>
    <w:basedOn w:val="Normal"/>
    <w:next w:val="Normal"/>
    <w:link w:val="Naslov9Char"/>
    <w:qFormat/>
    <w:pPr>
      <w:keepNext/>
      <w:widowControl/>
      <w:spacing w:line="240" w:lineRule="atLeast"/>
      <w:jc w:val="both"/>
      <w:outlineLvl w:val="8"/>
    </w:pPr>
    <w:rPr>
      <w:rFonts w:ascii="Times New Roman" w:hAnsi="Times New Roman"/>
      <w:b/>
      <w:bCs/>
      <w:color w:val="000000"/>
      <w:sz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oje">
    <w:name w:val="footer"/>
    <w:basedOn w:val="Normal"/>
    <w:link w:val="PodnojeChar"/>
    <w:uiPriority w:val="99"/>
    <w:pPr>
      <w:tabs>
        <w:tab w:val="center" w:pos="4153"/>
        <w:tab w:val="right" w:pos="8306"/>
      </w:tabs>
    </w:pPr>
  </w:style>
  <w:style w:type="character" w:styleId="Brojstranice">
    <w:name w:val="page number"/>
    <w:rPr>
      <w:sz w:val="20"/>
    </w:rPr>
  </w:style>
  <w:style w:type="paragraph" w:styleId="Zaglavlje">
    <w:name w:val="header"/>
    <w:basedOn w:val="Normal"/>
    <w:link w:val="ZaglavljeChar"/>
    <w:pPr>
      <w:tabs>
        <w:tab w:val="center" w:pos="4153"/>
        <w:tab w:val="right" w:pos="8306"/>
      </w:tabs>
    </w:pPr>
  </w:style>
  <w:style w:type="paragraph" w:styleId="Tijeloteksta2">
    <w:name w:val="Body Text 2"/>
    <w:basedOn w:val="Normal"/>
    <w:link w:val="Tijeloteksta2Char"/>
    <w:pPr>
      <w:spacing w:line="240" w:lineRule="atLeast"/>
      <w:ind w:left="90"/>
      <w:jc w:val="both"/>
    </w:pPr>
  </w:style>
  <w:style w:type="paragraph" w:styleId="Tijeloteksta-uvlaka2">
    <w:name w:val="Body Text Indent 2"/>
    <w:basedOn w:val="Normal"/>
    <w:link w:val="Tijeloteksta-uvlaka2Char"/>
    <w:pPr>
      <w:spacing w:line="240" w:lineRule="atLeast"/>
      <w:ind w:left="284"/>
      <w:jc w:val="both"/>
    </w:pPr>
  </w:style>
  <w:style w:type="paragraph" w:styleId="Naslov">
    <w:name w:val="Title"/>
    <w:basedOn w:val="Normal"/>
    <w:link w:val="NaslovChar"/>
    <w:qFormat/>
    <w:pPr>
      <w:widowControl/>
      <w:jc w:val="center"/>
    </w:pPr>
    <w:rPr>
      <w:rFonts w:ascii="Times New Roman" w:hAnsi="Times New Roman"/>
      <w:b/>
      <w:color w:val="000000"/>
    </w:rPr>
  </w:style>
  <w:style w:type="paragraph" w:styleId="Tijeloteksta">
    <w:name w:val="Body Text"/>
    <w:basedOn w:val="Normal"/>
    <w:link w:val="TijelotekstaChar"/>
    <w:pPr>
      <w:widowControl/>
      <w:jc w:val="both"/>
    </w:pPr>
    <w:rPr>
      <w:rFonts w:ascii="Times New Roman" w:hAnsi="Times New Roman"/>
      <w:bCs/>
      <w:color w:val="000000"/>
    </w:rPr>
  </w:style>
  <w:style w:type="paragraph" w:styleId="Uvuenotijeloteksta">
    <w:name w:val="Body Text Indent"/>
    <w:basedOn w:val="Normal"/>
    <w:link w:val="UvuenotijelotekstaChar"/>
    <w:pPr>
      <w:widowControl/>
      <w:spacing w:line="240" w:lineRule="atLeast"/>
      <w:ind w:left="90"/>
      <w:jc w:val="both"/>
    </w:pPr>
    <w:rPr>
      <w:rFonts w:ascii="Times New Roman" w:hAnsi="Times New Roman"/>
      <w:bCs/>
      <w:color w:val="000000"/>
    </w:rPr>
  </w:style>
  <w:style w:type="paragraph" w:styleId="Tijeloteksta3">
    <w:name w:val="Body Text 3"/>
    <w:basedOn w:val="Normal"/>
    <w:link w:val="Tijeloteksta3Char"/>
    <w:pPr>
      <w:widowControl/>
      <w:jc w:val="both"/>
    </w:pPr>
    <w:rPr>
      <w:rFonts w:ascii="Times New Roman" w:hAnsi="Times New Roman"/>
      <w:color w:val="000000"/>
      <w:sz w:val="22"/>
    </w:rPr>
  </w:style>
  <w:style w:type="paragraph" w:styleId="Tijeloteksta-uvlaka3">
    <w:name w:val="Body Text Indent 3"/>
    <w:basedOn w:val="Normal"/>
    <w:link w:val="Tijeloteksta-uvlaka3Char"/>
    <w:pPr>
      <w:widowControl/>
      <w:spacing w:line="240" w:lineRule="atLeast"/>
      <w:ind w:left="90"/>
      <w:jc w:val="both"/>
    </w:pPr>
    <w:rPr>
      <w:rFonts w:ascii="Times New Roman" w:hAnsi="Times New Roman"/>
      <w:b/>
      <w:bCs/>
      <w:color w:val="000000"/>
      <w:sz w:val="22"/>
      <w:u w:val="single"/>
    </w:rPr>
  </w:style>
  <w:style w:type="paragraph" w:customStyle="1" w:styleId="xl38">
    <w:name w:val="xl38"/>
    <w:basedOn w:val="Normal"/>
    <w:pPr>
      <w:widowControl/>
      <w:pBdr>
        <w:bottom w:val="single" w:sz="8" w:space="0" w:color="auto"/>
        <w:right w:val="single" w:sz="8" w:space="0" w:color="auto"/>
      </w:pBdr>
      <w:spacing w:before="100" w:after="100"/>
      <w:jc w:val="center"/>
    </w:pPr>
    <w:rPr>
      <w:rFonts w:ascii="Times New Roman" w:hAnsi="Times New Roman"/>
      <w:noProof/>
    </w:rPr>
  </w:style>
  <w:style w:type="paragraph" w:styleId="Sadraj1">
    <w:name w:val="toc 1"/>
    <w:basedOn w:val="Normal"/>
    <w:next w:val="Normal"/>
    <w:autoRedefine/>
    <w:uiPriority w:val="39"/>
    <w:semiHidden/>
  </w:style>
  <w:style w:type="paragraph" w:styleId="Sadraj2">
    <w:name w:val="toc 2"/>
    <w:basedOn w:val="Normal"/>
    <w:next w:val="Normal"/>
    <w:autoRedefine/>
    <w:semiHidden/>
    <w:pPr>
      <w:ind w:left="240"/>
    </w:pPr>
  </w:style>
  <w:style w:type="paragraph" w:styleId="Sadraj3">
    <w:name w:val="toc 3"/>
    <w:basedOn w:val="Normal"/>
    <w:next w:val="Normal"/>
    <w:autoRedefine/>
    <w:semiHidden/>
    <w:pPr>
      <w:ind w:left="480"/>
    </w:pPr>
  </w:style>
  <w:style w:type="paragraph" w:styleId="Sadraj4">
    <w:name w:val="toc 4"/>
    <w:basedOn w:val="Normal"/>
    <w:next w:val="Normal"/>
    <w:autoRedefine/>
    <w:semiHidden/>
    <w:pPr>
      <w:ind w:left="720"/>
    </w:pPr>
  </w:style>
  <w:style w:type="paragraph" w:styleId="Sadraj5">
    <w:name w:val="toc 5"/>
    <w:basedOn w:val="Normal"/>
    <w:next w:val="Normal"/>
    <w:autoRedefine/>
    <w:semiHidden/>
    <w:pPr>
      <w:ind w:left="960"/>
    </w:pPr>
  </w:style>
  <w:style w:type="paragraph" w:styleId="Sadraj6">
    <w:name w:val="toc 6"/>
    <w:basedOn w:val="Normal"/>
    <w:next w:val="Normal"/>
    <w:autoRedefine/>
    <w:semiHidden/>
    <w:pPr>
      <w:ind w:left="1200"/>
    </w:pPr>
  </w:style>
  <w:style w:type="paragraph" w:styleId="Sadraj7">
    <w:name w:val="toc 7"/>
    <w:basedOn w:val="Normal"/>
    <w:next w:val="Normal"/>
    <w:autoRedefine/>
    <w:semiHidden/>
    <w:pPr>
      <w:ind w:left="1440"/>
    </w:pPr>
  </w:style>
  <w:style w:type="paragraph" w:styleId="Sadraj8">
    <w:name w:val="toc 8"/>
    <w:basedOn w:val="Normal"/>
    <w:next w:val="Normal"/>
    <w:autoRedefine/>
    <w:semiHidden/>
    <w:pPr>
      <w:ind w:left="1680"/>
    </w:pPr>
  </w:style>
  <w:style w:type="paragraph" w:styleId="Sadraj9">
    <w:name w:val="toc 9"/>
    <w:basedOn w:val="Normal"/>
    <w:next w:val="Normal"/>
    <w:autoRedefine/>
    <w:semiHidden/>
    <w:pPr>
      <w:ind w:left="1920"/>
    </w:pPr>
  </w:style>
  <w:style w:type="character" w:styleId="Hiperveza">
    <w:name w:val="Hyperlink"/>
    <w:uiPriority w:val="99"/>
    <w:rPr>
      <w:color w:val="0000FF"/>
      <w:u w:val="single"/>
    </w:rPr>
  </w:style>
  <w:style w:type="character" w:styleId="SlijeenaHiperveza">
    <w:name w:val="FollowedHyperlink"/>
    <w:rPr>
      <w:color w:val="800080"/>
      <w:u w:val="single"/>
    </w:rPr>
  </w:style>
  <w:style w:type="paragraph" w:styleId="Indeks1">
    <w:name w:val="index 1"/>
    <w:basedOn w:val="Normal"/>
    <w:next w:val="Normal"/>
    <w:autoRedefine/>
    <w:semiHidden/>
    <w:pPr>
      <w:ind w:left="240" w:hanging="240"/>
    </w:pPr>
  </w:style>
  <w:style w:type="paragraph" w:styleId="Indeks2">
    <w:name w:val="index 2"/>
    <w:basedOn w:val="Normal"/>
    <w:next w:val="Normal"/>
    <w:autoRedefine/>
    <w:semiHidden/>
    <w:pPr>
      <w:ind w:left="480" w:hanging="240"/>
    </w:pPr>
  </w:style>
  <w:style w:type="paragraph" w:styleId="Indeks3">
    <w:name w:val="index 3"/>
    <w:basedOn w:val="Normal"/>
    <w:next w:val="Normal"/>
    <w:autoRedefine/>
    <w:semiHidden/>
    <w:pPr>
      <w:ind w:left="720" w:hanging="240"/>
    </w:pPr>
  </w:style>
  <w:style w:type="paragraph" w:styleId="Indeks4">
    <w:name w:val="index 4"/>
    <w:basedOn w:val="Normal"/>
    <w:next w:val="Normal"/>
    <w:autoRedefine/>
    <w:semiHidden/>
    <w:pPr>
      <w:ind w:left="960" w:hanging="240"/>
    </w:pPr>
  </w:style>
  <w:style w:type="paragraph" w:styleId="Indeks5">
    <w:name w:val="index 5"/>
    <w:basedOn w:val="Normal"/>
    <w:next w:val="Normal"/>
    <w:autoRedefine/>
    <w:semiHidden/>
    <w:pPr>
      <w:ind w:left="1200" w:hanging="240"/>
    </w:pPr>
  </w:style>
  <w:style w:type="paragraph" w:styleId="Indeks6">
    <w:name w:val="index 6"/>
    <w:basedOn w:val="Normal"/>
    <w:next w:val="Normal"/>
    <w:autoRedefine/>
    <w:semiHidden/>
    <w:pPr>
      <w:ind w:left="1440" w:hanging="240"/>
    </w:pPr>
  </w:style>
  <w:style w:type="paragraph" w:styleId="Indeks7">
    <w:name w:val="index 7"/>
    <w:basedOn w:val="Normal"/>
    <w:next w:val="Normal"/>
    <w:autoRedefine/>
    <w:semiHidden/>
    <w:pPr>
      <w:ind w:left="1680" w:hanging="240"/>
    </w:pPr>
  </w:style>
  <w:style w:type="paragraph" w:styleId="Indeks8">
    <w:name w:val="index 8"/>
    <w:basedOn w:val="Normal"/>
    <w:next w:val="Normal"/>
    <w:autoRedefine/>
    <w:semiHidden/>
    <w:pPr>
      <w:ind w:left="1920" w:hanging="240"/>
    </w:pPr>
  </w:style>
  <w:style w:type="paragraph" w:styleId="Indeks9">
    <w:name w:val="index 9"/>
    <w:basedOn w:val="Normal"/>
    <w:next w:val="Normal"/>
    <w:autoRedefine/>
    <w:semiHidden/>
    <w:pPr>
      <w:ind w:left="2160" w:hanging="240"/>
    </w:pPr>
  </w:style>
  <w:style w:type="paragraph" w:styleId="Naslovindeksa">
    <w:name w:val="index heading"/>
    <w:basedOn w:val="Normal"/>
    <w:next w:val="Indeks1"/>
    <w:semiHidden/>
  </w:style>
  <w:style w:type="paragraph" w:styleId="Tekstbalonia">
    <w:name w:val="Balloon Text"/>
    <w:basedOn w:val="Normal"/>
    <w:link w:val="TekstbaloniaChar"/>
    <w:semiHidden/>
    <w:rPr>
      <w:rFonts w:ascii="Tahoma" w:hAnsi="Tahoma" w:cs="Tahoma"/>
      <w:sz w:val="16"/>
      <w:szCs w:val="16"/>
    </w:rPr>
  </w:style>
  <w:style w:type="table" w:styleId="Reetkatablice">
    <w:name w:val="Table Grid"/>
    <w:basedOn w:val="Obinatablica"/>
    <w:rsid w:val="0033465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rsid w:val="000C62D2"/>
    <w:rPr>
      <w:sz w:val="16"/>
      <w:szCs w:val="16"/>
    </w:rPr>
  </w:style>
  <w:style w:type="paragraph" w:styleId="Tekstkomentara">
    <w:name w:val="annotation text"/>
    <w:basedOn w:val="Normal"/>
    <w:link w:val="TekstkomentaraChar"/>
    <w:rsid w:val="000C62D2"/>
    <w:rPr>
      <w:sz w:val="20"/>
    </w:rPr>
  </w:style>
  <w:style w:type="character" w:customStyle="1" w:styleId="TekstkomentaraChar">
    <w:name w:val="Tekst komentara Char"/>
    <w:link w:val="Tekstkomentara"/>
    <w:rsid w:val="000C62D2"/>
    <w:rPr>
      <w:rFonts w:ascii="Arial" w:hAnsi="Arial"/>
      <w:lang w:val="en-GB" w:eastAsia="en-US"/>
    </w:rPr>
  </w:style>
  <w:style w:type="paragraph" w:styleId="Predmetkomentara">
    <w:name w:val="annotation subject"/>
    <w:basedOn w:val="Tekstkomentara"/>
    <w:next w:val="Tekstkomentara"/>
    <w:link w:val="PredmetkomentaraChar"/>
    <w:rsid w:val="000C62D2"/>
    <w:rPr>
      <w:b/>
      <w:bCs/>
    </w:rPr>
  </w:style>
  <w:style w:type="character" w:customStyle="1" w:styleId="PredmetkomentaraChar">
    <w:name w:val="Predmet komentara Char"/>
    <w:link w:val="Predmetkomentara"/>
    <w:rsid w:val="000C62D2"/>
    <w:rPr>
      <w:rFonts w:ascii="Arial" w:hAnsi="Arial"/>
      <w:b/>
      <w:bCs/>
      <w:lang w:val="en-GB" w:eastAsia="en-US"/>
    </w:rPr>
  </w:style>
  <w:style w:type="character" w:customStyle="1" w:styleId="Naslov1Char">
    <w:name w:val="Naslov 1 Char"/>
    <w:link w:val="Naslov1"/>
    <w:uiPriority w:val="9"/>
    <w:rsid w:val="00241B67"/>
    <w:rPr>
      <w:b/>
      <w:sz w:val="22"/>
      <w:lang w:val="en-GB" w:eastAsia="en-US"/>
    </w:rPr>
  </w:style>
  <w:style w:type="character" w:customStyle="1" w:styleId="Naslov2Char">
    <w:name w:val="Naslov 2 Char"/>
    <w:link w:val="Naslov2"/>
    <w:rsid w:val="00390F4C"/>
    <w:rPr>
      <w:b/>
      <w:sz w:val="22"/>
      <w:lang w:val="en-GB" w:eastAsia="en-US"/>
    </w:rPr>
  </w:style>
  <w:style w:type="character" w:customStyle="1" w:styleId="Naslov3Char">
    <w:name w:val="Naslov 3 Char"/>
    <w:link w:val="Naslov3"/>
    <w:rsid w:val="00390F4C"/>
    <w:rPr>
      <w:b/>
      <w:i/>
      <w:iCs/>
      <w:sz w:val="22"/>
      <w:lang w:val="en-GB" w:eastAsia="en-US"/>
    </w:rPr>
  </w:style>
  <w:style w:type="character" w:customStyle="1" w:styleId="Naslov4Char">
    <w:name w:val="Naslov 4 Char"/>
    <w:link w:val="Naslov4"/>
    <w:rsid w:val="00390F4C"/>
    <w:rPr>
      <w:rFonts w:ascii="Arial" w:hAnsi="Arial" w:cs="Arial"/>
      <w:b/>
      <w:color w:val="FF0000"/>
      <w:sz w:val="24"/>
      <w:lang w:val="en-GB" w:eastAsia="en-US"/>
    </w:rPr>
  </w:style>
  <w:style w:type="character" w:customStyle="1" w:styleId="Naslov5Char">
    <w:name w:val="Naslov 5 Char"/>
    <w:link w:val="Naslov5"/>
    <w:rsid w:val="00390F4C"/>
    <w:rPr>
      <w:rFonts w:ascii="Arial" w:hAnsi="Arial"/>
      <w:b/>
      <w:sz w:val="24"/>
      <w:lang w:val="en-GB" w:eastAsia="en-US"/>
    </w:rPr>
  </w:style>
  <w:style w:type="character" w:customStyle="1" w:styleId="Naslov6Char">
    <w:name w:val="Naslov 6 Char"/>
    <w:link w:val="Naslov6"/>
    <w:rsid w:val="00390F4C"/>
    <w:rPr>
      <w:rFonts w:ascii="Arial" w:hAnsi="Arial" w:cs="Arial"/>
      <w:b/>
      <w:sz w:val="24"/>
      <w:lang w:val="en-GB" w:eastAsia="en-US"/>
    </w:rPr>
  </w:style>
  <w:style w:type="character" w:customStyle="1" w:styleId="Naslov7Char">
    <w:name w:val="Naslov 7 Char"/>
    <w:link w:val="Naslov7"/>
    <w:rsid w:val="00390F4C"/>
    <w:rPr>
      <w:rFonts w:ascii="Arial" w:hAnsi="Arial" w:cs="Arial"/>
      <w:b/>
      <w:sz w:val="24"/>
      <w:lang w:val="en-GB" w:eastAsia="en-US"/>
    </w:rPr>
  </w:style>
  <w:style w:type="character" w:customStyle="1" w:styleId="Naslov8Char">
    <w:name w:val="Naslov 8 Char"/>
    <w:link w:val="Naslov8"/>
    <w:rsid w:val="00390F4C"/>
    <w:rPr>
      <w:b/>
      <w:bCs/>
      <w:color w:val="000000"/>
      <w:sz w:val="24"/>
      <w:lang w:val="en-GB" w:eastAsia="en-US"/>
    </w:rPr>
  </w:style>
  <w:style w:type="character" w:customStyle="1" w:styleId="Naslov9Char">
    <w:name w:val="Naslov 9 Char"/>
    <w:link w:val="Naslov9"/>
    <w:rsid w:val="00390F4C"/>
    <w:rPr>
      <w:b/>
      <w:bCs/>
      <w:color w:val="000000"/>
      <w:sz w:val="22"/>
      <w:lang w:val="en-GB" w:eastAsia="en-US"/>
    </w:rPr>
  </w:style>
  <w:style w:type="character" w:customStyle="1" w:styleId="ZaglavljeChar">
    <w:name w:val="Zaglavlje Char"/>
    <w:link w:val="Zaglavlje"/>
    <w:rsid w:val="00390F4C"/>
    <w:rPr>
      <w:rFonts w:ascii="Arial" w:hAnsi="Arial"/>
      <w:sz w:val="24"/>
      <w:lang w:val="en-GB" w:eastAsia="en-US"/>
    </w:rPr>
  </w:style>
  <w:style w:type="character" w:customStyle="1" w:styleId="PodnojeChar">
    <w:name w:val="Podnožje Char"/>
    <w:link w:val="Podnoje"/>
    <w:uiPriority w:val="99"/>
    <w:rsid w:val="00390F4C"/>
    <w:rPr>
      <w:rFonts w:ascii="Arial" w:hAnsi="Arial"/>
      <w:sz w:val="24"/>
      <w:lang w:val="en-GB" w:eastAsia="en-US"/>
    </w:rPr>
  </w:style>
  <w:style w:type="character" w:customStyle="1" w:styleId="NaslovChar">
    <w:name w:val="Naslov Char"/>
    <w:link w:val="Naslov"/>
    <w:rsid w:val="00390F4C"/>
    <w:rPr>
      <w:b/>
      <w:color w:val="000000"/>
      <w:sz w:val="24"/>
      <w:lang w:val="en-GB" w:eastAsia="en-US"/>
    </w:rPr>
  </w:style>
  <w:style w:type="character" w:customStyle="1" w:styleId="TijelotekstaChar">
    <w:name w:val="Tijelo teksta Char"/>
    <w:link w:val="Tijeloteksta"/>
    <w:rsid w:val="00390F4C"/>
    <w:rPr>
      <w:bCs/>
      <w:color w:val="000000"/>
      <w:sz w:val="24"/>
      <w:lang w:val="en-GB" w:eastAsia="en-US"/>
    </w:rPr>
  </w:style>
  <w:style w:type="character" w:customStyle="1" w:styleId="UvuenotijelotekstaChar">
    <w:name w:val="Uvučeno tijelo teksta Char"/>
    <w:link w:val="Uvuenotijeloteksta"/>
    <w:rsid w:val="00390F4C"/>
    <w:rPr>
      <w:bCs/>
      <w:color w:val="000000"/>
      <w:sz w:val="24"/>
      <w:lang w:val="en-GB" w:eastAsia="en-US"/>
    </w:rPr>
  </w:style>
  <w:style w:type="character" w:customStyle="1" w:styleId="Tijeloteksta2Char">
    <w:name w:val="Tijelo teksta 2 Char"/>
    <w:link w:val="Tijeloteksta2"/>
    <w:rsid w:val="00390F4C"/>
    <w:rPr>
      <w:rFonts w:ascii="Arial" w:hAnsi="Arial"/>
      <w:sz w:val="24"/>
      <w:lang w:val="en-GB" w:eastAsia="en-US"/>
    </w:rPr>
  </w:style>
  <w:style w:type="character" w:customStyle="1" w:styleId="Tijeloteksta3Char">
    <w:name w:val="Tijelo teksta 3 Char"/>
    <w:link w:val="Tijeloteksta3"/>
    <w:rsid w:val="00390F4C"/>
    <w:rPr>
      <w:color w:val="000000"/>
      <w:sz w:val="22"/>
      <w:lang w:val="en-GB" w:eastAsia="en-US"/>
    </w:rPr>
  </w:style>
  <w:style w:type="character" w:customStyle="1" w:styleId="Tijeloteksta-uvlaka2Char">
    <w:name w:val="Tijelo teksta - uvlaka 2 Char"/>
    <w:link w:val="Tijeloteksta-uvlaka2"/>
    <w:rsid w:val="00390F4C"/>
    <w:rPr>
      <w:rFonts w:ascii="Arial" w:hAnsi="Arial"/>
      <w:sz w:val="24"/>
      <w:lang w:val="en-GB" w:eastAsia="en-US"/>
    </w:rPr>
  </w:style>
  <w:style w:type="character" w:customStyle="1" w:styleId="Tijeloteksta-uvlaka3Char">
    <w:name w:val="Tijelo teksta - uvlaka 3 Char"/>
    <w:link w:val="Tijeloteksta-uvlaka3"/>
    <w:rsid w:val="00390F4C"/>
    <w:rPr>
      <w:b/>
      <w:bCs/>
      <w:color w:val="000000"/>
      <w:sz w:val="22"/>
      <w:u w:val="single"/>
      <w:lang w:val="en-GB" w:eastAsia="en-US"/>
    </w:rPr>
  </w:style>
  <w:style w:type="character" w:customStyle="1" w:styleId="TekstbaloniaChar">
    <w:name w:val="Tekst balončića Char"/>
    <w:link w:val="Tekstbalonia"/>
    <w:semiHidden/>
    <w:rsid w:val="00390F4C"/>
    <w:rPr>
      <w:rFonts w:ascii="Tahoma" w:hAnsi="Tahoma" w:cs="Tahoma"/>
      <w:sz w:val="16"/>
      <w:szCs w:val="16"/>
      <w:lang w:val="en-GB" w:eastAsia="en-US"/>
    </w:rPr>
  </w:style>
  <w:style w:type="paragraph" w:styleId="Odlomakpopisa">
    <w:name w:val="List Paragraph"/>
    <w:basedOn w:val="Normal"/>
    <w:uiPriority w:val="34"/>
    <w:qFormat/>
    <w:rsid w:val="00390F4C"/>
    <w:pPr>
      <w:widowControl/>
      <w:ind w:left="708"/>
    </w:pPr>
    <w:rPr>
      <w:rFonts w:ascii="Times New Roman" w:hAnsi="Times New Roman"/>
      <w:lang w:val="hr-HR"/>
    </w:rPr>
  </w:style>
  <w:style w:type="paragraph" w:styleId="TOCNaslov">
    <w:name w:val="TOC Heading"/>
    <w:basedOn w:val="Naslov1"/>
    <w:next w:val="Normal"/>
    <w:uiPriority w:val="39"/>
    <w:semiHidden/>
    <w:unhideWhenUsed/>
    <w:qFormat/>
    <w:rsid w:val="00390F4C"/>
    <w:pPr>
      <w:keepLines/>
      <w:widowControl/>
      <w:spacing w:before="480" w:line="276" w:lineRule="auto"/>
      <w:outlineLvl w:val="9"/>
    </w:pPr>
    <w:rPr>
      <w:rFonts w:ascii="Cambria" w:eastAsia="MS Gothic" w:hAnsi="Cambria"/>
      <w:bCs/>
      <w:color w:val="365F91"/>
      <w:sz w:val="28"/>
      <w:szCs w:val="28"/>
      <w:lang w:val="en-US" w:eastAsia="ja-JP"/>
    </w:rPr>
  </w:style>
  <w:style w:type="paragraph" w:customStyle="1" w:styleId="msonormal0">
    <w:name w:val="msonormal"/>
    <w:basedOn w:val="Normal"/>
    <w:rsid w:val="00DA0FFB"/>
    <w:pPr>
      <w:widowControl/>
      <w:spacing w:before="100" w:beforeAutospacing="1" w:after="100" w:afterAutospacing="1"/>
    </w:pPr>
    <w:rPr>
      <w:rFonts w:ascii="Times New Roman" w:hAnsi="Times New Roman"/>
      <w:szCs w:val="24"/>
      <w:lang w:val="hr-HR" w:eastAsia="hr-HR"/>
    </w:rPr>
  </w:style>
  <w:style w:type="paragraph" w:customStyle="1" w:styleId="Default">
    <w:name w:val="Default"/>
    <w:rsid w:val="00A2139C"/>
    <w:pPr>
      <w:autoSpaceDE w:val="0"/>
      <w:autoSpaceDN w:val="0"/>
      <w:adjustRightInd w:val="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22618">
      <w:bodyDiv w:val="1"/>
      <w:marLeft w:val="0"/>
      <w:marRight w:val="0"/>
      <w:marTop w:val="0"/>
      <w:marBottom w:val="0"/>
      <w:divBdr>
        <w:top w:val="none" w:sz="0" w:space="0" w:color="auto"/>
        <w:left w:val="none" w:sz="0" w:space="0" w:color="auto"/>
        <w:bottom w:val="none" w:sz="0" w:space="0" w:color="auto"/>
        <w:right w:val="none" w:sz="0" w:space="0" w:color="auto"/>
      </w:divBdr>
    </w:div>
    <w:div w:id="88429603">
      <w:bodyDiv w:val="1"/>
      <w:marLeft w:val="0"/>
      <w:marRight w:val="0"/>
      <w:marTop w:val="0"/>
      <w:marBottom w:val="0"/>
      <w:divBdr>
        <w:top w:val="none" w:sz="0" w:space="0" w:color="auto"/>
        <w:left w:val="none" w:sz="0" w:space="0" w:color="auto"/>
        <w:bottom w:val="none" w:sz="0" w:space="0" w:color="auto"/>
        <w:right w:val="none" w:sz="0" w:space="0" w:color="auto"/>
      </w:divBdr>
    </w:div>
    <w:div w:id="94332543">
      <w:bodyDiv w:val="1"/>
      <w:marLeft w:val="0"/>
      <w:marRight w:val="0"/>
      <w:marTop w:val="0"/>
      <w:marBottom w:val="0"/>
      <w:divBdr>
        <w:top w:val="none" w:sz="0" w:space="0" w:color="auto"/>
        <w:left w:val="none" w:sz="0" w:space="0" w:color="auto"/>
        <w:bottom w:val="none" w:sz="0" w:space="0" w:color="auto"/>
        <w:right w:val="none" w:sz="0" w:space="0" w:color="auto"/>
      </w:divBdr>
    </w:div>
    <w:div w:id="111944631">
      <w:bodyDiv w:val="1"/>
      <w:marLeft w:val="0"/>
      <w:marRight w:val="0"/>
      <w:marTop w:val="0"/>
      <w:marBottom w:val="0"/>
      <w:divBdr>
        <w:top w:val="none" w:sz="0" w:space="0" w:color="auto"/>
        <w:left w:val="none" w:sz="0" w:space="0" w:color="auto"/>
        <w:bottom w:val="none" w:sz="0" w:space="0" w:color="auto"/>
        <w:right w:val="none" w:sz="0" w:space="0" w:color="auto"/>
      </w:divBdr>
    </w:div>
    <w:div w:id="197282295">
      <w:bodyDiv w:val="1"/>
      <w:marLeft w:val="0"/>
      <w:marRight w:val="0"/>
      <w:marTop w:val="0"/>
      <w:marBottom w:val="0"/>
      <w:divBdr>
        <w:top w:val="none" w:sz="0" w:space="0" w:color="auto"/>
        <w:left w:val="none" w:sz="0" w:space="0" w:color="auto"/>
        <w:bottom w:val="none" w:sz="0" w:space="0" w:color="auto"/>
        <w:right w:val="none" w:sz="0" w:space="0" w:color="auto"/>
      </w:divBdr>
    </w:div>
    <w:div w:id="261301550">
      <w:bodyDiv w:val="1"/>
      <w:marLeft w:val="0"/>
      <w:marRight w:val="0"/>
      <w:marTop w:val="0"/>
      <w:marBottom w:val="0"/>
      <w:divBdr>
        <w:top w:val="none" w:sz="0" w:space="0" w:color="auto"/>
        <w:left w:val="none" w:sz="0" w:space="0" w:color="auto"/>
        <w:bottom w:val="none" w:sz="0" w:space="0" w:color="auto"/>
        <w:right w:val="none" w:sz="0" w:space="0" w:color="auto"/>
      </w:divBdr>
    </w:div>
    <w:div w:id="307055553">
      <w:bodyDiv w:val="1"/>
      <w:marLeft w:val="0"/>
      <w:marRight w:val="0"/>
      <w:marTop w:val="0"/>
      <w:marBottom w:val="0"/>
      <w:divBdr>
        <w:top w:val="none" w:sz="0" w:space="0" w:color="auto"/>
        <w:left w:val="none" w:sz="0" w:space="0" w:color="auto"/>
        <w:bottom w:val="none" w:sz="0" w:space="0" w:color="auto"/>
        <w:right w:val="none" w:sz="0" w:space="0" w:color="auto"/>
      </w:divBdr>
    </w:div>
    <w:div w:id="506790142">
      <w:bodyDiv w:val="1"/>
      <w:marLeft w:val="0"/>
      <w:marRight w:val="0"/>
      <w:marTop w:val="0"/>
      <w:marBottom w:val="0"/>
      <w:divBdr>
        <w:top w:val="none" w:sz="0" w:space="0" w:color="auto"/>
        <w:left w:val="none" w:sz="0" w:space="0" w:color="auto"/>
        <w:bottom w:val="none" w:sz="0" w:space="0" w:color="auto"/>
        <w:right w:val="none" w:sz="0" w:space="0" w:color="auto"/>
      </w:divBdr>
    </w:div>
    <w:div w:id="544408826">
      <w:bodyDiv w:val="1"/>
      <w:marLeft w:val="0"/>
      <w:marRight w:val="0"/>
      <w:marTop w:val="0"/>
      <w:marBottom w:val="0"/>
      <w:divBdr>
        <w:top w:val="none" w:sz="0" w:space="0" w:color="auto"/>
        <w:left w:val="none" w:sz="0" w:space="0" w:color="auto"/>
        <w:bottom w:val="none" w:sz="0" w:space="0" w:color="auto"/>
        <w:right w:val="none" w:sz="0" w:space="0" w:color="auto"/>
      </w:divBdr>
    </w:div>
    <w:div w:id="619997665">
      <w:bodyDiv w:val="1"/>
      <w:marLeft w:val="0"/>
      <w:marRight w:val="0"/>
      <w:marTop w:val="0"/>
      <w:marBottom w:val="0"/>
      <w:divBdr>
        <w:top w:val="none" w:sz="0" w:space="0" w:color="auto"/>
        <w:left w:val="none" w:sz="0" w:space="0" w:color="auto"/>
        <w:bottom w:val="none" w:sz="0" w:space="0" w:color="auto"/>
        <w:right w:val="none" w:sz="0" w:space="0" w:color="auto"/>
      </w:divBdr>
    </w:div>
    <w:div w:id="800997610">
      <w:bodyDiv w:val="1"/>
      <w:marLeft w:val="0"/>
      <w:marRight w:val="0"/>
      <w:marTop w:val="0"/>
      <w:marBottom w:val="0"/>
      <w:divBdr>
        <w:top w:val="none" w:sz="0" w:space="0" w:color="auto"/>
        <w:left w:val="none" w:sz="0" w:space="0" w:color="auto"/>
        <w:bottom w:val="none" w:sz="0" w:space="0" w:color="auto"/>
        <w:right w:val="none" w:sz="0" w:space="0" w:color="auto"/>
      </w:divBdr>
    </w:div>
    <w:div w:id="821655848">
      <w:bodyDiv w:val="1"/>
      <w:marLeft w:val="0"/>
      <w:marRight w:val="0"/>
      <w:marTop w:val="0"/>
      <w:marBottom w:val="0"/>
      <w:divBdr>
        <w:top w:val="none" w:sz="0" w:space="0" w:color="auto"/>
        <w:left w:val="none" w:sz="0" w:space="0" w:color="auto"/>
        <w:bottom w:val="none" w:sz="0" w:space="0" w:color="auto"/>
        <w:right w:val="none" w:sz="0" w:space="0" w:color="auto"/>
      </w:divBdr>
    </w:div>
    <w:div w:id="932053780">
      <w:bodyDiv w:val="1"/>
      <w:marLeft w:val="0"/>
      <w:marRight w:val="0"/>
      <w:marTop w:val="0"/>
      <w:marBottom w:val="0"/>
      <w:divBdr>
        <w:top w:val="none" w:sz="0" w:space="0" w:color="auto"/>
        <w:left w:val="none" w:sz="0" w:space="0" w:color="auto"/>
        <w:bottom w:val="none" w:sz="0" w:space="0" w:color="auto"/>
        <w:right w:val="none" w:sz="0" w:space="0" w:color="auto"/>
      </w:divBdr>
    </w:div>
    <w:div w:id="956985497">
      <w:bodyDiv w:val="1"/>
      <w:marLeft w:val="0"/>
      <w:marRight w:val="0"/>
      <w:marTop w:val="0"/>
      <w:marBottom w:val="0"/>
      <w:divBdr>
        <w:top w:val="none" w:sz="0" w:space="0" w:color="auto"/>
        <w:left w:val="none" w:sz="0" w:space="0" w:color="auto"/>
        <w:bottom w:val="none" w:sz="0" w:space="0" w:color="auto"/>
        <w:right w:val="none" w:sz="0" w:space="0" w:color="auto"/>
      </w:divBdr>
    </w:div>
    <w:div w:id="1220556281">
      <w:bodyDiv w:val="1"/>
      <w:marLeft w:val="0"/>
      <w:marRight w:val="0"/>
      <w:marTop w:val="0"/>
      <w:marBottom w:val="0"/>
      <w:divBdr>
        <w:top w:val="none" w:sz="0" w:space="0" w:color="auto"/>
        <w:left w:val="none" w:sz="0" w:space="0" w:color="auto"/>
        <w:bottom w:val="none" w:sz="0" w:space="0" w:color="auto"/>
        <w:right w:val="none" w:sz="0" w:space="0" w:color="auto"/>
      </w:divBdr>
    </w:div>
    <w:div w:id="1340159379">
      <w:bodyDiv w:val="1"/>
      <w:marLeft w:val="0"/>
      <w:marRight w:val="0"/>
      <w:marTop w:val="0"/>
      <w:marBottom w:val="0"/>
      <w:divBdr>
        <w:top w:val="none" w:sz="0" w:space="0" w:color="auto"/>
        <w:left w:val="none" w:sz="0" w:space="0" w:color="auto"/>
        <w:bottom w:val="none" w:sz="0" w:space="0" w:color="auto"/>
        <w:right w:val="none" w:sz="0" w:space="0" w:color="auto"/>
      </w:divBdr>
    </w:div>
    <w:div w:id="1370302042">
      <w:bodyDiv w:val="1"/>
      <w:marLeft w:val="0"/>
      <w:marRight w:val="0"/>
      <w:marTop w:val="0"/>
      <w:marBottom w:val="0"/>
      <w:divBdr>
        <w:top w:val="none" w:sz="0" w:space="0" w:color="auto"/>
        <w:left w:val="none" w:sz="0" w:space="0" w:color="auto"/>
        <w:bottom w:val="none" w:sz="0" w:space="0" w:color="auto"/>
        <w:right w:val="none" w:sz="0" w:space="0" w:color="auto"/>
      </w:divBdr>
    </w:div>
    <w:div w:id="1389256508">
      <w:bodyDiv w:val="1"/>
      <w:marLeft w:val="0"/>
      <w:marRight w:val="0"/>
      <w:marTop w:val="0"/>
      <w:marBottom w:val="0"/>
      <w:divBdr>
        <w:top w:val="none" w:sz="0" w:space="0" w:color="auto"/>
        <w:left w:val="none" w:sz="0" w:space="0" w:color="auto"/>
        <w:bottom w:val="none" w:sz="0" w:space="0" w:color="auto"/>
        <w:right w:val="none" w:sz="0" w:space="0" w:color="auto"/>
      </w:divBdr>
    </w:div>
    <w:div w:id="1504589150">
      <w:bodyDiv w:val="1"/>
      <w:marLeft w:val="0"/>
      <w:marRight w:val="0"/>
      <w:marTop w:val="0"/>
      <w:marBottom w:val="0"/>
      <w:divBdr>
        <w:top w:val="none" w:sz="0" w:space="0" w:color="auto"/>
        <w:left w:val="none" w:sz="0" w:space="0" w:color="auto"/>
        <w:bottom w:val="none" w:sz="0" w:space="0" w:color="auto"/>
        <w:right w:val="none" w:sz="0" w:space="0" w:color="auto"/>
      </w:divBdr>
    </w:div>
    <w:div w:id="1652248545">
      <w:bodyDiv w:val="1"/>
      <w:marLeft w:val="0"/>
      <w:marRight w:val="0"/>
      <w:marTop w:val="0"/>
      <w:marBottom w:val="0"/>
      <w:divBdr>
        <w:top w:val="none" w:sz="0" w:space="0" w:color="auto"/>
        <w:left w:val="none" w:sz="0" w:space="0" w:color="auto"/>
        <w:bottom w:val="none" w:sz="0" w:space="0" w:color="auto"/>
        <w:right w:val="none" w:sz="0" w:space="0" w:color="auto"/>
      </w:divBdr>
    </w:div>
    <w:div w:id="1694457730">
      <w:bodyDiv w:val="1"/>
      <w:marLeft w:val="0"/>
      <w:marRight w:val="0"/>
      <w:marTop w:val="0"/>
      <w:marBottom w:val="0"/>
      <w:divBdr>
        <w:top w:val="none" w:sz="0" w:space="0" w:color="auto"/>
        <w:left w:val="none" w:sz="0" w:space="0" w:color="auto"/>
        <w:bottom w:val="none" w:sz="0" w:space="0" w:color="auto"/>
        <w:right w:val="none" w:sz="0" w:space="0" w:color="auto"/>
      </w:divBdr>
    </w:div>
    <w:div w:id="1711421690">
      <w:bodyDiv w:val="1"/>
      <w:marLeft w:val="0"/>
      <w:marRight w:val="0"/>
      <w:marTop w:val="0"/>
      <w:marBottom w:val="0"/>
      <w:divBdr>
        <w:top w:val="none" w:sz="0" w:space="0" w:color="auto"/>
        <w:left w:val="none" w:sz="0" w:space="0" w:color="auto"/>
        <w:bottom w:val="none" w:sz="0" w:space="0" w:color="auto"/>
        <w:right w:val="none" w:sz="0" w:space="0" w:color="auto"/>
      </w:divBdr>
    </w:div>
    <w:div w:id="1720736981">
      <w:bodyDiv w:val="1"/>
      <w:marLeft w:val="0"/>
      <w:marRight w:val="0"/>
      <w:marTop w:val="0"/>
      <w:marBottom w:val="0"/>
      <w:divBdr>
        <w:top w:val="none" w:sz="0" w:space="0" w:color="auto"/>
        <w:left w:val="none" w:sz="0" w:space="0" w:color="auto"/>
        <w:bottom w:val="none" w:sz="0" w:space="0" w:color="auto"/>
        <w:right w:val="none" w:sz="0" w:space="0" w:color="auto"/>
      </w:divBdr>
    </w:div>
    <w:div w:id="1734230624">
      <w:bodyDiv w:val="1"/>
      <w:marLeft w:val="0"/>
      <w:marRight w:val="0"/>
      <w:marTop w:val="0"/>
      <w:marBottom w:val="0"/>
      <w:divBdr>
        <w:top w:val="none" w:sz="0" w:space="0" w:color="auto"/>
        <w:left w:val="none" w:sz="0" w:space="0" w:color="auto"/>
        <w:bottom w:val="none" w:sz="0" w:space="0" w:color="auto"/>
        <w:right w:val="none" w:sz="0" w:space="0" w:color="auto"/>
      </w:divBdr>
    </w:div>
    <w:div w:id="1850100436">
      <w:bodyDiv w:val="1"/>
      <w:marLeft w:val="0"/>
      <w:marRight w:val="0"/>
      <w:marTop w:val="0"/>
      <w:marBottom w:val="0"/>
      <w:divBdr>
        <w:top w:val="none" w:sz="0" w:space="0" w:color="auto"/>
        <w:left w:val="none" w:sz="0" w:space="0" w:color="auto"/>
        <w:bottom w:val="none" w:sz="0" w:space="0" w:color="auto"/>
        <w:right w:val="none" w:sz="0" w:space="0" w:color="auto"/>
      </w:divBdr>
    </w:div>
    <w:div w:id="1913850456">
      <w:bodyDiv w:val="1"/>
      <w:marLeft w:val="0"/>
      <w:marRight w:val="0"/>
      <w:marTop w:val="0"/>
      <w:marBottom w:val="0"/>
      <w:divBdr>
        <w:top w:val="none" w:sz="0" w:space="0" w:color="auto"/>
        <w:left w:val="none" w:sz="0" w:space="0" w:color="auto"/>
        <w:bottom w:val="none" w:sz="0" w:space="0" w:color="auto"/>
        <w:right w:val="none" w:sz="0" w:space="0" w:color="auto"/>
      </w:divBdr>
    </w:div>
    <w:div w:id="1917977231">
      <w:bodyDiv w:val="1"/>
      <w:marLeft w:val="0"/>
      <w:marRight w:val="0"/>
      <w:marTop w:val="0"/>
      <w:marBottom w:val="0"/>
      <w:divBdr>
        <w:top w:val="none" w:sz="0" w:space="0" w:color="auto"/>
        <w:left w:val="none" w:sz="0" w:space="0" w:color="auto"/>
        <w:bottom w:val="none" w:sz="0" w:space="0" w:color="auto"/>
        <w:right w:val="none" w:sz="0" w:space="0" w:color="auto"/>
      </w:divBdr>
    </w:div>
    <w:div w:id="1926961110">
      <w:bodyDiv w:val="1"/>
      <w:marLeft w:val="0"/>
      <w:marRight w:val="0"/>
      <w:marTop w:val="0"/>
      <w:marBottom w:val="0"/>
      <w:divBdr>
        <w:top w:val="none" w:sz="0" w:space="0" w:color="auto"/>
        <w:left w:val="none" w:sz="0" w:space="0" w:color="auto"/>
        <w:bottom w:val="none" w:sz="0" w:space="0" w:color="auto"/>
        <w:right w:val="none" w:sz="0" w:space="0" w:color="auto"/>
      </w:divBdr>
    </w:div>
    <w:div w:id="1940290614">
      <w:bodyDiv w:val="1"/>
      <w:marLeft w:val="0"/>
      <w:marRight w:val="0"/>
      <w:marTop w:val="0"/>
      <w:marBottom w:val="0"/>
      <w:divBdr>
        <w:top w:val="none" w:sz="0" w:space="0" w:color="auto"/>
        <w:left w:val="none" w:sz="0" w:space="0" w:color="auto"/>
        <w:bottom w:val="none" w:sz="0" w:space="0" w:color="auto"/>
        <w:right w:val="none" w:sz="0" w:space="0" w:color="auto"/>
      </w:divBdr>
    </w:div>
    <w:div w:id="1994135547">
      <w:bodyDiv w:val="1"/>
      <w:marLeft w:val="0"/>
      <w:marRight w:val="0"/>
      <w:marTop w:val="0"/>
      <w:marBottom w:val="0"/>
      <w:divBdr>
        <w:top w:val="none" w:sz="0" w:space="0" w:color="auto"/>
        <w:left w:val="none" w:sz="0" w:space="0" w:color="auto"/>
        <w:bottom w:val="none" w:sz="0" w:space="0" w:color="auto"/>
        <w:right w:val="none" w:sz="0" w:space="0" w:color="auto"/>
      </w:divBdr>
    </w:div>
    <w:div w:id="1995793666">
      <w:bodyDiv w:val="1"/>
      <w:marLeft w:val="0"/>
      <w:marRight w:val="0"/>
      <w:marTop w:val="0"/>
      <w:marBottom w:val="0"/>
      <w:divBdr>
        <w:top w:val="none" w:sz="0" w:space="0" w:color="auto"/>
        <w:left w:val="none" w:sz="0" w:space="0" w:color="auto"/>
        <w:bottom w:val="none" w:sz="0" w:space="0" w:color="auto"/>
        <w:right w:val="none" w:sz="0" w:space="0" w:color="auto"/>
      </w:divBdr>
    </w:div>
    <w:div w:id="2004820453">
      <w:bodyDiv w:val="1"/>
      <w:marLeft w:val="0"/>
      <w:marRight w:val="0"/>
      <w:marTop w:val="0"/>
      <w:marBottom w:val="0"/>
      <w:divBdr>
        <w:top w:val="none" w:sz="0" w:space="0" w:color="auto"/>
        <w:left w:val="none" w:sz="0" w:space="0" w:color="auto"/>
        <w:bottom w:val="none" w:sz="0" w:space="0" w:color="auto"/>
        <w:right w:val="none" w:sz="0" w:space="0" w:color="auto"/>
      </w:divBdr>
    </w:div>
    <w:div w:id="2037778224">
      <w:bodyDiv w:val="1"/>
      <w:marLeft w:val="0"/>
      <w:marRight w:val="0"/>
      <w:marTop w:val="0"/>
      <w:marBottom w:val="0"/>
      <w:divBdr>
        <w:top w:val="none" w:sz="0" w:space="0" w:color="auto"/>
        <w:left w:val="none" w:sz="0" w:space="0" w:color="auto"/>
        <w:bottom w:val="none" w:sz="0" w:space="0" w:color="auto"/>
        <w:right w:val="none" w:sz="0" w:space="0" w:color="auto"/>
      </w:divBdr>
    </w:div>
    <w:div w:id="2091191317">
      <w:bodyDiv w:val="1"/>
      <w:marLeft w:val="0"/>
      <w:marRight w:val="0"/>
      <w:marTop w:val="0"/>
      <w:marBottom w:val="0"/>
      <w:divBdr>
        <w:top w:val="none" w:sz="0" w:space="0" w:color="auto"/>
        <w:left w:val="none" w:sz="0" w:space="0" w:color="auto"/>
        <w:bottom w:val="none" w:sz="0" w:space="0" w:color="auto"/>
        <w:right w:val="none" w:sz="0" w:space="0" w:color="auto"/>
      </w:divBdr>
    </w:div>
    <w:div w:id="2097314199">
      <w:bodyDiv w:val="1"/>
      <w:marLeft w:val="0"/>
      <w:marRight w:val="0"/>
      <w:marTop w:val="0"/>
      <w:marBottom w:val="0"/>
      <w:divBdr>
        <w:top w:val="none" w:sz="0" w:space="0" w:color="auto"/>
        <w:left w:val="none" w:sz="0" w:space="0" w:color="auto"/>
        <w:bottom w:val="none" w:sz="0" w:space="0" w:color="auto"/>
        <w:right w:val="none" w:sz="0" w:space="0" w:color="auto"/>
      </w:divBdr>
    </w:div>
    <w:div w:id="2131972580">
      <w:bodyDiv w:val="1"/>
      <w:marLeft w:val="0"/>
      <w:marRight w:val="0"/>
      <w:marTop w:val="0"/>
      <w:marBottom w:val="0"/>
      <w:divBdr>
        <w:top w:val="none" w:sz="0" w:space="0" w:color="auto"/>
        <w:left w:val="none" w:sz="0" w:space="0" w:color="auto"/>
        <w:bottom w:val="none" w:sz="0" w:space="0" w:color="auto"/>
        <w:right w:val="none" w:sz="0" w:space="0" w:color="auto"/>
      </w:divBdr>
    </w:div>
    <w:div w:id="214492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1B1D1-8F26-4982-A2AD-CE06202BE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25</Pages>
  <Words>10354</Words>
  <Characters>59020</Characters>
  <Application>Microsoft Office Word</Application>
  <DocSecurity>0</DocSecurity>
  <Lines>491</Lines>
  <Paragraphs>138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ZEBRA</Company>
  <LinksUpToDate>false</LinksUpToDate>
  <CharactersWithSpaces>69236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ZEBRA</dc:creator>
  <cp:lastModifiedBy>Nevenka Čaprić</cp:lastModifiedBy>
  <cp:revision>17</cp:revision>
  <cp:lastPrinted>2026-05-29T07:57:00Z</cp:lastPrinted>
  <dcterms:created xsi:type="dcterms:W3CDTF">2026-06-01T09:02:00Z</dcterms:created>
  <dcterms:modified xsi:type="dcterms:W3CDTF">2026-06-05T07:46:00Z</dcterms:modified>
</cp:coreProperties>
</file>